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1B" w:rsidRPr="008E3F35" w:rsidRDefault="0067111B" w:rsidP="00EB208E">
      <w:pPr>
        <w:spacing w:after="0" w:line="240" w:lineRule="auto"/>
        <w:jc w:val="right"/>
        <w:rPr>
          <w:rFonts w:ascii="Times New Roman" w:eastAsia="Times New Roman" w:hAnsi="Times New Roman" w:cs="Times New Roman"/>
          <w:b/>
          <w:color w:val="FF0000"/>
          <w:sz w:val="24"/>
          <w:szCs w:val="24"/>
          <w:lang w:eastAsia="hr-HR"/>
        </w:rPr>
      </w:pPr>
      <w:bookmarkStart w:id="0" w:name="_GoBack"/>
      <w:bookmarkEnd w:id="0"/>
    </w:p>
    <w:p w:rsidR="008E5FC6" w:rsidRPr="008E3F35" w:rsidRDefault="00B3025D" w:rsidP="00B3025D">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REPUBLIKA HRVATSKA</w:t>
      </w:r>
    </w:p>
    <w:p w:rsidR="006B6AC1" w:rsidRPr="008E3F35" w:rsidRDefault="006B6AC1" w:rsidP="00B3025D">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MINISTARSTVO FINANCIJA</w:t>
      </w:r>
    </w:p>
    <w:p w:rsidR="00B3025D" w:rsidRPr="008E3F35" w:rsidRDefault="00B3025D" w:rsidP="00B3025D">
      <w:pPr>
        <w:spacing w:after="0" w:line="240" w:lineRule="auto"/>
        <w:rPr>
          <w:rFonts w:ascii="Times New Roman" w:eastAsia="Times New Roman" w:hAnsi="Times New Roman" w:cs="Times New Roman"/>
          <w:b/>
          <w:sz w:val="24"/>
          <w:szCs w:val="24"/>
          <w:lang w:eastAsia="hr-HR"/>
        </w:rPr>
      </w:pPr>
    </w:p>
    <w:p w:rsidR="00B3025D" w:rsidRPr="008E3F35" w:rsidRDefault="00B3025D" w:rsidP="00B3025D">
      <w:pPr>
        <w:spacing w:after="0" w:line="240" w:lineRule="auto"/>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__________________________________________________</w:t>
      </w:r>
      <w:r w:rsidR="00970B3B" w:rsidRPr="008E3F35">
        <w:rPr>
          <w:rFonts w:ascii="Times New Roman" w:eastAsia="Times New Roman" w:hAnsi="Times New Roman" w:cs="Times New Roman"/>
          <w:b/>
          <w:sz w:val="24"/>
          <w:szCs w:val="24"/>
          <w:lang w:eastAsia="hr-HR"/>
        </w:rPr>
        <w:t>___________________</w:t>
      </w:r>
      <w:r w:rsidR="006B6AC1" w:rsidRPr="008E3F35">
        <w:rPr>
          <w:rFonts w:ascii="Times New Roman" w:eastAsia="Times New Roman" w:hAnsi="Times New Roman" w:cs="Times New Roman"/>
          <w:b/>
          <w:sz w:val="24"/>
          <w:szCs w:val="24"/>
          <w:lang w:eastAsia="hr-HR"/>
        </w:rPr>
        <w:t>____</w:t>
      </w:r>
    </w:p>
    <w:p w:rsidR="008E5FC6" w:rsidRPr="008E3F35" w:rsidRDefault="008E5FC6" w:rsidP="00B3025D">
      <w:pPr>
        <w:spacing w:after="0" w:line="240" w:lineRule="auto"/>
        <w:jc w:val="center"/>
        <w:rPr>
          <w:rFonts w:ascii="Times New Roman" w:eastAsia="Times New Roman" w:hAnsi="Times New Roman" w:cs="Times New Roman"/>
          <w:b/>
          <w:sz w:val="24"/>
          <w:szCs w:val="24"/>
          <w:lang w:eastAsia="hr-HR"/>
        </w:rPr>
      </w:pPr>
    </w:p>
    <w:p w:rsidR="00F34506" w:rsidRPr="008E3F35" w:rsidRDefault="00F3450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AD129B" w:rsidP="00AD129B">
      <w:pPr>
        <w:tabs>
          <w:tab w:val="left" w:pos="5130"/>
        </w:tabs>
        <w:spacing w:after="0" w:line="240" w:lineRule="auto"/>
        <w:rPr>
          <w:rFonts w:ascii="Times New Roman" w:eastAsia="Times New Roman" w:hAnsi="Times New Roman" w:cs="Times New Roman"/>
          <w:sz w:val="24"/>
          <w:szCs w:val="24"/>
          <w:lang w:eastAsia="hr-HR"/>
        </w:rPr>
      </w:pPr>
      <w:r w:rsidRPr="008E3F35">
        <w:rPr>
          <w:rFonts w:ascii="Times New Roman" w:eastAsia="Times New Roman" w:hAnsi="Times New Roman" w:cs="Times New Roman"/>
          <w:sz w:val="24"/>
          <w:szCs w:val="24"/>
          <w:lang w:eastAsia="hr-HR"/>
        </w:rPr>
        <w:tab/>
      </w: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E5FC6" w:rsidRPr="008E3F35" w:rsidRDefault="008E5FC6" w:rsidP="008E5FC6">
      <w:pPr>
        <w:spacing w:after="0" w:line="240" w:lineRule="auto"/>
        <w:rPr>
          <w:rFonts w:ascii="Times New Roman" w:eastAsia="Times New Roman" w:hAnsi="Times New Roman" w:cs="Times New Roman"/>
          <w:sz w:val="24"/>
          <w:szCs w:val="24"/>
          <w:lang w:eastAsia="hr-HR"/>
        </w:rPr>
      </w:pPr>
    </w:p>
    <w:p w:rsidR="008B20F7" w:rsidRPr="008E3F35" w:rsidRDefault="008B20F7" w:rsidP="008B20F7">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NACRT PRIJEDLOGA ZAKONA O IZMJENAMA I DOPUNAMA OPĆEG POREZNOG ZAKONA, S KONAČNIM PRIJEDLOGOM ZAKONA</w:t>
      </w:r>
    </w:p>
    <w:p w:rsidR="008E5FC6" w:rsidRPr="008E3F35" w:rsidRDefault="008E5FC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F34506" w:rsidRPr="008E3F35" w:rsidRDefault="00F34506">
      <w:pPr>
        <w:rPr>
          <w:rFonts w:ascii="Times New Roman" w:hAnsi="Times New Roman" w:cs="Times New Roman"/>
          <w:sz w:val="24"/>
          <w:szCs w:val="24"/>
        </w:rPr>
      </w:pPr>
    </w:p>
    <w:p w:rsidR="00F34506" w:rsidRPr="008E3F35" w:rsidRDefault="00F34506">
      <w:pPr>
        <w:rPr>
          <w:rFonts w:ascii="Times New Roman" w:hAnsi="Times New Roman" w:cs="Times New Roman"/>
          <w:sz w:val="24"/>
          <w:szCs w:val="24"/>
        </w:rPr>
      </w:pPr>
    </w:p>
    <w:p w:rsidR="008E5FC6" w:rsidRPr="008E3F35" w:rsidRDefault="008E5FC6">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rPr>
          <w:rFonts w:ascii="Times New Roman" w:hAnsi="Times New Roman" w:cs="Times New Roman"/>
          <w:sz w:val="24"/>
          <w:szCs w:val="24"/>
        </w:rPr>
      </w:pPr>
    </w:p>
    <w:p w:rsidR="00970B3B" w:rsidRPr="008E3F35" w:rsidRDefault="00970B3B">
      <w:pPr>
        <w:pBdr>
          <w:bottom w:val="single" w:sz="12" w:space="1" w:color="auto"/>
        </w:pBdr>
        <w:rPr>
          <w:rFonts w:ascii="Times New Roman" w:hAnsi="Times New Roman" w:cs="Times New Roman"/>
          <w:sz w:val="24"/>
          <w:szCs w:val="24"/>
        </w:rPr>
      </w:pPr>
    </w:p>
    <w:p w:rsidR="00E726CB" w:rsidRPr="008E3F35" w:rsidRDefault="00E726CB">
      <w:pPr>
        <w:rPr>
          <w:rFonts w:ascii="Times New Roman" w:hAnsi="Times New Roman" w:cs="Times New Roman"/>
          <w:sz w:val="24"/>
          <w:szCs w:val="24"/>
        </w:rPr>
      </w:pPr>
    </w:p>
    <w:p w:rsidR="00970B3B" w:rsidRPr="008E3F35" w:rsidRDefault="00322079" w:rsidP="00970B3B">
      <w:pPr>
        <w:jc w:val="center"/>
        <w:rPr>
          <w:rFonts w:ascii="Times New Roman" w:hAnsi="Times New Roman" w:cs="Times New Roman"/>
          <w:b/>
          <w:sz w:val="24"/>
          <w:szCs w:val="24"/>
        </w:rPr>
      </w:pPr>
      <w:r w:rsidRPr="008E3F35">
        <w:rPr>
          <w:rFonts w:ascii="Times New Roman" w:hAnsi="Times New Roman" w:cs="Times New Roman"/>
          <w:b/>
          <w:sz w:val="24"/>
          <w:szCs w:val="24"/>
        </w:rPr>
        <w:t xml:space="preserve">Zagreb, </w:t>
      </w:r>
      <w:r w:rsidR="0071160A">
        <w:rPr>
          <w:rFonts w:ascii="Times New Roman" w:hAnsi="Times New Roman" w:cs="Times New Roman"/>
          <w:b/>
          <w:sz w:val="24"/>
          <w:szCs w:val="24"/>
        </w:rPr>
        <w:t>kolovoz</w:t>
      </w:r>
      <w:r w:rsidR="001522FB" w:rsidRPr="008E3F35">
        <w:rPr>
          <w:rFonts w:ascii="Times New Roman" w:hAnsi="Times New Roman" w:cs="Times New Roman"/>
          <w:b/>
          <w:sz w:val="24"/>
          <w:szCs w:val="24"/>
        </w:rPr>
        <w:t xml:space="preserve"> 2016.</w:t>
      </w:r>
    </w:p>
    <w:p w:rsidR="002E4022" w:rsidRPr="008E3F35" w:rsidRDefault="002E4022" w:rsidP="002E4022">
      <w:pPr>
        <w:pStyle w:val="ListParagraph"/>
        <w:spacing w:after="0" w:line="240" w:lineRule="auto"/>
        <w:ind w:left="862"/>
        <w:rPr>
          <w:rFonts w:ascii="Times New Roman" w:eastAsia="Times New Roman" w:hAnsi="Times New Roman" w:cs="Times New Roman"/>
          <w:b/>
          <w:sz w:val="24"/>
          <w:szCs w:val="24"/>
          <w:lang w:eastAsia="hr-HR"/>
        </w:rPr>
      </w:pPr>
    </w:p>
    <w:p w:rsidR="00C62B96" w:rsidRPr="008E3F35" w:rsidRDefault="00C62B96" w:rsidP="002E4022">
      <w:pPr>
        <w:pStyle w:val="ListParagraph"/>
        <w:spacing w:after="0" w:line="240" w:lineRule="auto"/>
        <w:ind w:left="862"/>
        <w:rPr>
          <w:rFonts w:ascii="Times New Roman" w:eastAsia="Times New Roman" w:hAnsi="Times New Roman" w:cs="Times New Roman"/>
          <w:b/>
          <w:sz w:val="24"/>
          <w:szCs w:val="24"/>
          <w:lang w:eastAsia="hr-HR"/>
        </w:rPr>
      </w:pPr>
    </w:p>
    <w:p w:rsidR="00C62B96" w:rsidRPr="008E3F35" w:rsidRDefault="00C62B96" w:rsidP="002E4022">
      <w:pPr>
        <w:pStyle w:val="ListParagraph"/>
        <w:spacing w:after="0" w:line="240" w:lineRule="auto"/>
        <w:ind w:left="862"/>
        <w:rPr>
          <w:rFonts w:ascii="Times New Roman" w:eastAsia="Times New Roman" w:hAnsi="Times New Roman" w:cs="Times New Roman"/>
          <w:b/>
          <w:sz w:val="24"/>
          <w:szCs w:val="24"/>
          <w:lang w:eastAsia="hr-HR"/>
        </w:rPr>
      </w:pPr>
    </w:p>
    <w:p w:rsidR="008E0200" w:rsidRPr="008E3F35" w:rsidRDefault="008E0200" w:rsidP="002E4022">
      <w:pPr>
        <w:pStyle w:val="ListParagraph"/>
        <w:spacing w:after="0" w:line="240" w:lineRule="auto"/>
        <w:ind w:left="862"/>
        <w:rPr>
          <w:rFonts w:ascii="Times New Roman" w:eastAsia="Times New Roman" w:hAnsi="Times New Roman" w:cs="Times New Roman"/>
          <w:b/>
          <w:sz w:val="24"/>
          <w:szCs w:val="24"/>
          <w:lang w:eastAsia="hr-HR"/>
        </w:rPr>
      </w:pPr>
    </w:p>
    <w:p w:rsidR="002E4022" w:rsidRPr="008E3F35" w:rsidRDefault="001C67D7" w:rsidP="002E4022">
      <w:pPr>
        <w:spacing w:after="0" w:line="240" w:lineRule="auto"/>
        <w:jc w:val="center"/>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lastRenderedPageBreak/>
        <w:t>PRIJEDLOG ZAKONA O IZMJENAMA I DOPUNAMA OPĆEG POREZNOG ZAKONA</w:t>
      </w:r>
    </w:p>
    <w:p w:rsidR="002E4022" w:rsidRPr="008E3F35" w:rsidRDefault="002E4022" w:rsidP="002E4022">
      <w:pPr>
        <w:spacing w:after="0" w:line="240" w:lineRule="auto"/>
        <w:jc w:val="center"/>
        <w:rPr>
          <w:rFonts w:ascii="Times New Roman" w:hAnsi="Times New Roman" w:cs="Times New Roman"/>
          <w:sz w:val="24"/>
          <w:szCs w:val="24"/>
        </w:rPr>
      </w:pPr>
    </w:p>
    <w:p w:rsidR="002E4022" w:rsidRPr="008E3F35" w:rsidRDefault="002E4022" w:rsidP="002E4022">
      <w:pPr>
        <w:pStyle w:val="ListParagraph"/>
        <w:spacing w:after="0" w:line="240" w:lineRule="auto"/>
        <w:ind w:left="862"/>
        <w:rPr>
          <w:rFonts w:ascii="Times New Roman" w:eastAsia="Times New Roman" w:hAnsi="Times New Roman" w:cs="Times New Roman"/>
          <w:b/>
          <w:sz w:val="24"/>
          <w:szCs w:val="24"/>
          <w:lang w:eastAsia="hr-HR"/>
        </w:rPr>
      </w:pPr>
    </w:p>
    <w:p w:rsidR="0097648E" w:rsidRPr="008E3F35" w:rsidRDefault="001C67D7" w:rsidP="0097648E">
      <w:pPr>
        <w:pStyle w:val="ListParagraph"/>
        <w:numPr>
          <w:ilvl w:val="0"/>
          <w:numId w:val="1"/>
        </w:numPr>
        <w:spacing w:after="0" w:line="240" w:lineRule="auto"/>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 xml:space="preserve">USTAVNA OSNOVA ZA DONOŠENJE ZAKONA </w:t>
      </w:r>
    </w:p>
    <w:p w:rsidR="0097648E" w:rsidRPr="008E3F35" w:rsidRDefault="0097648E" w:rsidP="0097648E">
      <w:pPr>
        <w:spacing w:after="0" w:line="240" w:lineRule="auto"/>
        <w:rPr>
          <w:rFonts w:ascii="Times New Roman" w:eastAsia="Times New Roman" w:hAnsi="Times New Roman" w:cs="Times New Roman"/>
          <w:b/>
          <w:sz w:val="24"/>
          <w:szCs w:val="24"/>
          <w:lang w:eastAsia="hr-HR"/>
        </w:rPr>
      </w:pPr>
    </w:p>
    <w:p w:rsidR="0097648E" w:rsidRPr="008E3F35" w:rsidRDefault="001C67D7" w:rsidP="00B249E9">
      <w:pPr>
        <w:pStyle w:val="Default"/>
        <w:ind w:right="9" w:firstLine="708"/>
        <w:jc w:val="both"/>
        <w:rPr>
          <w:color w:val="auto"/>
        </w:rPr>
      </w:pPr>
      <w:r w:rsidRPr="008E3F35">
        <w:rPr>
          <w:color w:val="auto"/>
        </w:rPr>
        <w:t>Ustavna osnova za donošenje ovoga Zakona sadržana je u odredbi članka 2. stavka 4. podstavka 1. Ustava Repu</w:t>
      </w:r>
      <w:r w:rsidR="00291CE3" w:rsidRPr="008E3F35">
        <w:rPr>
          <w:color w:val="auto"/>
        </w:rPr>
        <w:t>blike Hrvatske (</w:t>
      </w:r>
      <w:r w:rsidR="001E7CC5" w:rsidRPr="008E3F35">
        <w:rPr>
          <w:color w:val="auto"/>
        </w:rPr>
        <w:t>„</w:t>
      </w:r>
      <w:r w:rsidR="00291CE3" w:rsidRPr="008E3F35">
        <w:rPr>
          <w:color w:val="auto"/>
        </w:rPr>
        <w:t>Narodne novine</w:t>
      </w:r>
      <w:r w:rsidR="001E7CC5" w:rsidRPr="008E3F35">
        <w:rPr>
          <w:color w:val="auto"/>
        </w:rPr>
        <w:t xml:space="preserve">“, </w:t>
      </w:r>
      <w:r w:rsidR="00291CE3" w:rsidRPr="008E3F35">
        <w:rPr>
          <w:color w:val="auto"/>
        </w:rPr>
        <w:t xml:space="preserve"> </w:t>
      </w:r>
      <w:r w:rsidRPr="008E3F35">
        <w:rPr>
          <w:color w:val="auto"/>
        </w:rPr>
        <w:t>br</w:t>
      </w:r>
      <w:r w:rsidR="001E7CC5" w:rsidRPr="008E3F35">
        <w:rPr>
          <w:color w:val="auto"/>
        </w:rPr>
        <w:t>.</w:t>
      </w:r>
      <w:r w:rsidR="00291CE3" w:rsidRPr="008E3F35">
        <w:rPr>
          <w:color w:val="auto"/>
        </w:rPr>
        <w:t xml:space="preserve"> 85/10 - pročišćeni tekst i 5/</w:t>
      </w:r>
      <w:r w:rsidRPr="008E3F35">
        <w:rPr>
          <w:color w:val="auto"/>
        </w:rPr>
        <w:t>14 - Odluka Ustavnog suda Republike</w:t>
      </w:r>
      <w:r w:rsidRPr="008E3F35">
        <w:rPr>
          <w:color w:val="FF0000"/>
        </w:rPr>
        <w:t xml:space="preserve"> </w:t>
      </w:r>
      <w:r w:rsidRPr="008E3F35">
        <w:rPr>
          <w:color w:val="auto"/>
        </w:rPr>
        <w:t xml:space="preserve">Hrvatske). </w:t>
      </w:r>
    </w:p>
    <w:p w:rsidR="0097648E" w:rsidRPr="008E3F35" w:rsidRDefault="0097648E" w:rsidP="0097648E">
      <w:pPr>
        <w:pStyle w:val="Default"/>
        <w:rPr>
          <w:color w:val="auto"/>
        </w:rPr>
      </w:pPr>
    </w:p>
    <w:p w:rsidR="0097648E" w:rsidRPr="008E3F35" w:rsidRDefault="0097648E" w:rsidP="0097648E">
      <w:pPr>
        <w:spacing w:after="0" w:line="240" w:lineRule="auto"/>
        <w:rPr>
          <w:rFonts w:ascii="Times New Roman" w:eastAsia="Times New Roman" w:hAnsi="Times New Roman" w:cs="Times New Roman"/>
          <w:sz w:val="24"/>
          <w:szCs w:val="24"/>
          <w:lang w:eastAsia="hr-HR"/>
        </w:rPr>
      </w:pPr>
    </w:p>
    <w:p w:rsidR="0097648E" w:rsidRPr="008E3F35" w:rsidRDefault="001C67D7" w:rsidP="0097648E">
      <w:pPr>
        <w:pStyle w:val="ListParagraph"/>
        <w:numPr>
          <w:ilvl w:val="0"/>
          <w:numId w:val="1"/>
        </w:numPr>
        <w:spacing w:after="0" w:line="240" w:lineRule="auto"/>
        <w:rPr>
          <w:rFonts w:ascii="Times New Roman" w:eastAsia="Times New Roman" w:hAnsi="Times New Roman" w:cs="Times New Roman"/>
          <w:sz w:val="24"/>
          <w:szCs w:val="24"/>
          <w:lang w:eastAsia="hr-HR"/>
        </w:rPr>
      </w:pPr>
      <w:r w:rsidRPr="008E3F35">
        <w:rPr>
          <w:rFonts w:ascii="Times New Roman" w:eastAsia="Times New Roman" w:hAnsi="Times New Roman" w:cs="Times New Roman"/>
          <w:b/>
          <w:sz w:val="24"/>
          <w:szCs w:val="24"/>
          <w:lang w:eastAsia="hr-HR"/>
        </w:rPr>
        <w:t>OCJENA  STANJA I OSNOVNA PITANJA KOJA TREBA UREDITI ZAKONOM TE POSLJEDICE KOJE ĆE DONOŠENJEM ZAKONA PROISTEĆI</w:t>
      </w:r>
    </w:p>
    <w:p w:rsidR="0097648E" w:rsidRPr="008E3F35" w:rsidRDefault="001C67D7" w:rsidP="0097648E">
      <w:pPr>
        <w:pStyle w:val="ListParagraph"/>
        <w:spacing w:after="0" w:line="240" w:lineRule="auto"/>
        <w:ind w:left="862"/>
        <w:rPr>
          <w:rFonts w:ascii="Times New Roman" w:eastAsia="Times New Roman" w:hAnsi="Times New Roman" w:cs="Times New Roman"/>
          <w:sz w:val="24"/>
          <w:szCs w:val="24"/>
          <w:lang w:eastAsia="hr-HR"/>
        </w:rPr>
      </w:pPr>
      <w:r w:rsidRPr="008E3F35">
        <w:rPr>
          <w:rFonts w:ascii="Times New Roman" w:eastAsia="Times New Roman" w:hAnsi="Times New Roman" w:cs="Times New Roman"/>
          <w:b/>
          <w:sz w:val="24"/>
          <w:szCs w:val="24"/>
          <w:lang w:eastAsia="hr-HR"/>
        </w:rPr>
        <w:t> </w:t>
      </w:r>
    </w:p>
    <w:p w:rsidR="00E916DD" w:rsidRPr="008E3F35" w:rsidRDefault="00AF1123" w:rsidP="00E916DD">
      <w:pPr>
        <w:autoSpaceDE w:val="0"/>
        <w:autoSpaceDN w:val="0"/>
        <w:adjustRightInd w:val="0"/>
        <w:spacing w:after="0" w:line="240" w:lineRule="auto"/>
        <w:ind w:firstLine="708"/>
        <w:jc w:val="both"/>
        <w:rPr>
          <w:rFonts w:ascii="Times New Roman" w:hAnsi="Times New Roman" w:cs="Times New Roman"/>
          <w:sz w:val="24"/>
          <w:szCs w:val="24"/>
        </w:rPr>
      </w:pPr>
      <w:r w:rsidRPr="008E3F35">
        <w:rPr>
          <w:rFonts w:ascii="Times New Roman" w:eastAsia="Times New Roman" w:hAnsi="Times New Roman" w:cs="Times New Roman"/>
          <w:sz w:val="24"/>
          <w:szCs w:val="24"/>
          <w:lang w:eastAsia="hr-HR"/>
        </w:rPr>
        <w:t>O</w:t>
      </w:r>
      <w:r w:rsidRPr="008E3F35">
        <w:rPr>
          <w:rFonts w:ascii="Times New Roman" w:hAnsi="Times New Roman" w:cs="Times New Roman"/>
          <w:sz w:val="24"/>
          <w:szCs w:val="24"/>
        </w:rPr>
        <w:t>pći porezni zakon („Narodne novine“, br. 147/08,</w:t>
      </w:r>
      <w:r w:rsidRPr="008E3F35">
        <w:rPr>
          <w:rFonts w:ascii="Times New Roman" w:hAnsi="Times New Roman" w:cs="Times New Roman"/>
          <w:i/>
          <w:iCs/>
          <w:color w:val="4C4C4C"/>
          <w:sz w:val="24"/>
          <w:szCs w:val="24"/>
          <w:bdr w:val="none" w:sz="0" w:space="0" w:color="auto" w:frame="1"/>
        </w:rPr>
        <w:t xml:space="preserve"> </w:t>
      </w:r>
      <w:r w:rsidRPr="008E3F35">
        <w:rPr>
          <w:rFonts w:ascii="Times New Roman" w:hAnsi="Times New Roman" w:cs="Times New Roman"/>
          <w:iCs/>
          <w:sz w:val="24"/>
          <w:szCs w:val="24"/>
          <w:bdr w:val="none" w:sz="0" w:space="0" w:color="auto" w:frame="1"/>
        </w:rPr>
        <w:t>18/11, 78/12, 136/12, 73/13</w:t>
      </w:r>
      <w:r w:rsidR="00010DE2">
        <w:rPr>
          <w:rFonts w:ascii="Times New Roman" w:hAnsi="Times New Roman" w:cs="Times New Roman"/>
          <w:iCs/>
          <w:sz w:val="24"/>
          <w:szCs w:val="24"/>
          <w:bdr w:val="none" w:sz="0" w:space="0" w:color="auto" w:frame="1"/>
        </w:rPr>
        <w:t xml:space="preserve">, </w:t>
      </w:r>
      <w:r w:rsidRPr="008E3F35">
        <w:rPr>
          <w:rFonts w:ascii="Times New Roman" w:hAnsi="Times New Roman" w:cs="Times New Roman"/>
          <w:iCs/>
          <w:sz w:val="24"/>
          <w:szCs w:val="24"/>
          <w:bdr w:val="none" w:sz="0" w:space="0" w:color="auto" w:frame="1"/>
        </w:rPr>
        <w:t>26/15</w:t>
      </w:r>
      <w:r w:rsidR="00010DE2">
        <w:rPr>
          <w:rFonts w:ascii="Times New Roman" w:hAnsi="Times New Roman" w:cs="Times New Roman"/>
          <w:iCs/>
          <w:sz w:val="24"/>
          <w:szCs w:val="24"/>
          <w:bdr w:val="none" w:sz="0" w:space="0" w:color="auto" w:frame="1"/>
        </w:rPr>
        <w:t>, 44/16</w:t>
      </w:r>
      <w:r w:rsidRPr="008E3F35">
        <w:rPr>
          <w:rFonts w:ascii="Times New Roman" w:hAnsi="Times New Roman" w:cs="Times New Roman"/>
          <w:sz w:val="24"/>
          <w:szCs w:val="24"/>
        </w:rPr>
        <w:t xml:space="preserve"> u daljnjem tekstu: OPZ) donesen je 2008. godine i stupio je na snagu 1. siječnja 2009. godine. OPZ uređuje sve bitne značajke porezno-pravnog odnosa, odnosno prava i obveze sudionika u tom odnosu (poreznih tijela i poreznih obveznika) te postupovne odredbe za njihovu primjenu. Od dana stupanja na snagu OPZ mijenjan je i dopunjavan nekoliko puta  s ciljem efikasnijeg reguliranja odnosa između poreznih obveznika i poreznih tijela.</w:t>
      </w:r>
      <w:r w:rsidRPr="008E3F35">
        <w:rPr>
          <w:rFonts w:ascii="Times New Roman" w:hAnsi="Times New Roman" w:cs="Times New Roman"/>
          <w:bCs/>
          <w:sz w:val="24"/>
          <w:szCs w:val="24"/>
        </w:rPr>
        <w:t xml:space="preserve"> Posljednjim Izmjenama i dopunama OPZ-a </w:t>
      </w:r>
      <w:r w:rsidR="00E916DD">
        <w:rPr>
          <w:rFonts w:ascii="Times New Roman" w:hAnsi="Times New Roman" w:cs="Times New Roman"/>
          <w:bCs/>
          <w:sz w:val="24"/>
          <w:szCs w:val="24"/>
        </w:rPr>
        <w:t xml:space="preserve">propisano je usklađivanje s pravnom stečevinom </w:t>
      </w:r>
    </w:p>
    <w:p w:rsidR="00E916DD" w:rsidRDefault="00AF1123" w:rsidP="00AF1123">
      <w:pPr>
        <w:pStyle w:val="ListParagraph"/>
        <w:spacing w:after="0" w:line="240" w:lineRule="auto"/>
        <w:ind w:left="0"/>
        <w:jc w:val="both"/>
        <w:rPr>
          <w:rFonts w:ascii="Times New Roman" w:hAnsi="Times New Roman" w:cs="Times New Roman"/>
          <w:sz w:val="24"/>
          <w:szCs w:val="24"/>
        </w:rPr>
      </w:pPr>
      <w:r w:rsidRPr="008E3F35">
        <w:rPr>
          <w:rFonts w:ascii="Times New Roman" w:hAnsi="Times New Roman" w:cs="Times New Roman"/>
          <w:sz w:val="24"/>
          <w:szCs w:val="24"/>
        </w:rPr>
        <w:t>Europske unije u području administrativne suradnje radi sprječavanja poreznih utaja i izbjegavanja plaćanja poreza, odnosno usklađivanje s Direktivom Vijeća 2014/107/EU o izmjeni Direktive</w:t>
      </w:r>
      <w:r w:rsidR="008D663E">
        <w:rPr>
          <w:rFonts w:ascii="Times New Roman" w:hAnsi="Times New Roman" w:cs="Times New Roman"/>
          <w:sz w:val="24"/>
          <w:szCs w:val="24"/>
        </w:rPr>
        <w:t xml:space="preserve"> Vijeća</w:t>
      </w:r>
      <w:r w:rsidRPr="008E3F35">
        <w:rPr>
          <w:rFonts w:ascii="Times New Roman" w:hAnsi="Times New Roman" w:cs="Times New Roman"/>
          <w:sz w:val="24"/>
          <w:szCs w:val="24"/>
        </w:rPr>
        <w:t xml:space="preserve"> 2011/16/EU u pogledu obvezne automatske razmjene informacij</w:t>
      </w:r>
      <w:r w:rsidR="00E916DD">
        <w:rPr>
          <w:rFonts w:ascii="Times New Roman" w:hAnsi="Times New Roman" w:cs="Times New Roman"/>
          <w:sz w:val="24"/>
          <w:szCs w:val="24"/>
        </w:rPr>
        <w:t>a u području oporezivanja kao pravni temelj za proširenje</w:t>
      </w:r>
      <w:r w:rsidRPr="008E3F35">
        <w:rPr>
          <w:rFonts w:ascii="Times New Roman" w:hAnsi="Times New Roman" w:cs="Times New Roman"/>
          <w:sz w:val="24"/>
          <w:szCs w:val="24"/>
        </w:rPr>
        <w:t xml:space="preserve"> automatsk</w:t>
      </w:r>
      <w:r w:rsidR="00E916DD">
        <w:rPr>
          <w:rFonts w:ascii="Times New Roman" w:hAnsi="Times New Roman" w:cs="Times New Roman"/>
          <w:sz w:val="24"/>
          <w:szCs w:val="24"/>
        </w:rPr>
        <w:t>e</w:t>
      </w:r>
      <w:r w:rsidRPr="008E3F35">
        <w:rPr>
          <w:rFonts w:ascii="Times New Roman" w:hAnsi="Times New Roman" w:cs="Times New Roman"/>
          <w:sz w:val="24"/>
          <w:szCs w:val="24"/>
        </w:rPr>
        <w:t xml:space="preserve"> razmjen</w:t>
      </w:r>
      <w:r w:rsidR="00E916DD">
        <w:rPr>
          <w:rFonts w:ascii="Times New Roman" w:hAnsi="Times New Roman" w:cs="Times New Roman"/>
          <w:sz w:val="24"/>
          <w:szCs w:val="24"/>
        </w:rPr>
        <w:t>e</w:t>
      </w:r>
      <w:r w:rsidRPr="008E3F35">
        <w:rPr>
          <w:rFonts w:ascii="Times New Roman" w:hAnsi="Times New Roman" w:cs="Times New Roman"/>
          <w:sz w:val="24"/>
          <w:szCs w:val="24"/>
        </w:rPr>
        <w:t xml:space="preserve"> informacija između država članica EU s podacima o financijskim računima koje izvještajne financijske institucije </w:t>
      </w:r>
      <w:r w:rsidR="00E916DD">
        <w:rPr>
          <w:rFonts w:ascii="Times New Roman" w:hAnsi="Times New Roman" w:cs="Times New Roman"/>
          <w:sz w:val="24"/>
          <w:szCs w:val="24"/>
        </w:rPr>
        <w:t>utvrđuju</w:t>
      </w:r>
      <w:r w:rsidRPr="008E3F35">
        <w:rPr>
          <w:rFonts w:ascii="Times New Roman" w:hAnsi="Times New Roman" w:cs="Times New Roman"/>
          <w:sz w:val="24"/>
          <w:szCs w:val="24"/>
        </w:rPr>
        <w:t>, sukladno pravil</w:t>
      </w:r>
      <w:r w:rsidR="00E916DD">
        <w:rPr>
          <w:rFonts w:ascii="Times New Roman" w:hAnsi="Times New Roman" w:cs="Times New Roman"/>
          <w:sz w:val="24"/>
          <w:szCs w:val="24"/>
        </w:rPr>
        <w:t>ima dubinske analize i dostavljaju</w:t>
      </w:r>
      <w:r w:rsidRPr="008E3F35">
        <w:rPr>
          <w:rFonts w:ascii="Times New Roman" w:hAnsi="Times New Roman" w:cs="Times New Roman"/>
          <w:sz w:val="24"/>
          <w:szCs w:val="24"/>
        </w:rPr>
        <w:t xml:space="preserve"> Poreznoj upravi, sukladno pravilima izvješćivanja. </w:t>
      </w:r>
    </w:p>
    <w:p w:rsidR="00E916DD" w:rsidRDefault="00E916DD" w:rsidP="00AF1123">
      <w:pPr>
        <w:pStyle w:val="ListParagraph"/>
        <w:spacing w:after="0" w:line="240" w:lineRule="auto"/>
        <w:ind w:left="0"/>
        <w:jc w:val="both"/>
        <w:rPr>
          <w:rFonts w:ascii="Times New Roman" w:hAnsi="Times New Roman" w:cs="Times New Roman"/>
          <w:sz w:val="24"/>
          <w:szCs w:val="24"/>
        </w:rPr>
      </w:pPr>
    </w:p>
    <w:p w:rsidR="00903B26" w:rsidRPr="00D73556" w:rsidRDefault="00AF1123" w:rsidP="00903B26">
      <w:pPr>
        <w:spacing w:after="0" w:line="240" w:lineRule="auto"/>
        <w:jc w:val="both"/>
        <w:rPr>
          <w:rFonts w:ascii="Times New Roman" w:hAnsi="Times New Roman" w:cs="Times New Roman"/>
          <w:sz w:val="24"/>
          <w:szCs w:val="24"/>
        </w:rPr>
      </w:pPr>
      <w:r w:rsidRPr="00903B26">
        <w:rPr>
          <w:rFonts w:ascii="Times New Roman" w:hAnsi="Times New Roman" w:cs="Times New Roman"/>
          <w:sz w:val="24"/>
          <w:szCs w:val="24"/>
        </w:rPr>
        <w:t xml:space="preserve">Izmjenama i dopunama </w:t>
      </w:r>
      <w:r w:rsidR="00611E04" w:rsidRPr="00903B26">
        <w:rPr>
          <w:rFonts w:ascii="Times New Roman" w:hAnsi="Times New Roman" w:cs="Times New Roman"/>
          <w:sz w:val="24"/>
          <w:szCs w:val="24"/>
        </w:rPr>
        <w:t xml:space="preserve">propisuje se </w:t>
      </w:r>
      <w:r w:rsidR="00071EE3" w:rsidRPr="00903B26">
        <w:rPr>
          <w:rFonts w:ascii="Times New Roman" w:hAnsi="Times New Roman" w:cs="Times New Roman"/>
          <w:sz w:val="24"/>
          <w:szCs w:val="24"/>
        </w:rPr>
        <w:t xml:space="preserve">usklađivanje </w:t>
      </w:r>
      <w:r w:rsidR="009D0359" w:rsidRPr="00903B26">
        <w:rPr>
          <w:rFonts w:ascii="Times New Roman" w:hAnsi="Times New Roman" w:cs="Times New Roman"/>
          <w:sz w:val="24"/>
          <w:szCs w:val="24"/>
        </w:rPr>
        <w:t xml:space="preserve">s </w:t>
      </w:r>
      <w:r w:rsidR="00016B54" w:rsidRPr="00903B26">
        <w:rPr>
          <w:rFonts w:ascii="Times New Roman" w:hAnsi="Times New Roman" w:cs="Times New Roman"/>
          <w:sz w:val="24"/>
          <w:szCs w:val="24"/>
        </w:rPr>
        <w:t>izmjenama i dopunama Direktive Vij</w:t>
      </w:r>
      <w:r w:rsidR="008D663E" w:rsidRPr="00903B26">
        <w:rPr>
          <w:rFonts w:ascii="Times New Roman" w:hAnsi="Times New Roman" w:cs="Times New Roman"/>
          <w:sz w:val="24"/>
          <w:szCs w:val="24"/>
        </w:rPr>
        <w:t xml:space="preserve">eća 2011/16/EU o administrativnoj </w:t>
      </w:r>
      <w:r w:rsidR="00016B54" w:rsidRPr="00903B26">
        <w:rPr>
          <w:rFonts w:ascii="Times New Roman" w:hAnsi="Times New Roman" w:cs="Times New Roman"/>
          <w:sz w:val="24"/>
          <w:szCs w:val="24"/>
        </w:rPr>
        <w:t>suradnji</w:t>
      </w:r>
      <w:r w:rsidR="008D663E" w:rsidRPr="00903B26">
        <w:rPr>
          <w:rFonts w:ascii="Times New Roman" w:hAnsi="Times New Roman" w:cs="Times New Roman"/>
          <w:sz w:val="24"/>
          <w:szCs w:val="24"/>
        </w:rPr>
        <w:t xml:space="preserve"> u području oporezivanja odnosno usklađivanje s Direktivom Vijeća (EU) 2015/2376 i Direktivom Vijeća (EU) 2016/881, </w:t>
      </w:r>
      <w:r w:rsidR="00016B54" w:rsidRPr="00903B26">
        <w:rPr>
          <w:rFonts w:ascii="Times New Roman" w:hAnsi="Times New Roman" w:cs="Times New Roman"/>
          <w:sz w:val="24"/>
          <w:szCs w:val="24"/>
        </w:rPr>
        <w:t xml:space="preserve"> </w:t>
      </w:r>
      <w:r w:rsidR="009D0359" w:rsidRPr="00903B26">
        <w:rPr>
          <w:rFonts w:ascii="Times New Roman" w:hAnsi="Times New Roman" w:cs="Times New Roman"/>
          <w:sz w:val="24"/>
          <w:szCs w:val="24"/>
        </w:rPr>
        <w:t xml:space="preserve">radi </w:t>
      </w:r>
      <w:r w:rsidR="008D663E" w:rsidRPr="00903B26">
        <w:rPr>
          <w:rFonts w:ascii="Times New Roman" w:hAnsi="Times New Roman" w:cs="Times New Roman"/>
          <w:sz w:val="24"/>
          <w:szCs w:val="24"/>
        </w:rPr>
        <w:t xml:space="preserve">borbe protiv poreznih utaja i prijevara, </w:t>
      </w:r>
      <w:r w:rsidR="009D0359" w:rsidRPr="00903B26">
        <w:rPr>
          <w:rFonts w:ascii="Times New Roman" w:hAnsi="Times New Roman" w:cs="Times New Roman"/>
          <w:sz w:val="24"/>
          <w:szCs w:val="24"/>
        </w:rPr>
        <w:t>sprječavanja</w:t>
      </w:r>
      <w:r w:rsidR="008D663E" w:rsidRPr="00903B26">
        <w:rPr>
          <w:rFonts w:ascii="Times New Roman" w:hAnsi="Times New Roman" w:cs="Times New Roman"/>
          <w:sz w:val="24"/>
          <w:szCs w:val="24"/>
        </w:rPr>
        <w:t xml:space="preserve"> prekograničnog izbjegavanja poreza, agresivnog poreznog planiranja i štetnog poreznog natjecanja</w:t>
      </w:r>
      <w:r w:rsidR="00E422BD" w:rsidRPr="00903B26">
        <w:rPr>
          <w:rFonts w:ascii="Times New Roman" w:hAnsi="Times New Roman" w:cs="Times New Roman"/>
          <w:sz w:val="24"/>
          <w:szCs w:val="24"/>
        </w:rPr>
        <w:t>. Direktivom Vijeća (EU) 2015/2376 propisan</w:t>
      </w:r>
      <w:r w:rsidR="00903B26" w:rsidRPr="00903B26">
        <w:rPr>
          <w:rFonts w:ascii="Times New Roman" w:hAnsi="Times New Roman" w:cs="Times New Roman"/>
          <w:sz w:val="24"/>
          <w:szCs w:val="24"/>
        </w:rPr>
        <w:t>a</w:t>
      </w:r>
      <w:r w:rsidR="00E422BD" w:rsidRPr="00903B26">
        <w:rPr>
          <w:rFonts w:ascii="Times New Roman" w:hAnsi="Times New Roman" w:cs="Times New Roman"/>
          <w:sz w:val="24"/>
          <w:szCs w:val="24"/>
        </w:rPr>
        <w:t xml:space="preserve"> je </w:t>
      </w:r>
      <w:r w:rsidR="00903B26" w:rsidRPr="00903B26">
        <w:rPr>
          <w:rFonts w:ascii="Times New Roman" w:hAnsi="Times New Roman" w:cs="Times New Roman"/>
          <w:sz w:val="24"/>
          <w:szCs w:val="24"/>
        </w:rPr>
        <w:t>obvezna automatska razmjena prethodnih obvezujućih poreznih mišljenja i prethodnih sporazuma o transfernim cijenama s prekograničnim učinkom izmeđ</w:t>
      </w:r>
      <w:r w:rsidR="00D73556">
        <w:rPr>
          <w:rFonts w:ascii="Times New Roman" w:hAnsi="Times New Roman" w:cs="Times New Roman"/>
          <w:sz w:val="24"/>
          <w:szCs w:val="24"/>
        </w:rPr>
        <w:t>u država članica Europske unije</w:t>
      </w:r>
      <w:r w:rsidR="00FB0B76">
        <w:rPr>
          <w:rFonts w:ascii="Times New Roman" w:hAnsi="Times New Roman" w:cs="Times New Roman"/>
          <w:sz w:val="24"/>
          <w:szCs w:val="24"/>
        </w:rPr>
        <w:t>,</w:t>
      </w:r>
      <w:r w:rsidR="00D73556">
        <w:rPr>
          <w:rFonts w:ascii="Times New Roman" w:hAnsi="Times New Roman" w:cs="Times New Roman"/>
          <w:sz w:val="24"/>
          <w:szCs w:val="24"/>
        </w:rPr>
        <w:t xml:space="preserve"> a</w:t>
      </w:r>
      <w:r w:rsidR="00903B26" w:rsidRPr="00903B26">
        <w:rPr>
          <w:rFonts w:ascii="Times New Roman" w:hAnsi="Times New Roman" w:cs="Times New Roman"/>
          <w:sz w:val="24"/>
          <w:szCs w:val="24"/>
        </w:rPr>
        <w:t xml:space="preserve"> </w:t>
      </w:r>
      <w:r w:rsidR="00903B26" w:rsidRPr="00D73556">
        <w:rPr>
          <w:rFonts w:ascii="Times New Roman" w:hAnsi="Times New Roman" w:cs="Times New Roman"/>
          <w:sz w:val="24"/>
          <w:szCs w:val="24"/>
        </w:rPr>
        <w:t>Direktivo</w:t>
      </w:r>
      <w:r w:rsidR="00D73556" w:rsidRPr="00D73556">
        <w:rPr>
          <w:rFonts w:ascii="Times New Roman" w:hAnsi="Times New Roman" w:cs="Times New Roman"/>
          <w:sz w:val="24"/>
          <w:szCs w:val="24"/>
        </w:rPr>
        <w:t>m Vijeća (EU) 2016/881 propisana je</w:t>
      </w:r>
      <w:r w:rsidR="00903B26" w:rsidRPr="00D73556">
        <w:rPr>
          <w:rFonts w:ascii="Times New Roman" w:hAnsi="Times New Roman" w:cs="Times New Roman"/>
          <w:sz w:val="24"/>
          <w:szCs w:val="24"/>
        </w:rPr>
        <w:t xml:space="preserve"> obvezna automatska razmjena izvješća između država članica o multinacionalnim kompanijama čiji je ukupni konsolidirani prihod skupine u prethodnoj poreznoj godini </w:t>
      </w:r>
      <w:r w:rsidR="00C0375B">
        <w:rPr>
          <w:rFonts w:ascii="Times New Roman" w:hAnsi="Times New Roman"/>
          <w:sz w:val="24"/>
          <w:szCs w:val="24"/>
        </w:rPr>
        <w:t xml:space="preserve">prelazi </w:t>
      </w:r>
      <w:r w:rsidR="00C0375B" w:rsidRPr="002A4454">
        <w:rPr>
          <w:rFonts w:ascii="Times New Roman" w:eastAsia="Times New Roman" w:hAnsi="Times New Roman"/>
          <w:color w:val="000000"/>
          <w:sz w:val="24"/>
          <w:szCs w:val="24"/>
          <w:lang w:eastAsia="hr-HR"/>
        </w:rPr>
        <w:t>kunski iznos koji odgovara iznosu od</w:t>
      </w:r>
      <w:r w:rsidR="00C0375B" w:rsidRPr="00D73556">
        <w:rPr>
          <w:rFonts w:ascii="Times New Roman" w:hAnsi="Times New Roman" w:cs="Times New Roman"/>
          <w:sz w:val="24"/>
          <w:szCs w:val="24"/>
        </w:rPr>
        <w:t xml:space="preserve"> </w:t>
      </w:r>
      <w:r w:rsidR="00903B26" w:rsidRPr="00D73556">
        <w:rPr>
          <w:rFonts w:ascii="Times New Roman" w:hAnsi="Times New Roman" w:cs="Times New Roman"/>
          <w:sz w:val="24"/>
          <w:szCs w:val="24"/>
        </w:rPr>
        <w:t>750.000 000 EUR.</w:t>
      </w:r>
    </w:p>
    <w:p w:rsidR="00E422BD" w:rsidRPr="00D73556" w:rsidRDefault="00E422BD" w:rsidP="00AF1123">
      <w:pPr>
        <w:spacing w:after="0" w:line="240" w:lineRule="auto"/>
        <w:ind w:firstLine="709"/>
        <w:jc w:val="both"/>
        <w:rPr>
          <w:rFonts w:ascii="Times New Roman" w:hAnsi="Times New Roman" w:cs="Times New Roman"/>
          <w:sz w:val="24"/>
          <w:szCs w:val="24"/>
        </w:rPr>
      </w:pPr>
    </w:p>
    <w:p w:rsidR="008D663E" w:rsidRPr="00DC628B" w:rsidRDefault="00AF1123" w:rsidP="00DC628B">
      <w:pPr>
        <w:spacing w:line="240" w:lineRule="auto"/>
        <w:ind w:firstLine="708"/>
        <w:jc w:val="both"/>
        <w:rPr>
          <w:rFonts w:ascii="Times New Roman" w:hAnsi="Times New Roman" w:cs="Times New Roman"/>
          <w:color w:val="FF0000"/>
          <w:sz w:val="24"/>
          <w:szCs w:val="24"/>
        </w:rPr>
      </w:pPr>
      <w:r w:rsidRPr="00CB0B8C">
        <w:rPr>
          <w:rFonts w:ascii="Times New Roman" w:hAnsi="Times New Roman" w:cs="Times New Roman"/>
          <w:sz w:val="24"/>
          <w:szCs w:val="24"/>
        </w:rPr>
        <w:t xml:space="preserve">Ovim </w:t>
      </w:r>
      <w:r w:rsidR="00AF6DD4">
        <w:rPr>
          <w:rFonts w:ascii="Times New Roman" w:hAnsi="Times New Roman" w:cs="Times New Roman"/>
          <w:sz w:val="24"/>
          <w:szCs w:val="24"/>
        </w:rPr>
        <w:t>i</w:t>
      </w:r>
      <w:r w:rsidRPr="00CB0B8C">
        <w:rPr>
          <w:rFonts w:ascii="Times New Roman" w:hAnsi="Times New Roman" w:cs="Times New Roman"/>
          <w:sz w:val="24"/>
          <w:szCs w:val="24"/>
        </w:rPr>
        <w:t xml:space="preserve">zmjenama i dopunama propisuje se </w:t>
      </w:r>
      <w:r w:rsidR="00DC628B">
        <w:rPr>
          <w:rFonts w:ascii="Times New Roman" w:hAnsi="Times New Roman" w:cs="Times New Roman"/>
          <w:sz w:val="24"/>
          <w:szCs w:val="24"/>
        </w:rPr>
        <w:t xml:space="preserve">mogućnost </w:t>
      </w:r>
      <w:r w:rsidR="008D663E" w:rsidRPr="00DC628B">
        <w:rPr>
          <w:rFonts w:ascii="Times New Roman" w:hAnsi="Times New Roman" w:cs="Times New Roman"/>
          <w:sz w:val="24"/>
          <w:szCs w:val="24"/>
        </w:rPr>
        <w:t>prikuplja</w:t>
      </w:r>
      <w:r w:rsidR="00DC628B">
        <w:rPr>
          <w:rFonts w:ascii="Times New Roman" w:hAnsi="Times New Roman" w:cs="Times New Roman"/>
          <w:sz w:val="24"/>
          <w:szCs w:val="24"/>
        </w:rPr>
        <w:t>nja</w:t>
      </w:r>
      <w:r w:rsidR="008D663E" w:rsidRPr="00DC628B">
        <w:rPr>
          <w:rFonts w:ascii="Times New Roman" w:hAnsi="Times New Roman" w:cs="Times New Roman"/>
          <w:sz w:val="24"/>
          <w:szCs w:val="24"/>
        </w:rPr>
        <w:t xml:space="preserve"> informacij</w:t>
      </w:r>
      <w:r w:rsidR="00DC628B">
        <w:rPr>
          <w:rFonts w:ascii="Times New Roman" w:hAnsi="Times New Roman" w:cs="Times New Roman"/>
          <w:sz w:val="24"/>
          <w:szCs w:val="24"/>
        </w:rPr>
        <w:t>a</w:t>
      </w:r>
      <w:r w:rsidR="008D663E" w:rsidRPr="00DC628B">
        <w:rPr>
          <w:rFonts w:ascii="Times New Roman" w:hAnsi="Times New Roman" w:cs="Times New Roman"/>
          <w:sz w:val="24"/>
          <w:szCs w:val="24"/>
        </w:rPr>
        <w:t xml:space="preserve"> za sve stranke</w:t>
      </w:r>
      <w:r w:rsidR="005412CD">
        <w:rPr>
          <w:rFonts w:ascii="Times New Roman" w:hAnsi="Times New Roman" w:cs="Times New Roman"/>
          <w:sz w:val="24"/>
          <w:szCs w:val="24"/>
        </w:rPr>
        <w:t xml:space="preserve"> koje će</w:t>
      </w:r>
      <w:r w:rsidR="008D663E" w:rsidRPr="00DC628B">
        <w:rPr>
          <w:rFonts w:ascii="Times New Roman" w:hAnsi="Times New Roman" w:cs="Times New Roman"/>
          <w:sz w:val="24"/>
          <w:szCs w:val="24"/>
        </w:rPr>
        <w:t xml:space="preserve"> izvještajn</w:t>
      </w:r>
      <w:r w:rsidR="005412CD">
        <w:rPr>
          <w:rFonts w:ascii="Times New Roman" w:hAnsi="Times New Roman" w:cs="Times New Roman"/>
          <w:sz w:val="24"/>
          <w:szCs w:val="24"/>
        </w:rPr>
        <w:t>e</w:t>
      </w:r>
      <w:r w:rsidR="008D663E" w:rsidRPr="00DC628B">
        <w:rPr>
          <w:rFonts w:ascii="Times New Roman" w:hAnsi="Times New Roman" w:cs="Times New Roman"/>
          <w:sz w:val="24"/>
          <w:szCs w:val="24"/>
        </w:rPr>
        <w:t xml:space="preserve"> financijsk</w:t>
      </w:r>
      <w:r w:rsidR="005412CD">
        <w:rPr>
          <w:rFonts w:ascii="Times New Roman" w:hAnsi="Times New Roman" w:cs="Times New Roman"/>
          <w:sz w:val="24"/>
          <w:szCs w:val="24"/>
        </w:rPr>
        <w:t>e</w:t>
      </w:r>
      <w:r w:rsidR="008D663E" w:rsidRPr="00DC628B">
        <w:rPr>
          <w:rFonts w:ascii="Times New Roman" w:hAnsi="Times New Roman" w:cs="Times New Roman"/>
          <w:sz w:val="24"/>
          <w:szCs w:val="24"/>
        </w:rPr>
        <w:t xml:space="preserve"> institucij</w:t>
      </w:r>
      <w:r w:rsidR="005412CD">
        <w:rPr>
          <w:rFonts w:ascii="Times New Roman" w:hAnsi="Times New Roman" w:cs="Times New Roman"/>
          <w:sz w:val="24"/>
          <w:szCs w:val="24"/>
        </w:rPr>
        <w:t>e</w:t>
      </w:r>
      <w:r w:rsidR="008D663E" w:rsidRPr="00DC628B">
        <w:rPr>
          <w:rFonts w:ascii="Times New Roman" w:hAnsi="Times New Roman" w:cs="Times New Roman"/>
          <w:sz w:val="24"/>
          <w:szCs w:val="24"/>
        </w:rPr>
        <w:t xml:space="preserve"> dostavljati Poreznoj upravi u propisanim rokovima nakon što stupe na snagu potrebni međunarodni sporazumi i međunarodni akti. Takva proširena suradnja između država ugovorena je na mnogim razinama pa je u tom smislu, a na temelju  Konvencije o uzajamnoj administrativnoj pomoći u poreznim stvarima kako je izmijenjena i dopunjena protokolom kojim se mijenja i dopunjuje Konvencija o uzajamnoj administrativnoj pomoći u poreznim stvarima (</w:t>
      </w:r>
      <w:r w:rsidR="003C398B">
        <w:rPr>
          <w:rFonts w:ascii="Times New Roman" w:hAnsi="Times New Roman" w:cs="Times New Roman"/>
          <w:sz w:val="24"/>
          <w:szCs w:val="24"/>
        </w:rPr>
        <w:t>„</w:t>
      </w:r>
      <w:r w:rsidR="008D663E" w:rsidRPr="00DC628B">
        <w:rPr>
          <w:rFonts w:ascii="Times New Roman" w:hAnsi="Times New Roman" w:cs="Times New Roman"/>
          <w:sz w:val="24"/>
          <w:szCs w:val="24"/>
        </w:rPr>
        <w:t>Narodne novine - Međunarodni ugovori</w:t>
      </w:r>
      <w:r w:rsidR="003C398B">
        <w:rPr>
          <w:rFonts w:ascii="Times New Roman" w:hAnsi="Times New Roman" w:cs="Times New Roman"/>
          <w:sz w:val="24"/>
          <w:szCs w:val="24"/>
        </w:rPr>
        <w:t>“</w:t>
      </w:r>
      <w:r w:rsidR="008D663E" w:rsidRPr="00DC628B">
        <w:rPr>
          <w:rFonts w:ascii="Times New Roman" w:hAnsi="Times New Roman" w:cs="Times New Roman"/>
          <w:sz w:val="24"/>
          <w:szCs w:val="24"/>
        </w:rPr>
        <w:t>, br. 1/14, u daljnjem tekstu Konvencija)</w:t>
      </w:r>
      <w:r w:rsidR="009D03FD">
        <w:rPr>
          <w:rFonts w:ascii="Times New Roman" w:hAnsi="Times New Roman" w:cs="Times New Roman"/>
          <w:sz w:val="24"/>
          <w:szCs w:val="24"/>
        </w:rPr>
        <w:t>,</w:t>
      </w:r>
      <w:r w:rsidR="008D663E" w:rsidRPr="00DC628B">
        <w:rPr>
          <w:rFonts w:ascii="Times New Roman" w:hAnsi="Times New Roman" w:cs="Times New Roman"/>
          <w:sz w:val="24"/>
          <w:szCs w:val="24"/>
        </w:rPr>
        <w:t xml:space="preserve"> u Berlinu 29. listopada 2014. godine  </w:t>
      </w:r>
      <w:r w:rsidR="008D663E" w:rsidRPr="00DC628B">
        <w:rPr>
          <w:rFonts w:ascii="Times New Roman" w:hAnsi="Times New Roman" w:cs="Times New Roman"/>
          <w:sz w:val="24"/>
          <w:szCs w:val="24"/>
        </w:rPr>
        <w:lastRenderedPageBreak/>
        <w:t>potpisan Mnogostrani sporazum između nadležnih tijela o automatskoj razmjeni informacija o financijskim računima</w:t>
      </w:r>
      <w:r w:rsidR="00222976">
        <w:rPr>
          <w:rFonts w:ascii="Times New Roman" w:hAnsi="Times New Roman" w:cs="Times New Roman"/>
          <w:sz w:val="24"/>
          <w:szCs w:val="24"/>
        </w:rPr>
        <w:t xml:space="preserve"> („Narodne novine - Međunarodni ugovori“, br.</w:t>
      </w:r>
      <w:r w:rsidR="00141098">
        <w:rPr>
          <w:rFonts w:ascii="Times New Roman" w:hAnsi="Times New Roman" w:cs="Times New Roman"/>
          <w:sz w:val="24"/>
          <w:szCs w:val="24"/>
        </w:rPr>
        <w:t xml:space="preserve"> </w:t>
      </w:r>
      <w:r w:rsidR="00141098" w:rsidRPr="00141098">
        <w:rPr>
          <w:rFonts w:ascii="Times New Roman" w:hAnsi="Times New Roman" w:cs="Times New Roman"/>
          <w:sz w:val="24"/>
          <w:szCs w:val="24"/>
        </w:rPr>
        <w:t>6/15</w:t>
      </w:r>
      <w:r w:rsidR="00141098">
        <w:rPr>
          <w:rFonts w:ascii="Times New Roman" w:hAnsi="Times New Roman" w:cs="Times New Roman"/>
          <w:sz w:val="24"/>
          <w:szCs w:val="24"/>
        </w:rPr>
        <w:t>)</w:t>
      </w:r>
      <w:r w:rsidR="008D663E" w:rsidRPr="00DC628B">
        <w:rPr>
          <w:rFonts w:ascii="Times New Roman" w:hAnsi="Times New Roman" w:cs="Times New Roman"/>
          <w:sz w:val="24"/>
          <w:szCs w:val="24"/>
        </w:rPr>
        <w:t xml:space="preserve"> kojim države izražavaju namjeru unaprjeđenja izvršenja poreznih obveza na međunarodnoj razini daljnjim razvojem svojih odnosa u vezi s uzajamnom pomoći u poreznim stvarima </w:t>
      </w:r>
      <w:r w:rsidR="009D03FD">
        <w:rPr>
          <w:rFonts w:ascii="Times New Roman" w:hAnsi="Times New Roman" w:cs="Times New Roman"/>
          <w:sz w:val="24"/>
          <w:szCs w:val="24"/>
        </w:rPr>
        <w:t xml:space="preserve">i </w:t>
      </w:r>
      <w:r w:rsidR="008D663E" w:rsidRPr="00DC628B">
        <w:rPr>
          <w:rFonts w:ascii="Times New Roman" w:hAnsi="Times New Roman" w:cs="Times New Roman"/>
          <w:sz w:val="24"/>
          <w:szCs w:val="24"/>
        </w:rPr>
        <w:t>kojim se omogućuje automatska razmjena informacija o financijskim računima s trećim zemljama</w:t>
      </w:r>
      <w:r w:rsidR="00DC628B">
        <w:rPr>
          <w:rFonts w:ascii="Times New Roman" w:hAnsi="Times New Roman" w:cs="Times New Roman"/>
          <w:sz w:val="24"/>
          <w:szCs w:val="24"/>
        </w:rPr>
        <w:t>.</w:t>
      </w:r>
    </w:p>
    <w:p w:rsidR="00A40AA4" w:rsidRDefault="00A40AA4" w:rsidP="00AF1123">
      <w:pPr>
        <w:spacing w:after="0" w:line="240" w:lineRule="auto"/>
        <w:ind w:firstLine="709"/>
        <w:jc w:val="both"/>
        <w:rPr>
          <w:rFonts w:ascii="Times New Roman" w:hAnsi="Times New Roman" w:cs="Times New Roman"/>
          <w:sz w:val="24"/>
          <w:szCs w:val="24"/>
        </w:rPr>
      </w:pPr>
    </w:p>
    <w:p w:rsidR="00AF1123" w:rsidRPr="008E3F35" w:rsidRDefault="00AF1123" w:rsidP="00AF1123">
      <w:pPr>
        <w:spacing w:after="0" w:line="240" w:lineRule="auto"/>
        <w:ind w:firstLine="708"/>
        <w:jc w:val="both"/>
        <w:rPr>
          <w:rFonts w:ascii="Times New Roman" w:hAnsi="Times New Roman" w:cs="Times New Roman"/>
          <w:iCs/>
          <w:sz w:val="24"/>
          <w:szCs w:val="24"/>
          <w:bdr w:val="none" w:sz="0" w:space="0" w:color="auto" w:frame="1"/>
        </w:rPr>
      </w:pPr>
    </w:p>
    <w:p w:rsidR="008B20F7" w:rsidRPr="008E3F35" w:rsidRDefault="001C67D7" w:rsidP="008B20F7">
      <w:pPr>
        <w:spacing w:after="0" w:line="240" w:lineRule="auto"/>
        <w:rPr>
          <w:rFonts w:ascii="Times New Roman" w:eastAsia="Times New Roman" w:hAnsi="Times New Roman" w:cs="Times New Roman"/>
          <w:b/>
          <w:sz w:val="24"/>
          <w:szCs w:val="24"/>
          <w:lang w:eastAsia="hr-HR"/>
        </w:rPr>
      </w:pPr>
      <w:r w:rsidRPr="008E3F35">
        <w:rPr>
          <w:rFonts w:ascii="Times New Roman" w:eastAsia="Times New Roman" w:hAnsi="Times New Roman" w:cs="Times New Roman"/>
          <w:b/>
          <w:sz w:val="24"/>
          <w:szCs w:val="24"/>
          <w:lang w:eastAsia="hr-HR"/>
        </w:rPr>
        <w:t xml:space="preserve">III. </w:t>
      </w:r>
      <w:r w:rsidR="00B25176">
        <w:rPr>
          <w:rFonts w:ascii="Times New Roman" w:eastAsia="Times New Roman" w:hAnsi="Times New Roman" w:cs="Times New Roman"/>
          <w:b/>
          <w:sz w:val="24"/>
          <w:szCs w:val="24"/>
          <w:lang w:eastAsia="hr-HR"/>
        </w:rPr>
        <w:t xml:space="preserve">    </w:t>
      </w:r>
      <w:r w:rsidRPr="008E3F35">
        <w:rPr>
          <w:rFonts w:ascii="Times New Roman" w:eastAsia="Times New Roman" w:hAnsi="Times New Roman" w:cs="Times New Roman"/>
          <w:b/>
          <w:sz w:val="24"/>
          <w:szCs w:val="24"/>
          <w:lang w:eastAsia="hr-HR"/>
        </w:rPr>
        <w:t xml:space="preserve">OCJENA I IZVORI POTREBNIH SREDSTAVA ZA PROVOĐENJE  ZAKONA </w:t>
      </w:r>
    </w:p>
    <w:p w:rsidR="008B20F7" w:rsidRPr="008E3F35" w:rsidRDefault="008B20F7" w:rsidP="008B20F7">
      <w:pPr>
        <w:pStyle w:val="Default"/>
        <w:ind w:left="862"/>
        <w:rPr>
          <w:color w:val="auto"/>
        </w:rPr>
      </w:pPr>
    </w:p>
    <w:p w:rsidR="008B20F7" w:rsidRPr="008E3F35" w:rsidRDefault="001C67D7" w:rsidP="00255DF3">
      <w:pPr>
        <w:spacing w:after="0" w:line="240" w:lineRule="auto"/>
        <w:ind w:firstLine="708"/>
        <w:jc w:val="both"/>
        <w:rPr>
          <w:rFonts w:ascii="Times New Roman" w:hAnsi="Times New Roman" w:cs="Times New Roman"/>
          <w:sz w:val="24"/>
          <w:szCs w:val="24"/>
        </w:rPr>
      </w:pPr>
      <w:r w:rsidRPr="008E3F35">
        <w:rPr>
          <w:rFonts w:ascii="Times New Roman" w:hAnsi="Times New Roman" w:cs="Times New Roman"/>
          <w:sz w:val="24"/>
          <w:szCs w:val="24"/>
        </w:rPr>
        <w:t>Za provođenje ovoga Zakona nije potrebno osigurati dodatna sredstva u državnom proračunu Republike Hrvatske.</w:t>
      </w:r>
    </w:p>
    <w:p w:rsidR="008B20F7" w:rsidRPr="008E3F35" w:rsidRDefault="008B20F7" w:rsidP="008B20F7">
      <w:pPr>
        <w:spacing w:after="0" w:line="240" w:lineRule="auto"/>
        <w:jc w:val="both"/>
        <w:rPr>
          <w:rFonts w:ascii="Times New Roman" w:hAnsi="Times New Roman" w:cs="Times New Roman"/>
          <w:sz w:val="24"/>
          <w:szCs w:val="24"/>
        </w:rPr>
      </w:pPr>
    </w:p>
    <w:p w:rsidR="008B20F7" w:rsidRPr="008E3F35" w:rsidRDefault="008B20F7" w:rsidP="008B20F7">
      <w:pPr>
        <w:spacing w:after="0" w:line="240" w:lineRule="auto"/>
        <w:jc w:val="both"/>
        <w:rPr>
          <w:rFonts w:ascii="Times New Roman" w:hAnsi="Times New Roman" w:cs="Times New Roman"/>
          <w:sz w:val="24"/>
          <w:szCs w:val="24"/>
        </w:rPr>
      </w:pPr>
    </w:p>
    <w:p w:rsidR="008B20F7" w:rsidRPr="008E3F35" w:rsidRDefault="001C67D7" w:rsidP="008B20F7">
      <w:pPr>
        <w:rPr>
          <w:rFonts w:ascii="Times New Roman" w:hAnsi="Times New Roman" w:cs="Times New Roman"/>
          <w:sz w:val="24"/>
          <w:szCs w:val="24"/>
        </w:rPr>
      </w:pPr>
      <w:r w:rsidRPr="008E3F35">
        <w:rPr>
          <w:rFonts w:ascii="Times New Roman" w:hAnsi="Times New Roman" w:cs="Times New Roman"/>
          <w:b/>
          <w:sz w:val="24"/>
          <w:szCs w:val="24"/>
        </w:rPr>
        <w:t xml:space="preserve"> IV.</w:t>
      </w:r>
      <w:r w:rsidRPr="008E3F35">
        <w:rPr>
          <w:rFonts w:ascii="Times New Roman" w:hAnsi="Times New Roman" w:cs="Times New Roman"/>
          <w:sz w:val="24"/>
          <w:szCs w:val="24"/>
        </w:rPr>
        <w:t xml:space="preserve">   </w:t>
      </w:r>
      <w:r w:rsidRPr="008E3F35">
        <w:rPr>
          <w:rFonts w:ascii="Times New Roman" w:hAnsi="Times New Roman" w:cs="Times New Roman"/>
          <w:b/>
          <w:bCs/>
          <w:sz w:val="24"/>
          <w:szCs w:val="24"/>
        </w:rPr>
        <w:t xml:space="preserve">PRIJEDLOG ZA DONOŠENJE ZAKONA PO HITNOM POSTUPKU </w:t>
      </w:r>
    </w:p>
    <w:p w:rsidR="008B20F7" w:rsidRPr="008E3F35" w:rsidRDefault="001C67D7" w:rsidP="00B16889">
      <w:pPr>
        <w:spacing w:after="0" w:line="240" w:lineRule="auto"/>
        <w:ind w:firstLine="708"/>
        <w:jc w:val="both"/>
        <w:rPr>
          <w:rFonts w:ascii="Times New Roman" w:hAnsi="Times New Roman" w:cs="Times New Roman"/>
          <w:sz w:val="24"/>
          <w:szCs w:val="24"/>
        </w:rPr>
      </w:pPr>
      <w:r w:rsidRPr="008E3F35">
        <w:rPr>
          <w:rFonts w:ascii="Times New Roman" w:hAnsi="Times New Roman" w:cs="Times New Roman"/>
          <w:sz w:val="24"/>
          <w:szCs w:val="24"/>
        </w:rPr>
        <w:t>Sukladno odredbi članka 204.</w:t>
      </w:r>
      <w:r w:rsidR="00B16889">
        <w:rPr>
          <w:rFonts w:ascii="Times New Roman" w:hAnsi="Times New Roman" w:cs="Times New Roman"/>
          <w:sz w:val="24"/>
          <w:szCs w:val="24"/>
        </w:rPr>
        <w:t xml:space="preserve"> i 206. </w:t>
      </w:r>
      <w:r w:rsidRPr="008E3F35">
        <w:rPr>
          <w:rFonts w:ascii="Times New Roman" w:hAnsi="Times New Roman" w:cs="Times New Roman"/>
          <w:sz w:val="24"/>
          <w:szCs w:val="24"/>
        </w:rPr>
        <w:t>Poslovnika Hrvat</w:t>
      </w:r>
      <w:r w:rsidR="00F32F09" w:rsidRPr="008E3F35">
        <w:rPr>
          <w:rFonts w:ascii="Times New Roman" w:hAnsi="Times New Roman" w:cs="Times New Roman"/>
          <w:sz w:val="24"/>
          <w:szCs w:val="24"/>
        </w:rPr>
        <w:t>skoga sabora (</w:t>
      </w:r>
      <w:r w:rsidR="001F1C34" w:rsidRPr="008E3F35">
        <w:rPr>
          <w:rFonts w:ascii="Times New Roman" w:hAnsi="Times New Roman" w:cs="Times New Roman"/>
          <w:sz w:val="24"/>
          <w:szCs w:val="24"/>
        </w:rPr>
        <w:t>„</w:t>
      </w:r>
      <w:r w:rsidR="00F32F09" w:rsidRPr="008E3F35">
        <w:rPr>
          <w:rFonts w:ascii="Times New Roman" w:hAnsi="Times New Roman" w:cs="Times New Roman"/>
          <w:sz w:val="24"/>
          <w:szCs w:val="24"/>
        </w:rPr>
        <w:t>Narodne</w:t>
      </w:r>
      <w:r w:rsidR="00B16889">
        <w:rPr>
          <w:rFonts w:ascii="Times New Roman" w:hAnsi="Times New Roman" w:cs="Times New Roman"/>
          <w:sz w:val="24"/>
          <w:szCs w:val="24"/>
        </w:rPr>
        <w:t xml:space="preserve"> </w:t>
      </w:r>
      <w:r w:rsidR="00F32F09" w:rsidRPr="008E3F35">
        <w:rPr>
          <w:rFonts w:ascii="Times New Roman" w:hAnsi="Times New Roman" w:cs="Times New Roman"/>
          <w:sz w:val="24"/>
          <w:szCs w:val="24"/>
        </w:rPr>
        <w:t>novine</w:t>
      </w:r>
      <w:r w:rsidR="001F1C34" w:rsidRPr="008E3F35">
        <w:rPr>
          <w:rFonts w:ascii="Times New Roman" w:hAnsi="Times New Roman" w:cs="Times New Roman"/>
          <w:sz w:val="24"/>
          <w:szCs w:val="24"/>
        </w:rPr>
        <w:t xml:space="preserve">“, </w:t>
      </w:r>
      <w:r w:rsidR="00B16889">
        <w:rPr>
          <w:rFonts w:ascii="Times New Roman" w:hAnsi="Times New Roman" w:cs="Times New Roman"/>
          <w:sz w:val="24"/>
          <w:szCs w:val="24"/>
        </w:rPr>
        <w:t xml:space="preserve"> </w:t>
      </w:r>
      <w:r w:rsidR="001F1C34" w:rsidRPr="008E3F35">
        <w:rPr>
          <w:rFonts w:ascii="Times New Roman" w:hAnsi="Times New Roman" w:cs="Times New Roman"/>
          <w:sz w:val="24"/>
          <w:szCs w:val="24"/>
        </w:rPr>
        <w:t>br.</w:t>
      </w:r>
      <w:r w:rsidR="00F32F09" w:rsidRPr="008E3F35">
        <w:rPr>
          <w:rFonts w:ascii="Times New Roman" w:hAnsi="Times New Roman" w:cs="Times New Roman"/>
          <w:sz w:val="24"/>
          <w:szCs w:val="24"/>
        </w:rPr>
        <w:t xml:space="preserve"> 81/</w:t>
      </w:r>
      <w:r w:rsidRPr="008E3F35">
        <w:rPr>
          <w:rFonts w:ascii="Times New Roman" w:hAnsi="Times New Roman" w:cs="Times New Roman"/>
          <w:sz w:val="24"/>
          <w:szCs w:val="24"/>
        </w:rPr>
        <w:t xml:space="preserve">13) predlaže se da </w:t>
      </w:r>
      <w:r w:rsidR="00F32F09" w:rsidRPr="008E3F35">
        <w:rPr>
          <w:rFonts w:ascii="Times New Roman" w:hAnsi="Times New Roman" w:cs="Times New Roman"/>
          <w:sz w:val="24"/>
          <w:szCs w:val="24"/>
        </w:rPr>
        <w:t>Z</w:t>
      </w:r>
      <w:r w:rsidRPr="008E3F35">
        <w:rPr>
          <w:rFonts w:ascii="Times New Roman" w:hAnsi="Times New Roman" w:cs="Times New Roman"/>
          <w:sz w:val="24"/>
          <w:szCs w:val="24"/>
        </w:rPr>
        <w:t>akon bude donesen po hitnom postupku.</w:t>
      </w:r>
      <w:r w:rsidR="00FB0B76">
        <w:rPr>
          <w:rFonts w:ascii="Times New Roman" w:hAnsi="Times New Roman" w:cs="Times New Roman"/>
          <w:sz w:val="24"/>
          <w:szCs w:val="24"/>
        </w:rPr>
        <w:t xml:space="preserve"> S obzirom da je Direktivom Vijeća</w:t>
      </w:r>
      <w:r w:rsidR="00996743">
        <w:rPr>
          <w:rFonts w:ascii="Times New Roman" w:hAnsi="Times New Roman" w:cs="Times New Roman"/>
          <w:sz w:val="24"/>
          <w:szCs w:val="24"/>
        </w:rPr>
        <w:t xml:space="preserve"> </w:t>
      </w:r>
      <w:r w:rsidR="00234AB6">
        <w:rPr>
          <w:rFonts w:ascii="Times New Roman" w:hAnsi="Times New Roman" w:cs="Times New Roman"/>
          <w:sz w:val="24"/>
          <w:szCs w:val="24"/>
        </w:rPr>
        <w:t xml:space="preserve">(EU) </w:t>
      </w:r>
      <w:r w:rsidR="00996743" w:rsidRPr="008E3F35">
        <w:rPr>
          <w:rFonts w:ascii="Times New Roman" w:hAnsi="Times New Roman" w:cs="Times New Roman"/>
          <w:sz w:val="24"/>
          <w:szCs w:val="24"/>
        </w:rPr>
        <w:t>201</w:t>
      </w:r>
      <w:r w:rsidR="00996743">
        <w:rPr>
          <w:rFonts w:ascii="Times New Roman" w:hAnsi="Times New Roman" w:cs="Times New Roman"/>
          <w:sz w:val="24"/>
          <w:szCs w:val="24"/>
        </w:rPr>
        <w:t>5</w:t>
      </w:r>
      <w:r w:rsidR="00996743" w:rsidRPr="008E3F35">
        <w:rPr>
          <w:rFonts w:ascii="Times New Roman" w:hAnsi="Times New Roman" w:cs="Times New Roman"/>
          <w:sz w:val="24"/>
          <w:szCs w:val="24"/>
        </w:rPr>
        <w:t>/</w:t>
      </w:r>
      <w:r w:rsidR="00996743">
        <w:rPr>
          <w:rFonts w:ascii="Times New Roman" w:hAnsi="Times New Roman" w:cs="Times New Roman"/>
          <w:sz w:val="24"/>
          <w:szCs w:val="24"/>
        </w:rPr>
        <w:t>2376</w:t>
      </w:r>
      <w:r w:rsidR="00996743" w:rsidRPr="008E3F35">
        <w:rPr>
          <w:rFonts w:ascii="Times New Roman" w:hAnsi="Times New Roman" w:cs="Times New Roman"/>
          <w:sz w:val="24"/>
          <w:szCs w:val="24"/>
        </w:rPr>
        <w:t xml:space="preserve"> od </w:t>
      </w:r>
      <w:r w:rsidR="00996743">
        <w:rPr>
          <w:rFonts w:ascii="Times New Roman" w:hAnsi="Times New Roman" w:cs="Times New Roman"/>
          <w:sz w:val="24"/>
          <w:szCs w:val="24"/>
        </w:rPr>
        <w:t>8</w:t>
      </w:r>
      <w:r w:rsidR="00996743" w:rsidRPr="008E3F35">
        <w:rPr>
          <w:rFonts w:ascii="Times New Roman" w:hAnsi="Times New Roman" w:cs="Times New Roman"/>
          <w:sz w:val="24"/>
          <w:szCs w:val="24"/>
        </w:rPr>
        <w:t>. prosinca 201</w:t>
      </w:r>
      <w:r w:rsidR="00996743">
        <w:rPr>
          <w:rFonts w:ascii="Times New Roman" w:hAnsi="Times New Roman" w:cs="Times New Roman"/>
          <w:sz w:val="24"/>
          <w:szCs w:val="24"/>
        </w:rPr>
        <w:t>5.</w:t>
      </w:r>
      <w:r w:rsidR="00FB0B76">
        <w:rPr>
          <w:rFonts w:ascii="Times New Roman" w:hAnsi="Times New Roman" w:cs="Times New Roman"/>
          <w:sz w:val="24"/>
          <w:szCs w:val="24"/>
        </w:rPr>
        <w:t xml:space="preserve"> i Direktivom </w:t>
      </w:r>
      <w:r w:rsidR="00996743" w:rsidRPr="008E3F35">
        <w:rPr>
          <w:rFonts w:ascii="Times New Roman" w:hAnsi="Times New Roman" w:cs="Times New Roman"/>
          <w:sz w:val="24"/>
          <w:szCs w:val="24"/>
        </w:rPr>
        <w:t xml:space="preserve">Vijeća </w:t>
      </w:r>
      <w:r w:rsidR="00234AB6">
        <w:rPr>
          <w:rFonts w:ascii="Times New Roman" w:hAnsi="Times New Roman" w:cs="Times New Roman"/>
          <w:sz w:val="24"/>
          <w:szCs w:val="24"/>
        </w:rPr>
        <w:t xml:space="preserve">(EU) </w:t>
      </w:r>
      <w:r w:rsidR="00996743">
        <w:rPr>
          <w:rFonts w:ascii="Times New Roman" w:hAnsi="Times New Roman" w:cs="Times New Roman"/>
          <w:sz w:val="24"/>
          <w:szCs w:val="24"/>
        </w:rPr>
        <w:t>2016/881 od 25. svibnja 2016.</w:t>
      </w:r>
      <w:r w:rsidR="00FB0B76">
        <w:rPr>
          <w:rFonts w:ascii="Times New Roman" w:hAnsi="Times New Roman" w:cs="Times New Roman"/>
          <w:sz w:val="24"/>
          <w:szCs w:val="24"/>
        </w:rPr>
        <w:t xml:space="preserve"> izmij</w:t>
      </w:r>
      <w:r w:rsidR="00996743">
        <w:rPr>
          <w:rFonts w:ascii="Times New Roman" w:hAnsi="Times New Roman" w:cs="Times New Roman"/>
          <w:sz w:val="24"/>
          <w:szCs w:val="24"/>
        </w:rPr>
        <w:t>e</w:t>
      </w:r>
      <w:r w:rsidR="00FB0B76">
        <w:rPr>
          <w:rFonts w:ascii="Times New Roman" w:hAnsi="Times New Roman" w:cs="Times New Roman"/>
          <w:sz w:val="24"/>
          <w:szCs w:val="24"/>
        </w:rPr>
        <w:t>njena Direktiva Vijeća 2011/16/EU u pogledu obvezne automatske razmjene informacija u području oporezivanja, ovim se Zakonom izvr</w:t>
      </w:r>
      <w:r w:rsidR="00996743">
        <w:rPr>
          <w:rFonts w:ascii="Times New Roman" w:hAnsi="Times New Roman" w:cs="Times New Roman"/>
          <w:sz w:val="24"/>
          <w:szCs w:val="24"/>
        </w:rPr>
        <w:t>šava usklađivanje s tim Direktivama. Kako bi se mogli postići zadani ciljevi i poštivati rokovi predlaže se donošenje ovoga Zakona po hitnom postupku.</w:t>
      </w:r>
    </w:p>
    <w:p w:rsidR="008B20F7" w:rsidRPr="008E3F35" w:rsidRDefault="008B20F7" w:rsidP="008B20F7">
      <w:pPr>
        <w:jc w:val="both"/>
        <w:rPr>
          <w:rFonts w:ascii="Times New Roman" w:hAnsi="Times New Roman" w:cs="Times New Roman"/>
          <w:sz w:val="24"/>
          <w:szCs w:val="24"/>
        </w:rPr>
      </w:pPr>
    </w:p>
    <w:p w:rsidR="008B20F7" w:rsidRPr="008E3F35" w:rsidRDefault="001C67D7" w:rsidP="008B20F7">
      <w:pPr>
        <w:jc w:val="both"/>
        <w:rPr>
          <w:rFonts w:ascii="Times New Roman" w:hAnsi="Times New Roman" w:cs="Times New Roman"/>
          <w:b/>
          <w:sz w:val="24"/>
          <w:szCs w:val="24"/>
        </w:rPr>
      </w:pPr>
      <w:r w:rsidRPr="008E3F35">
        <w:rPr>
          <w:rFonts w:ascii="Times New Roman" w:hAnsi="Times New Roman" w:cs="Times New Roman"/>
          <w:b/>
          <w:sz w:val="24"/>
          <w:szCs w:val="24"/>
        </w:rPr>
        <w:t>V.</w:t>
      </w:r>
      <w:r w:rsidRPr="008E3F35">
        <w:rPr>
          <w:rFonts w:ascii="Times New Roman" w:hAnsi="Times New Roman" w:cs="Times New Roman"/>
          <w:sz w:val="24"/>
          <w:szCs w:val="24"/>
        </w:rPr>
        <w:t xml:space="preserve"> </w:t>
      </w:r>
      <w:r w:rsidR="00B25176">
        <w:rPr>
          <w:rFonts w:ascii="Times New Roman" w:hAnsi="Times New Roman" w:cs="Times New Roman"/>
          <w:sz w:val="24"/>
          <w:szCs w:val="24"/>
        </w:rPr>
        <w:t xml:space="preserve">    </w:t>
      </w:r>
      <w:r w:rsidRPr="008E3F35">
        <w:rPr>
          <w:rFonts w:ascii="Times New Roman" w:hAnsi="Times New Roman" w:cs="Times New Roman"/>
          <w:b/>
          <w:bCs/>
          <w:sz w:val="24"/>
          <w:szCs w:val="24"/>
        </w:rPr>
        <w:t>TEKST PRIJEDLOGA ZAKONA</w:t>
      </w:r>
    </w:p>
    <w:p w:rsidR="008B20F7" w:rsidRPr="008E3F35" w:rsidRDefault="00F32F09" w:rsidP="00255DF3">
      <w:pPr>
        <w:autoSpaceDE w:val="0"/>
        <w:autoSpaceDN w:val="0"/>
        <w:adjustRightInd w:val="0"/>
        <w:spacing w:after="0" w:line="240" w:lineRule="auto"/>
        <w:ind w:firstLine="708"/>
        <w:rPr>
          <w:rFonts w:ascii="Times New Roman" w:hAnsi="Times New Roman" w:cs="Times New Roman"/>
          <w:sz w:val="24"/>
          <w:szCs w:val="24"/>
        </w:rPr>
      </w:pPr>
      <w:r w:rsidRPr="008E3F35">
        <w:rPr>
          <w:rFonts w:ascii="Times New Roman" w:hAnsi="Times New Roman" w:cs="Times New Roman"/>
          <w:sz w:val="24"/>
          <w:szCs w:val="24"/>
        </w:rPr>
        <w:t xml:space="preserve">Tekst predloženoga </w:t>
      </w:r>
      <w:r w:rsidR="001C67D7" w:rsidRPr="008E3F35">
        <w:rPr>
          <w:rFonts w:ascii="Times New Roman" w:hAnsi="Times New Roman" w:cs="Times New Roman"/>
          <w:sz w:val="24"/>
          <w:szCs w:val="24"/>
        </w:rPr>
        <w:t xml:space="preserve"> </w:t>
      </w:r>
      <w:r w:rsidRPr="008E3F35">
        <w:rPr>
          <w:rFonts w:ascii="Times New Roman" w:hAnsi="Times New Roman" w:cs="Times New Roman"/>
          <w:sz w:val="24"/>
          <w:szCs w:val="24"/>
        </w:rPr>
        <w:t>Z</w:t>
      </w:r>
      <w:r w:rsidR="001C67D7" w:rsidRPr="008E3F35">
        <w:rPr>
          <w:rFonts w:ascii="Times New Roman" w:hAnsi="Times New Roman" w:cs="Times New Roman"/>
          <w:sz w:val="24"/>
          <w:szCs w:val="24"/>
        </w:rPr>
        <w:t>akona dan je u obl</w:t>
      </w:r>
      <w:r w:rsidR="008E00AB" w:rsidRPr="008E3F35">
        <w:rPr>
          <w:rFonts w:ascii="Times New Roman" w:hAnsi="Times New Roman" w:cs="Times New Roman"/>
          <w:sz w:val="24"/>
          <w:szCs w:val="24"/>
        </w:rPr>
        <w:t xml:space="preserve">iku Nacrta  prijedloga Zakona o </w:t>
      </w:r>
      <w:r w:rsidR="001C67D7" w:rsidRPr="008E3F35">
        <w:rPr>
          <w:rFonts w:ascii="Times New Roman" w:hAnsi="Times New Roman" w:cs="Times New Roman"/>
          <w:sz w:val="24"/>
          <w:szCs w:val="24"/>
        </w:rPr>
        <w:t>izmjenama i dopunama Općeg poreznog zakona, s Konačnim prijedlogom Zakona.</w:t>
      </w:r>
    </w:p>
    <w:p w:rsidR="00C57BF9" w:rsidRPr="008E3F35" w:rsidRDefault="00C57BF9" w:rsidP="00255DF3">
      <w:pPr>
        <w:autoSpaceDE w:val="0"/>
        <w:autoSpaceDN w:val="0"/>
        <w:adjustRightInd w:val="0"/>
        <w:spacing w:after="0" w:line="240" w:lineRule="auto"/>
        <w:ind w:firstLine="708"/>
        <w:rPr>
          <w:rFonts w:ascii="Times New Roman" w:hAnsi="Times New Roman" w:cs="Times New Roman"/>
          <w:sz w:val="24"/>
          <w:szCs w:val="24"/>
        </w:rPr>
      </w:pPr>
    </w:p>
    <w:p w:rsidR="008B20F7" w:rsidRPr="008E3F35" w:rsidRDefault="008B20F7" w:rsidP="008B20F7">
      <w:pPr>
        <w:autoSpaceDE w:val="0"/>
        <w:autoSpaceDN w:val="0"/>
        <w:adjustRightInd w:val="0"/>
        <w:spacing w:after="0" w:line="240" w:lineRule="auto"/>
        <w:rPr>
          <w:rFonts w:ascii="Times New Roman" w:hAnsi="Times New Roman" w:cs="Times New Roman"/>
          <w:sz w:val="24"/>
          <w:szCs w:val="24"/>
        </w:rPr>
      </w:pPr>
    </w:p>
    <w:p w:rsidR="008B20F7" w:rsidRPr="008E3F35" w:rsidRDefault="001C67D7" w:rsidP="008B20F7">
      <w:pPr>
        <w:autoSpaceDE w:val="0"/>
        <w:autoSpaceDN w:val="0"/>
        <w:adjustRightInd w:val="0"/>
        <w:spacing w:after="0" w:line="240" w:lineRule="auto"/>
        <w:rPr>
          <w:rFonts w:ascii="Times New Roman" w:hAnsi="Times New Roman" w:cs="Times New Roman"/>
          <w:sz w:val="24"/>
          <w:szCs w:val="24"/>
        </w:rPr>
      </w:pPr>
      <w:r w:rsidRPr="008E3F35">
        <w:rPr>
          <w:rFonts w:ascii="Times New Roman" w:hAnsi="Times New Roman" w:cs="Times New Roman"/>
          <w:b/>
          <w:sz w:val="24"/>
          <w:szCs w:val="24"/>
        </w:rPr>
        <w:t xml:space="preserve">VI. </w:t>
      </w:r>
      <w:r w:rsidR="00B25176">
        <w:rPr>
          <w:rFonts w:ascii="Times New Roman" w:hAnsi="Times New Roman" w:cs="Times New Roman"/>
          <w:b/>
          <w:sz w:val="24"/>
          <w:szCs w:val="24"/>
        </w:rPr>
        <w:t xml:space="preserve">  </w:t>
      </w:r>
      <w:r w:rsidRPr="008E3F35">
        <w:rPr>
          <w:rFonts w:ascii="Times New Roman" w:hAnsi="Times New Roman" w:cs="Times New Roman"/>
          <w:b/>
          <w:sz w:val="24"/>
          <w:szCs w:val="24"/>
        </w:rPr>
        <w:t>T</w:t>
      </w:r>
      <w:r w:rsidRPr="008E3F35">
        <w:rPr>
          <w:rFonts w:ascii="Times New Roman" w:hAnsi="Times New Roman" w:cs="Times New Roman"/>
          <w:b/>
          <w:bCs/>
          <w:sz w:val="24"/>
          <w:szCs w:val="24"/>
        </w:rPr>
        <w:t>EKST ODREDBI VAŽEĆEG ZAKONA KOJE SE MIJENJAJU I   DOPUNJUJU</w:t>
      </w:r>
    </w:p>
    <w:p w:rsidR="008B20F7" w:rsidRPr="008E3F35" w:rsidRDefault="008B20F7" w:rsidP="008B20F7">
      <w:pPr>
        <w:autoSpaceDE w:val="0"/>
        <w:autoSpaceDN w:val="0"/>
        <w:adjustRightInd w:val="0"/>
        <w:spacing w:after="0" w:line="240" w:lineRule="auto"/>
        <w:rPr>
          <w:rFonts w:ascii="Times New Roman" w:hAnsi="Times New Roman" w:cs="Times New Roman"/>
          <w:sz w:val="24"/>
          <w:szCs w:val="24"/>
        </w:rPr>
      </w:pPr>
    </w:p>
    <w:p w:rsidR="00821A94" w:rsidRPr="008E3F35" w:rsidRDefault="001C67D7" w:rsidP="00D85046">
      <w:pPr>
        <w:autoSpaceDE w:val="0"/>
        <w:autoSpaceDN w:val="0"/>
        <w:adjustRightInd w:val="0"/>
        <w:spacing w:after="0" w:line="240" w:lineRule="auto"/>
        <w:ind w:firstLine="708"/>
        <w:rPr>
          <w:rFonts w:ascii="Times New Roman" w:hAnsi="Times New Roman" w:cs="Times New Roman"/>
          <w:sz w:val="24"/>
          <w:szCs w:val="24"/>
        </w:rPr>
      </w:pPr>
      <w:r w:rsidRPr="008E3F35">
        <w:rPr>
          <w:rFonts w:ascii="Times New Roman" w:hAnsi="Times New Roman" w:cs="Times New Roman"/>
          <w:sz w:val="24"/>
          <w:szCs w:val="24"/>
        </w:rPr>
        <w:t xml:space="preserve">Prilaže se tekst odredbi Općeg </w:t>
      </w:r>
      <w:r w:rsidR="008E00AB" w:rsidRPr="008E3F35">
        <w:rPr>
          <w:rFonts w:ascii="Times New Roman" w:hAnsi="Times New Roman" w:cs="Times New Roman"/>
          <w:sz w:val="24"/>
          <w:szCs w:val="24"/>
        </w:rPr>
        <w:t>poreznog zakona (</w:t>
      </w:r>
      <w:r w:rsidR="001F1C34" w:rsidRPr="008E3F35">
        <w:rPr>
          <w:rFonts w:ascii="Times New Roman" w:hAnsi="Times New Roman" w:cs="Times New Roman"/>
          <w:sz w:val="24"/>
          <w:szCs w:val="24"/>
        </w:rPr>
        <w:t>„</w:t>
      </w:r>
      <w:r w:rsidR="008E00AB" w:rsidRPr="008E3F35">
        <w:rPr>
          <w:rFonts w:ascii="Times New Roman" w:hAnsi="Times New Roman" w:cs="Times New Roman"/>
          <w:sz w:val="24"/>
          <w:szCs w:val="24"/>
        </w:rPr>
        <w:t>Narodne novine</w:t>
      </w:r>
      <w:r w:rsidR="001F1C34" w:rsidRPr="008E3F35">
        <w:rPr>
          <w:rFonts w:ascii="Times New Roman" w:hAnsi="Times New Roman" w:cs="Times New Roman"/>
          <w:sz w:val="24"/>
          <w:szCs w:val="24"/>
        </w:rPr>
        <w:t>“,  br.</w:t>
      </w:r>
      <w:r w:rsidR="00BD6D5A">
        <w:rPr>
          <w:rFonts w:ascii="Times New Roman" w:hAnsi="Times New Roman" w:cs="Times New Roman"/>
          <w:sz w:val="24"/>
          <w:szCs w:val="24"/>
        </w:rPr>
        <w:t xml:space="preserve"> 147/08, </w:t>
      </w:r>
      <w:r w:rsidRPr="008E3F35">
        <w:rPr>
          <w:rFonts w:ascii="Times New Roman" w:hAnsi="Times New Roman" w:cs="Times New Roman"/>
          <w:sz w:val="24"/>
          <w:szCs w:val="24"/>
        </w:rPr>
        <w:t>18/11</w:t>
      </w:r>
      <w:r w:rsidR="00C70468" w:rsidRPr="008E3F35">
        <w:rPr>
          <w:rFonts w:ascii="Times New Roman" w:hAnsi="Times New Roman" w:cs="Times New Roman"/>
          <w:sz w:val="24"/>
          <w:szCs w:val="24"/>
        </w:rPr>
        <w:t xml:space="preserve">, </w:t>
      </w:r>
      <w:r w:rsidRPr="008E3F35">
        <w:rPr>
          <w:rFonts w:ascii="Times New Roman" w:hAnsi="Times New Roman" w:cs="Times New Roman"/>
          <w:sz w:val="24"/>
          <w:szCs w:val="24"/>
        </w:rPr>
        <w:t>78/12, 136/12, 73/13</w:t>
      </w:r>
      <w:r w:rsidR="007A1632">
        <w:rPr>
          <w:rFonts w:ascii="Times New Roman" w:hAnsi="Times New Roman" w:cs="Times New Roman"/>
          <w:sz w:val="24"/>
          <w:szCs w:val="24"/>
        </w:rPr>
        <w:t xml:space="preserve">, </w:t>
      </w:r>
      <w:r w:rsidRPr="008E3F35">
        <w:rPr>
          <w:rFonts w:ascii="Times New Roman" w:hAnsi="Times New Roman" w:cs="Times New Roman"/>
          <w:sz w:val="24"/>
          <w:szCs w:val="24"/>
        </w:rPr>
        <w:t xml:space="preserve"> 26/15</w:t>
      </w:r>
      <w:r w:rsidR="007A1632">
        <w:rPr>
          <w:rFonts w:ascii="Times New Roman" w:hAnsi="Times New Roman" w:cs="Times New Roman"/>
          <w:sz w:val="24"/>
          <w:szCs w:val="24"/>
        </w:rPr>
        <w:t xml:space="preserve"> i 44/16</w:t>
      </w:r>
      <w:r w:rsidRPr="008E3F35">
        <w:rPr>
          <w:rFonts w:ascii="Times New Roman" w:hAnsi="Times New Roman" w:cs="Times New Roman"/>
          <w:sz w:val="24"/>
          <w:szCs w:val="24"/>
        </w:rPr>
        <w:t>) koje se mijenjaju i</w:t>
      </w:r>
      <w:r w:rsidR="00C70468" w:rsidRPr="008E3F35">
        <w:rPr>
          <w:rFonts w:ascii="Times New Roman" w:hAnsi="Times New Roman" w:cs="Times New Roman"/>
          <w:sz w:val="24"/>
          <w:szCs w:val="24"/>
        </w:rPr>
        <w:t xml:space="preserve"> </w:t>
      </w:r>
      <w:r w:rsidRPr="008E3F35">
        <w:rPr>
          <w:rFonts w:ascii="Times New Roman" w:hAnsi="Times New Roman" w:cs="Times New Roman"/>
          <w:sz w:val="24"/>
          <w:szCs w:val="24"/>
        </w:rPr>
        <w:t>dopunjuju.</w:t>
      </w:r>
    </w:p>
    <w:p w:rsidR="007738E5" w:rsidRDefault="007738E5" w:rsidP="00CF046D">
      <w:pPr>
        <w:pStyle w:val="ListParagraph"/>
        <w:spacing w:after="0" w:line="240" w:lineRule="auto"/>
        <w:ind w:left="862"/>
        <w:jc w:val="center"/>
        <w:rPr>
          <w:rFonts w:ascii="Times New Roman" w:hAnsi="Times New Roman" w:cs="Times New Roman"/>
          <w:b/>
          <w:sz w:val="24"/>
          <w:szCs w:val="24"/>
        </w:rPr>
      </w:pPr>
    </w:p>
    <w:p w:rsidR="00681739" w:rsidRPr="008E3F35" w:rsidRDefault="00681739" w:rsidP="00CF046D">
      <w:pPr>
        <w:pStyle w:val="ListParagraph"/>
        <w:spacing w:after="0" w:line="240" w:lineRule="auto"/>
        <w:ind w:left="862"/>
        <w:jc w:val="center"/>
        <w:rPr>
          <w:rFonts w:ascii="Times New Roman" w:hAnsi="Times New Roman" w:cs="Times New Roman"/>
          <w:b/>
          <w:sz w:val="24"/>
          <w:szCs w:val="24"/>
        </w:rPr>
      </w:pPr>
    </w:p>
    <w:p w:rsidR="00596A5C" w:rsidRDefault="00596A5C" w:rsidP="007738E5">
      <w:pPr>
        <w:pStyle w:val="ListParagraph"/>
        <w:spacing w:after="0" w:line="240" w:lineRule="auto"/>
        <w:ind w:left="862"/>
        <w:jc w:val="center"/>
        <w:rPr>
          <w:rFonts w:ascii="Times New Roman" w:hAnsi="Times New Roman" w:cs="Times New Roman"/>
          <w:b/>
          <w:sz w:val="24"/>
          <w:szCs w:val="24"/>
        </w:rPr>
      </w:pPr>
    </w:p>
    <w:p w:rsidR="00596A5C" w:rsidRDefault="00596A5C" w:rsidP="007738E5">
      <w:pPr>
        <w:pStyle w:val="ListParagraph"/>
        <w:spacing w:after="0" w:line="240" w:lineRule="auto"/>
        <w:ind w:left="862"/>
        <w:jc w:val="center"/>
        <w:rPr>
          <w:rFonts w:ascii="Times New Roman" w:hAnsi="Times New Roman" w:cs="Times New Roman"/>
          <w:b/>
          <w:sz w:val="24"/>
          <w:szCs w:val="24"/>
        </w:rPr>
      </w:pPr>
    </w:p>
    <w:p w:rsidR="00596A5C" w:rsidRDefault="00596A5C" w:rsidP="007738E5">
      <w:pPr>
        <w:pStyle w:val="ListParagraph"/>
        <w:spacing w:after="0" w:line="240" w:lineRule="auto"/>
        <w:ind w:left="862"/>
        <w:jc w:val="center"/>
        <w:rPr>
          <w:rFonts w:ascii="Times New Roman" w:hAnsi="Times New Roman" w:cs="Times New Roman"/>
          <w:b/>
          <w:sz w:val="24"/>
          <w:szCs w:val="24"/>
        </w:rPr>
      </w:pPr>
    </w:p>
    <w:p w:rsidR="00596A5C" w:rsidRDefault="00596A5C"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D84C16" w:rsidRDefault="00D84C16" w:rsidP="007738E5">
      <w:pPr>
        <w:pStyle w:val="ListParagraph"/>
        <w:spacing w:after="0" w:line="240" w:lineRule="auto"/>
        <w:ind w:left="862"/>
        <w:jc w:val="center"/>
        <w:rPr>
          <w:rFonts w:ascii="Times New Roman" w:hAnsi="Times New Roman" w:cs="Times New Roman"/>
          <w:b/>
          <w:sz w:val="24"/>
          <w:szCs w:val="24"/>
        </w:rPr>
      </w:pPr>
    </w:p>
    <w:p w:rsidR="00D84C16" w:rsidRDefault="00D84C16"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B25176" w:rsidRDefault="00B25176" w:rsidP="007738E5">
      <w:pPr>
        <w:pStyle w:val="ListParagraph"/>
        <w:spacing w:after="0" w:line="240" w:lineRule="auto"/>
        <w:ind w:left="862"/>
        <w:jc w:val="center"/>
        <w:rPr>
          <w:rFonts w:ascii="Times New Roman" w:hAnsi="Times New Roman" w:cs="Times New Roman"/>
          <w:b/>
          <w:sz w:val="24"/>
          <w:szCs w:val="24"/>
        </w:rPr>
      </w:pPr>
    </w:p>
    <w:p w:rsidR="00B25176" w:rsidRDefault="00B25176" w:rsidP="007738E5">
      <w:pPr>
        <w:pStyle w:val="ListParagraph"/>
        <w:spacing w:after="0" w:line="240" w:lineRule="auto"/>
        <w:ind w:left="862"/>
        <w:jc w:val="center"/>
        <w:rPr>
          <w:rFonts w:ascii="Times New Roman" w:hAnsi="Times New Roman" w:cs="Times New Roman"/>
          <w:b/>
          <w:sz w:val="24"/>
          <w:szCs w:val="24"/>
        </w:rPr>
      </w:pPr>
    </w:p>
    <w:p w:rsidR="00AF1123" w:rsidRDefault="00AF1123" w:rsidP="007738E5">
      <w:pPr>
        <w:pStyle w:val="ListParagraph"/>
        <w:spacing w:after="0" w:line="240" w:lineRule="auto"/>
        <w:ind w:left="862"/>
        <w:jc w:val="center"/>
        <w:rPr>
          <w:rFonts w:ascii="Times New Roman" w:hAnsi="Times New Roman" w:cs="Times New Roman"/>
          <w:b/>
          <w:sz w:val="24"/>
          <w:szCs w:val="24"/>
        </w:rPr>
      </w:pPr>
    </w:p>
    <w:p w:rsidR="00CF046D" w:rsidRPr="008E3F35" w:rsidRDefault="00CF046D" w:rsidP="007738E5">
      <w:pPr>
        <w:pStyle w:val="ListParagraph"/>
        <w:spacing w:after="0" w:line="240" w:lineRule="auto"/>
        <w:ind w:left="862"/>
        <w:jc w:val="center"/>
        <w:rPr>
          <w:rFonts w:ascii="Times New Roman" w:hAnsi="Times New Roman" w:cs="Times New Roman"/>
          <w:b/>
          <w:sz w:val="24"/>
          <w:szCs w:val="24"/>
        </w:rPr>
      </w:pPr>
      <w:r w:rsidRPr="008E3F35">
        <w:rPr>
          <w:rFonts w:ascii="Times New Roman" w:hAnsi="Times New Roman" w:cs="Times New Roman"/>
          <w:b/>
          <w:sz w:val="24"/>
          <w:szCs w:val="24"/>
        </w:rPr>
        <w:lastRenderedPageBreak/>
        <w:t>KONAČNI PRIJEDLOG ZAKONA O IZMJENAMA I DOPUNAMA</w:t>
      </w:r>
    </w:p>
    <w:p w:rsidR="00CF046D" w:rsidRPr="008E3F35" w:rsidRDefault="00CF046D" w:rsidP="007738E5">
      <w:pPr>
        <w:pStyle w:val="ListParagraph"/>
        <w:spacing w:after="0" w:line="240" w:lineRule="auto"/>
        <w:ind w:left="862"/>
        <w:jc w:val="center"/>
        <w:rPr>
          <w:rFonts w:ascii="Times New Roman" w:hAnsi="Times New Roman" w:cs="Times New Roman"/>
          <w:b/>
          <w:sz w:val="24"/>
          <w:szCs w:val="24"/>
        </w:rPr>
      </w:pPr>
      <w:r w:rsidRPr="008E3F35">
        <w:rPr>
          <w:rFonts w:ascii="Times New Roman" w:hAnsi="Times New Roman" w:cs="Times New Roman"/>
          <w:b/>
          <w:sz w:val="24"/>
          <w:szCs w:val="24"/>
        </w:rPr>
        <w:t>OPĆEG POREZNOG ZAKONA</w:t>
      </w:r>
    </w:p>
    <w:p w:rsidR="00CF046D" w:rsidRPr="008E3F35" w:rsidRDefault="001819CB" w:rsidP="00BB2D5B">
      <w:pPr>
        <w:spacing w:before="100" w:beforeAutospacing="1" w:after="100" w:afterAutospacing="1"/>
        <w:contextualSpacing/>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7738E5" w:rsidRPr="008E3F35">
        <w:rPr>
          <w:rFonts w:ascii="Times New Roman" w:hAnsi="Times New Roman" w:cs="Times New Roman"/>
          <w:b/>
          <w:sz w:val="24"/>
          <w:szCs w:val="24"/>
        </w:rPr>
        <w:t xml:space="preserve"> </w:t>
      </w:r>
      <w:r w:rsidR="001C67D7" w:rsidRPr="008E3F35">
        <w:rPr>
          <w:rFonts w:ascii="Times New Roman" w:hAnsi="Times New Roman" w:cs="Times New Roman"/>
          <w:b/>
          <w:sz w:val="24"/>
          <w:szCs w:val="24"/>
        </w:rPr>
        <w:t>Članak 1.</w:t>
      </w:r>
    </w:p>
    <w:p w:rsidR="00CF046D" w:rsidRPr="008E3F35" w:rsidRDefault="00CF046D" w:rsidP="00CF046D">
      <w:pPr>
        <w:spacing w:before="100" w:beforeAutospacing="1" w:after="100" w:afterAutospacing="1"/>
        <w:contextualSpacing/>
        <w:jc w:val="center"/>
        <w:outlineLvl w:val="0"/>
        <w:rPr>
          <w:rFonts w:ascii="Times New Roman" w:hAnsi="Times New Roman" w:cs="Times New Roman"/>
          <w:b/>
          <w:sz w:val="24"/>
          <w:szCs w:val="24"/>
        </w:rPr>
      </w:pPr>
    </w:p>
    <w:p w:rsidR="0018663E" w:rsidRDefault="001C67D7" w:rsidP="007738E5">
      <w:pPr>
        <w:spacing w:before="100" w:beforeAutospacing="1" w:after="100" w:afterAutospacing="1"/>
        <w:ind w:firstLine="708"/>
        <w:contextualSpacing/>
        <w:jc w:val="both"/>
        <w:rPr>
          <w:rFonts w:ascii="Times New Roman" w:hAnsi="Times New Roman" w:cs="Times New Roman"/>
          <w:sz w:val="24"/>
          <w:szCs w:val="24"/>
        </w:rPr>
      </w:pPr>
      <w:r w:rsidRPr="008E3F35">
        <w:rPr>
          <w:rFonts w:ascii="Times New Roman" w:hAnsi="Times New Roman" w:cs="Times New Roman"/>
          <w:sz w:val="24"/>
          <w:szCs w:val="24"/>
        </w:rPr>
        <w:t>U Općem poreznom zakonu</w:t>
      </w:r>
      <w:r w:rsidRPr="008E3F35">
        <w:rPr>
          <w:rFonts w:ascii="Times New Roman" w:hAnsi="Times New Roman" w:cs="Times New Roman"/>
          <w:b/>
          <w:sz w:val="24"/>
          <w:szCs w:val="24"/>
        </w:rPr>
        <w:t xml:space="preserve"> </w:t>
      </w:r>
      <w:r w:rsidRPr="008E3F35">
        <w:rPr>
          <w:rFonts w:ascii="Times New Roman" w:hAnsi="Times New Roman" w:cs="Times New Roman"/>
          <w:sz w:val="24"/>
          <w:szCs w:val="24"/>
        </w:rPr>
        <w:t>(„Narodne novine“, br. 147/08, 18/11, 78/12, 136/12, 73/13</w:t>
      </w:r>
      <w:r w:rsidR="00E377BB">
        <w:rPr>
          <w:rFonts w:ascii="Times New Roman" w:hAnsi="Times New Roman" w:cs="Times New Roman"/>
          <w:sz w:val="24"/>
          <w:szCs w:val="24"/>
        </w:rPr>
        <w:t xml:space="preserve">, </w:t>
      </w:r>
      <w:r w:rsidRPr="008E3F35">
        <w:rPr>
          <w:rFonts w:ascii="Times New Roman" w:hAnsi="Times New Roman" w:cs="Times New Roman"/>
          <w:sz w:val="24"/>
          <w:szCs w:val="24"/>
        </w:rPr>
        <w:t xml:space="preserve"> 26/15</w:t>
      </w:r>
      <w:r w:rsidR="00E377BB">
        <w:rPr>
          <w:rFonts w:ascii="Times New Roman" w:hAnsi="Times New Roman" w:cs="Times New Roman"/>
          <w:sz w:val="24"/>
          <w:szCs w:val="24"/>
        </w:rPr>
        <w:t xml:space="preserve"> i 44/16</w:t>
      </w:r>
      <w:r w:rsidRPr="008E3F35">
        <w:rPr>
          <w:rFonts w:ascii="Times New Roman" w:hAnsi="Times New Roman" w:cs="Times New Roman"/>
          <w:sz w:val="24"/>
          <w:szCs w:val="24"/>
        </w:rPr>
        <w:t xml:space="preserve">) u članku 1.a,  </w:t>
      </w:r>
      <w:r w:rsidRPr="008E3F35">
        <w:rPr>
          <w:rFonts w:ascii="Times New Roman" w:hAnsi="Times New Roman" w:cs="Times New Roman"/>
          <w:color w:val="000000"/>
          <w:sz w:val="24"/>
          <w:szCs w:val="24"/>
        </w:rPr>
        <w:t xml:space="preserve">stavku 1. </w:t>
      </w:r>
      <w:r w:rsidR="0096121A">
        <w:rPr>
          <w:rFonts w:ascii="Times New Roman" w:hAnsi="Times New Roman" w:cs="Times New Roman"/>
          <w:sz w:val="24"/>
          <w:szCs w:val="24"/>
        </w:rPr>
        <w:t xml:space="preserve">iza </w:t>
      </w:r>
      <w:r w:rsidR="002556B4">
        <w:rPr>
          <w:rFonts w:ascii="Times New Roman" w:hAnsi="Times New Roman" w:cs="Times New Roman"/>
          <w:sz w:val="24"/>
          <w:szCs w:val="24"/>
        </w:rPr>
        <w:t>podstavka</w:t>
      </w:r>
      <w:r w:rsidR="006073AF">
        <w:rPr>
          <w:rFonts w:ascii="Times New Roman" w:hAnsi="Times New Roman" w:cs="Times New Roman"/>
          <w:sz w:val="24"/>
          <w:szCs w:val="24"/>
        </w:rPr>
        <w:t xml:space="preserve"> </w:t>
      </w:r>
      <w:r w:rsidR="0096121A">
        <w:rPr>
          <w:rFonts w:ascii="Times New Roman" w:hAnsi="Times New Roman" w:cs="Times New Roman"/>
          <w:sz w:val="24"/>
          <w:szCs w:val="24"/>
        </w:rPr>
        <w:t xml:space="preserve"> 4. dodaj</w:t>
      </w:r>
      <w:r w:rsidR="00E33987">
        <w:rPr>
          <w:rFonts w:ascii="Times New Roman" w:hAnsi="Times New Roman" w:cs="Times New Roman"/>
          <w:sz w:val="24"/>
          <w:szCs w:val="24"/>
        </w:rPr>
        <w:t>u</w:t>
      </w:r>
      <w:r w:rsidR="0096121A">
        <w:rPr>
          <w:rFonts w:ascii="Times New Roman" w:hAnsi="Times New Roman" w:cs="Times New Roman"/>
          <w:sz w:val="24"/>
          <w:szCs w:val="24"/>
        </w:rPr>
        <w:t xml:space="preserve"> se </w:t>
      </w:r>
      <w:r w:rsidR="002556B4">
        <w:rPr>
          <w:rFonts w:ascii="Times New Roman" w:hAnsi="Times New Roman" w:cs="Times New Roman"/>
          <w:sz w:val="24"/>
          <w:szCs w:val="24"/>
        </w:rPr>
        <w:t>podstav</w:t>
      </w:r>
      <w:r w:rsidR="00B441F5">
        <w:rPr>
          <w:rFonts w:ascii="Times New Roman" w:hAnsi="Times New Roman" w:cs="Times New Roman"/>
          <w:sz w:val="24"/>
          <w:szCs w:val="24"/>
        </w:rPr>
        <w:t>ci</w:t>
      </w:r>
      <w:r w:rsidR="0096121A">
        <w:rPr>
          <w:rFonts w:ascii="Times New Roman" w:hAnsi="Times New Roman" w:cs="Times New Roman"/>
          <w:sz w:val="24"/>
          <w:szCs w:val="24"/>
        </w:rPr>
        <w:t xml:space="preserve"> 5. </w:t>
      </w:r>
      <w:r w:rsidR="0033094F">
        <w:rPr>
          <w:rFonts w:ascii="Times New Roman" w:hAnsi="Times New Roman" w:cs="Times New Roman"/>
          <w:sz w:val="24"/>
          <w:szCs w:val="24"/>
        </w:rPr>
        <w:t xml:space="preserve">i 6. </w:t>
      </w:r>
      <w:r w:rsidR="0096121A">
        <w:rPr>
          <w:rFonts w:ascii="Times New Roman" w:hAnsi="Times New Roman" w:cs="Times New Roman"/>
          <w:sz w:val="24"/>
          <w:szCs w:val="24"/>
        </w:rPr>
        <w:t>koj</w:t>
      </w:r>
      <w:r w:rsidR="002556B4">
        <w:rPr>
          <w:rFonts w:ascii="Times New Roman" w:hAnsi="Times New Roman" w:cs="Times New Roman"/>
          <w:sz w:val="24"/>
          <w:szCs w:val="24"/>
        </w:rPr>
        <w:t>i</w:t>
      </w:r>
      <w:r w:rsidR="0096121A">
        <w:rPr>
          <w:rFonts w:ascii="Times New Roman" w:hAnsi="Times New Roman" w:cs="Times New Roman"/>
          <w:sz w:val="24"/>
          <w:szCs w:val="24"/>
        </w:rPr>
        <w:t xml:space="preserve"> glas</w:t>
      </w:r>
      <w:r w:rsidR="0033094F">
        <w:rPr>
          <w:rFonts w:ascii="Times New Roman" w:hAnsi="Times New Roman" w:cs="Times New Roman"/>
          <w:sz w:val="24"/>
          <w:szCs w:val="24"/>
        </w:rPr>
        <w:t>e</w:t>
      </w:r>
      <w:r w:rsidR="00F77A6B" w:rsidRPr="008E3F35">
        <w:rPr>
          <w:rFonts w:ascii="Times New Roman" w:hAnsi="Times New Roman" w:cs="Times New Roman"/>
          <w:sz w:val="24"/>
          <w:szCs w:val="24"/>
        </w:rPr>
        <w:t>:</w:t>
      </w:r>
    </w:p>
    <w:p w:rsidR="00BD6D5A" w:rsidRPr="008E3F35" w:rsidRDefault="00BD6D5A" w:rsidP="007738E5">
      <w:pPr>
        <w:spacing w:before="100" w:beforeAutospacing="1" w:after="100" w:afterAutospacing="1"/>
        <w:ind w:firstLine="708"/>
        <w:contextualSpacing/>
        <w:jc w:val="both"/>
        <w:rPr>
          <w:rFonts w:ascii="Times New Roman" w:hAnsi="Times New Roman" w:cs="Times New Roman"/>
          <w:sz w:val="24"/>
          <w:szCs w:val="24"/>
        </w:rPr>
      </w:pPr>
    </w:p>
    <w:p w:rsidR="0018663E" w:rsidRPr="008E3F35" w:rsidRDefault="00662F9C" w:rsidP="007738E5">
      <w:pPr>
        <w:spacing w:before="100" w:beforeAutospacing="1" w:after="100" w:afterAutospacing="1"/>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3094F">
        <w:rPr>
          <w:rFonts w:ascii="Times New Roman" w:hAnsi="Times New Roman" w:cs="Times New Roman"/>
          <w:sz w:val="24"/>
          <w:szCs w:val="24"/>
        </w:rPr>
        <w:t xml:space="preserve">- </w:t>
      </w:r>
      <w:r w:rsidR="0045319A">
        <w:rPr>
          <w:rFonts w:ascii="Times New Roman" w:hAnsi="Times New Roman" w:cs="Times New Roman"/>
          <w:sz w:val="24"/>
          <w:szCs w:val="24"/>
        </w:rPr>
        <w:t xml:space="preserve">Direktiva </w:t>
      </w:r>
      <w:r w:rsidR="0096121A">
        <w:rPr>
          <w:rFonts w:ascii="Times New Roman" w:hAnsi="Times New Roman" w:cs="Times New Roman"/>
          <w:sz w:val="24"/>
          <w:szCs w:val="24"/>
        </w:rPr>
        <w:t xml:space="preserve">Vijeća (EU) </w:t>
      </w:r>
      <w:r w:rsidR="0045319A" w:rsidRPr="008E3F35">
        <w:rPr>
          <w:rFonts w:ascii="Times New Roman" w:hAnsi="Times New Roman" w:cs="Times New Roman"/>
          <w:sz w:val="24"/>
          <w:szCs w:val="24"/>
        </w:rPr>
        <w:t>201</w:t>
      </w:r>
      <w:r w:rsidR="0096121A">
        <w:rPr>
          <w:rFonts w:ascii="Times New Roman" w:hAnsi="Times New Roman" w:cs="Times New Roman"/>
          <w:sz w:val="24"/>
          <w:szCs w:val="24"/>
        </w:rPr>
        <w:t>5</w:t>
      </w:r>
      <w:r w:rsidR="0045319A" w:rsidRPr="008E3F35">
        <w:rPr>
          <w:rFonts w:ascii="Times New Roman" w:hAnsi="Times New Roman" w:cs="Times New Roman"/>
          <w:sz w:val="24"/>
          <w:szCs w:val="24"/>
        </w:rPr>
        <w:t>/</w:t>
      </w:r>
      <w:r w:rsidR="0096121A">
        <w:rPr>
          <w:rFonts w:ascii="Times New Roman" w:hAnsi="Times New Roman" w:cs="Times New Roman"/>
          <w:sz w:val="24"/>
          <w:szCs w:val="24"/>
        </w:rPr>
        <w:t>2376</w:t>
      </w:r>
      <w:r w:rsidR="0045319A" w:rsidRPr="008E3F35">
        <w:rPr>
          <w:rFonts w:ascii="Times New Roman" w:hAnsi="Times New Roman" w:cs="Times New Roman"/>
          <w:sz w:val="24"/>
          <w:szCs w:val="24"/>
        </w:rPr>
        <w:t xml:space="preserve"> od </w:t>
      </w:r>
      <w:r w:rsidR="0096121A">
        <w:rPr>
          <w:rFonts w:ascii="Times New Roman" w:hAnsi="Times New Roman" w:cs="Times New Roman"/>
          <w:sz w:val="24"/>
          <w:szCs w:val="24"/>
        </w:rPr>
        <w:t>8</w:t>
      </w:r>
      <w:r w:rsidR="0045319A" w:rsidRPr="008E3F35">
        <w:rPr>
          <w:rFonts w:ascii="Times New Roman" w:hAnsi="Times New Roman" w:cs="Times New Roman"/>
          <w:sz w:val="24"/>
          <w:szCs w:val="24"/>
        </w:rPr>
        <w:t>. prosinca 201</w:t>
      </w:r>
      <w:r w:rsidR="0096121A">
        <w:rPr>
          <w:rFonts w:ascii="Times New Roman" w:hAnsi="Times New Roman" w:cs="Times New Roman"/>
          <w:sz w:val="24"/>
          <w:szCs w:val="24"/>
        </w:rPr>
        <w:t>5</w:t>
      </w:r>
      <w:r w:rsidR="0045319A" w:rsidRPr="008E3F35">
        <w:rPr>
          <w:rFonts w:ascii="Times New Roman" w:hAnsi="Times New Roman" w:cs="Times New Roman"/>
          <w:sz w:val="24"/>
          <w:szCs w:val="24"/>
        </w:rPr>
        <w:t>. o izmjeni Direktive 2011/16/EU u pogledu obvezne automatske razmjene informacija u području oporezivanja (SL L 3</w:t>
      </w:r>
      <w:r w:rsidR="0096121A">
        <w:rPr>
          <w:rFonts w:ascii="Times New Roman" w:hAnsi="Times New Roman" w:cs="Times New Roman"/>
          <w:sz w:val="24"/>
          <w:szCs w:val="24"/>
        </w:rPr>
        <w:t>32</w:t>
      </w:r>
      <w:r w:rsidR="0045319A" w:rsidRPr="008E3F35">
        <w:rPr>
          <w:rFonts w:ascii="Times New Roman" w:hAnsi="Times New Roman" w:cs="Times New Roman"/>
          <w:sz w:val="24"/>
          <w:szCs w:val="24"/>
        </w:rPr>
        <w:t>, 1</w:t>
      </w:r>
      <w:r w:rsidR="0096121A">
        <w:rPr>
          <w:rFonts w:ascii="Times New Roman" w:hAnsi="Times New Roman" w:cs="Times New Roman"/>
          <w:sz w:val="24"/>
          <w:szCs w:val="24"/>
        </w:rPr>
        <w:t>8</w:t>
      </w:r>
      <w:r w:rsidR="0045319A" w:rsidRPr="008E3F35">
        <w:rPr>
          <w:rFonts w:ascii="Times New Roman" w:hAnsi="Times New Roman" w:cs="Times New Roman"/>
          <w:sz w:val="24"/>
          <w:szCs w:val="24"/>
        </w:rPr>
        <w:t>.12.201</w:t>
      </w:r>
      <w:r w:rsidR="0096121A">
        <w:rPr>
          <w:rFonts w:ascii="Times New Roman" w:hAnsi="Times New Roman" w:cs="Times New Roman"/>
          <w:sz w:val="24"/>
          <w:szCs w:val="24"/>
        </w:rPr>
        <w:t>5</w:t>
      </w:r>
      <w:r w:rsidR="0045319A" w:rsidRPr="008E3F35">
        <w:rPr>
          <w:rFonts w:ascii="Times New Roman" w:hAnsi="Times New Roman" w:cs="Times New Roman"/>
          <w:sz w:val="24"/>
          <w:szCs w:val="24"/>
        </w:rPr>
        <w:t xml:space="preserve">.), (u daljnjem tekstu: Direktiva </w:t>
      </w:r>
      <w:r w:rsidR="00A34994">
        <w:rPr>
          <w:rFonts w:ascii="Times New Roman" w:hAnsi="Times New Roman" w:cs="Times New Roman"/>
          <w:sz w:val="24"/>
          <w:szCs w:val="24"/>
        </w:rPr>
        <w:t xml:space="preserve">Vijeća (EU) </w:t>
      </w:r>
      <w:r w:rsidR="0045319A" w:rsidRPr="008E3F35">
        <w:rPr>
          <w:rFonts w:ascii="Times New Roman" w:hAnsi="Times New Roman" w:cs="Times New Roman"/>
          <w:sz w:val="24"/>
          <w:szCs w:val="24"/>
        </w:rPr>
        <w:t>201</w:t>
      </w:r>
      <w:r w:rsidR="0096121A">
        <w:rPr>
          <w:rFonts w:ascii="Times New Roman" w:hAnsi="Times New Roman" w:cs="Times New Roman"/>
          <w:sz w:val="24"/>
          <w:szCs w:val="24"/>
        </w:rPr>
        <w:t>5</w:t>
      </w:r>
      <w:r w:rsidR="0045319A" w:rsidRPr="008E3F35">
        <w:rPr>
          <w:rFonts w:ascii="Times New Roman" w:hAnsi="Times New Roman" w:cs="Times New Roman"/>
          <w:sz w:val="24"/>
          <w:szCs w:val="24"/>
        </w:rPr>
        <w:t>/</w:t>
      </w:r>
      <w:r w:rsidR="0096121A">
        <w:rPr>
          <w:rFonts w:ascii="Times New Roman" w:hAnsi="Times New Roman" w:cs="Times New Roman"/>
          <w:sz w:val="24"/>
          <w:szCs w:val="24"/>
        </w:rPr>
        <w:t>2376</w:t>
      </w:r>
      <w:r w:rsidR="0045319A" w:rsidRPr="008E3F35">
        <w:rPr>
          <w:rFonts w:ascii="Times New Roman" w:hAnsi="Times New Roman" w:cs="Times New Roman"/>
          <w:sz w:val="24"/>
          <w:szCs w:val="24"/>
        </w:rPr>
        <w:t>)</w:t>
      </w:r>
      <w:r w:rsidR="00E55368">
        <w:rPr>
          <w:rFonts w:ascii="Times New Roman" w:hAnsi="Times New Roman" w:cs="Times New Roman"/>
          <w:sz w:val="24"/>
          <w:szCs w:val="24"/>
        </w:rPr>
        <w:t>,</w:t>
      </w:r>
    </w:p>
    <w:p w:rsidR="0045319A" w:rsidRDefault="001C67D7" w:rsidP="00BD6D5A">
      <w:pPr>
        <w:spacing w:before="100" w:beforeAutospacing="1" w:after="100" w:afterAutospacing="1"/>
        <w:ind w:firstLine="708"/>
        <w:contextualSpacing/>
        <w:jc w:val="both"/>
        <w:rPr>
          <w:rFonts w:ascii="Times New Roman" w:hAnsi="Times New Roman" w:cs="Times New Roman"/>
          <w:sz w:val="24"/>
          <w:szCs w:val="24"/>
        </w:rPr>
      </w:pPr>
      <w:r w:rsidRPr="008E3F35">
        <w:rPr>
          <w:rFonts w:ascii="Times New Roman" w:hAnsi="Times New Roman" w:cs="Times New Roman"/>
          <w:sz w:val="24"/>
          <w:szCs w:val="24"/>
        </w:rPr>
        <w:t xml:space="preserve"> </w:t>
      </w:r>
    </w:p>
    <w:p w:rsidR="00DC3996" w:rsidRDefault="00662F9C" w:rsidP="007738E5">
      <w:pPr>
        <w:spacing w:before="100" w:beforeAutospacing="1" w:after="100" w:afterAutospacing="1"/>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3094F">
        <w:rPr>
          <w:rFonts w:ascii="Times New Roman" w:hAnsi="Times New Roman" w:cs="Times New Roman"/>
          <w:sz w:val="24"/>
          <w:szCs w:val="24"/>
        </w:rPr>
        <w:t xml:space="preserve">- </w:t>
      </w:r>
      <w:r w:rsidR="0045319A" w:rsidRPr="008E3F35">
        <w:rPr>
          <w:rFonts w:ascii="Times New Roman" w:hAnsi="Times New Roman" w:cs="Times New Roman"/>
          <w:sz w:val="24"/>
          <w:szCs w:val="24"/>
        </w:rPr>
        <w:t xml:space="preserve">Direktiva Vijeća </w:t>
      </w:r>
      <w:r w:rsidR="0045319A">
        <w:rPr>
          <w:rFonts w:ascii="Times New Roman" w:hAnsi="Times New Roman" w:cs="Times New Roman"/>
          <w:sz w:val="24"/>
          <w:szCs w:val="24"/>
        </w:rPr>
        <w:t>(EU) 201</w:t>
      </w:r>
      <w:r w:rsidR="0096121A">
        <w:rPr>
          <w:rFonts w:ascii="Times New Roman" w:hAnsi="Times New Roman" w:cs="Times New Roman"/>
          <w:sz w:val="24"/>
          <w:szCs w:val="24"/>
        </w:rPr>
        <w:t>6</w:t>
      </w:r>
      <w:r w:rsidR="0045319A">
        <w:rPr>
          <w:rFonts w:ascii="Times New Roman" w:hAnsi="Times New Roman" w:cs="Times New Roman"/>
          <w:sz w:val="24"/>
          <w:szCs w:val="24"/>
        </w:rPr>
        <w:t>/</w:t>
      </w:r>
      <w:r w:rsidR="0096121A">
        <w:rPr>
          <w:rFonts w:ascii="Times New Roman" w:hAnsi="Times New Roman" w:cs="Times New Roman"/>
          <w:sz w:val="24"/>
          <w:szCs w:val="24"/>
        </w:rPr>
        <w:t>881</w:t>
      </w:r>
      <w:r w:rsidR="0045319A">
        <w:rPr>
          <w:rFonts w:ascii="Times New Roman" w:hAnsi="Times New Roman" w:cs="Times New Roman"/>
          <w:sz w:val="24"/>
          <w:szCs w:val="24"/>
        </w:rPr>
        <w:t xml:space="preserve"> od </w:t>
      </w:r>
      <w:r w:rsidR="0096121A">
        <w:rPr>
          <w:rFonts w:ascii="Times New Roman" w:hAnsi="Times New Roman" w:cs="Times New Roman"/>
          <w:sz w:val="24"/>
          <w:szCs w:val="24"/>
        </w:rPr>
        <w:t>25</w:t>
      </w:r>
      <w:r w:rsidR="0045319A">
        <w:rPr>
          <w:rFonts w:ascii="Times New Roman" w:hAnsi="Times New Roman" w:cs="Times New Roman"/>
          <w:sz w:val="24"/>
          <w:szCs w:val="24"/>
        </w:rPr>
        <w:t xml:space="preserve">. </w:t>
      </w:r>
      <w:r w:rsidR="0096121A">
        <w:rPr>
          <w:rFonts w:ascii="Times New Roman" w:hAnsi="Times New Roman" w:cs="Times New Roman"/>
          <w:sz w:val="24"/>
          <w:szCs w:val="24"/>
        </w:rPr>
        <w:t>svibnja</w:t>
      </w:r>
      <w:r w:rsidR="0045319A">
        <w:rPr>
          <w:rFonts w:ascii="Times New Roman" w:hAnsi="Times New Roman" w:cs="Times New Roman"/>
          <w:sz w:val="24"/>
          <w:szCs w:val="24"/>
        </w:rPr>
        <w:t xml:space="preserve"> 201</w:t>
      </w:r>
      <w:r w:rsidR="0096121A">
        <w:rPr>
          <w:rFonts w:ascii="Times New Roman" w:hAnsi="Times New Roman" w:cs="Times New Roman"/>
          <w:sz w:val="24"/>
          <w:szCs w:val="24"/>
        </w:rPr>
        <w:t>6</w:t>
      </w:r>
      <w:r w:rsidR="0045319A">
        <w:rPr>
          <w:rFonts w:ascii="Times New Roman" w:hAnsi="Times New Roman" w:cs="Times New Roman"/>
          <w:sz w:val="24"/>
          <w:szCs w:val="24"/>
        </w:rPr>
        <w:t xml:space="preserve">. </w:t>
      </w:r>
      <w:r w:rsidR="0096121A" w:rsidRPr="008E3F35">
        <w:rPr>
          <w:rFonts w:ascii="Times New Roman" w:hAnsi="Times New Roman" w:cs="Times New Roman"/>
          <w:sz w:val="24"/>
          <w:szCs w:val="24"/>
        </w:rPr>
        <w:t>o izmjeni Direktive 2011/16/EU u pogledu obvezne automatske razmjene informacija u području oporezivanja</w:t>
      </w:r>
      <w:r w:rsidR="0045319A">
        <w:rPr>
          <w:rFonts w:ascii="Times New Roman" w:hAnsi="Times New Roman" w:cs="Times New Roman"/>
          <w:sz w:val="24"/>
          <w:szCs w:val="24"/>
        </w:rPr>
        <w:t xml:space="preserve">, (SL L </w:t>
      </w:r>
      <w:r w:rsidR="0096121A">
        <w:rPr>
          <w:rFonts w:ascii="Times New Roman" w:hAnsi="Times New Roman" w:cs="Times New Roman"/>
          <w:sz w:val="24"/>
          <w:szCs w:val="24"/>
        </w:rPr>
        <w:t>146</w:t>
      </w:r>
      <w:r w:rsidR="0045319A">
        <w:rPr>
          <w:rFonts w:ascii="Times New Roman" w:hAnsi="Times New Roman" w:cs="Times New Roman"/>
          <w:sz w:val="24"/>
          <w:szCs w:val="24"/>
        </w:rPr>
        <w:t xml:space="preserve">, </w:t>
      </w:r>
      <w:r w:rsidR="0096121A">
        <w:rPr>
          <w:rFonts w:ascii="Times New Roman" w:hAnsi="Times New Roman" w:cs="Times New Roman"/>
          <w:sz w:val="24"/>
          <w:szCs w:val="24"/>
        </w:rPr>
        <w:t>3</w:t>
      </w:r>
      <w:r w:rsidR="0045319A">
        <w:rPr>
          <w:rFonts w:ascii="Times New Roman" w:hAnsi="Times New Roman" w:cs="Times New Roman"/>
          <w:sz w:val="24"/>
          <w:szCs w:val="24"/>
        </w:rPr>
        <w:t>.</w:t>
      </w:r>
      <w:r w:rsidR="0096121A">
        <w:rPr>
          <w:rFonts w:ascii="Times New Roman" w:hAnsi="Times New Roman" w:cs="Times New Roman"/>
          <w:sz w:val="24"/>
          <w:szCs w:val="24"/>
        </w:rPr>
        <w:t>6</w:t>
      </w:r>
      <w:r w:rsidR="0045319A">
        <w:rPr>
          <w:rFonts w:ascii="Times New Roman" w:hAnsi="Times New Roman" w:cs="Times New Roman"/>
          <w:sz w:val="24"/>
          <w:szCs w:val="24"/>
        </w:rPr>
        <w:t>.201</w:t>
      </w:r>
      <w:r w:rsidR="0096121A">
        <w:rPr>
          <w:rFonts w:ascii="Times New Roman" w:hAnsi="Times New Roman" w:cs="Times New Roman"/>
          <w:sz w:val="24"/>
          <w:szCs w:val="24"/>
        </w:rPr>
        <w:t>6</w:t>
      </w:r>
      <w:r w:rsidR="0045319A">
        <w:rPr>
          <w:rFonts w:ascii="Times New Roman" w:hAnsi="Times New Roman" w:cs="Times New Roman"/>
          <w:sz w:val="24"/>
          <w:szCs w:val="24"/>
        </w:rPr>
        <w:t xml:space="preserve">.) </w:t>
      </w:r>
      <w:r w:rsidR="00A91BAE">
        <w:rPr>
          <w:rFonts w:ascii="Times New Roman" w:hAnsi="Times New Roman" w:cs="Times New Roman"/>
          <w:sz w:val="24"/>
          <w:szCs w:val="24"/>
        </w:rPr>
        <w:t>(</w:t>
      </w:r>
      <w:r w:rsidR="0045319A">
        <w:rPr>
          <w:rFonts w:ascii="Times New Roman" w:hAnsi="Times New Roman" w:cs="Times New Roman"/>
          <w:sz w:val="24"/>
          <w:szCs w:val="24"/>
        </w:rPr>
        <w:t>u daljnjem tekstu: Direktiva Vijeća (EU) 201</w:t>
      </w:r>
      <w:r w:rsidR="0096121A">
        <w:rPr>
          <w:rFonts w:ascii="Times New Roman" w:hAnsi="Times New Roman" w:cs="Times New Roman"/>
          <w:sz w:val="24"/>
          <w:szCs w:val="24"/>
        </w:rPr>
        <w:t>6</w:t>
      </w:r>
      <w:r w:rsidR="0045319A">
        <w:rPr>
          <w:rFonts w:ascii="Times New Roman" w:hAnsi="Times New Roman" w:cs="Times New Roman"/>
          <w:sz w:val="24"/>
          <w:szCs w:val="24"/>
        </w:rPr>
        <w:t>/</w:t>
      </w:r>
      <w:r w:rsidR="0096121A">
        <w:rPr>
          <w:rFonts w:ascii="Times New Roman" w:hAnsi="Times New Roman" w:cs="Times New Roman"/>
          <w:sz w:val="24"/>
          <w:szCs w:val="24"/>
        </w:rPr>
        <w:t>881</w:t>
      </w:r>
      <w:r w:rsidR="00A91BAE">
        <w:rPr>
          <w:rFonts w:ascii="Times New Roman" w:hAnsi="Times New Roman" w:cs="Times New Roman"/>
          <w:sz w:val="24"/>
          <w:szCs w:val="24"/>
        </w:rPr>
        <w:t>)</w:t>
      </w:r>
      <w:r w:rsidR="00BD6D5A">
        <w:rPr>
          <w:rFonts w:ascii="Times New Roman" w:hAnsi="Times New Roman" w:cs="Times New Roman"/>
          <w:sz w:val="24"/>
          <w:szCs w:val="24"/>
        </w:rPr>
        <w:t>.“</w:t>
      </w:r>
      <w:r w:rsidR="00A91BAE">
        <w:rPr>
          <w:rFonts w:ascii="Times New Roman" w:hAnsi="Times New Roman" w:cs="Times New Roman"/>
          <w:sz w:val="24"/>
          <w:szCs w:val="24"/>
        </w:rPr>
        <w:t>.</w:t>
      </w:r>
    </w:p>
    <w:p w:rsidR="00E566F1" w:rsidRDefault="00E566F1" w:rsidP="007738E5">
      <w:pPr>
        <w:spacing w:before="100" w:beforeAutospacing="1" w:after="100" w:afterAutospacing="1"/>
        <w:ind w:firstLine="708"/>
        <w:contextualSpacing/>
        <w:jc w:val="both"/>
        <w:rPr>
          <w:rFonts w:ascii="Times New Roman" w:hAnsi="Times New Roman" w:cs="Times New Roman"/>
          <w:sz w:val="24"/>
          <w:szCs w:val="24"/>
        </w:rPr>
      </w:pPr>
    </w:p>
    <w:p w:rsidR="00A2284F" w:rsidRPr="0098035E" w:rsidRDefault="00FD1B81" w:rsidP="00FD1B81">
      <w:pPr>
        <w:pStyle w:val="ListParagraph"/>
        <w:spacing w:after="0" w:line="240" w:lineRule="auto"/>
        <w:ind w:left="862"/>
        <w:rPr>
          <w:rFonts w:ascii="Times New Roman" w:hAnsi="Times New Roman" w:cs="Times New Roman"/>
          <w:b/>
          <w:sz w:val="24"/>
          <w:szCs w:val="24"/>
        </w:rPr>
      </w:pPr>
      <w:r>
        <w:rPr>
          <w:rFonts w:ascii="Times New Roman" w:hAnsi="Times New Roman" w:cs="Times New Roman"/>
          <w:b/>
          <w:sz w:val="24"/>
          <w:szCs w:val="24"/>
        </w:rPr>
        <w:t xml:space="preserve">                                                     </w:t>
      </w:r>
      <w:r w:rsidR="00A2284F" w:rsidRPr="0098035E">
        <w:rPr>
          <w:rFonts w:ascii="Times New Roman" w:hAnsi="Times New Roman" w:cs="Times New Roman"/>
          <w:b/>
          <w:sz w:val="24"/>
          <w:szCs w:val="24"/>
        </w:rPr>
        <w:t>Članak 2.</w:t>
      </w:r>
    </w:p>
    <w:p w:rsidR="00A2284F" w:rsidRPr="0098035E" w:rsidRDefault="00A2284F" w:rsidP="00A2284F">
      <w:pPr>
        <w:pStyle w:val="ListParagraph"/>
        <w:spacing w:after="0" w:line="240" w:lineRule="auto"/>
        <w:ind w:left="862"/>
        <w:jc w:val="both"/>
        <w:rPr>
          <w:rFonts w:ascii="Times New Roman" w:hAnsi="Times New Roman" w:cs="Times New Roman"/>
          <w:b/>
          <w:sz w:val="24"/>
          <w:szCs w:val="24"/>
        </w:rPr>
      </w:pPr>
    </w:p>
    <w:p w:rsidR="00A2284F" w:rsidRPr="0098035E" w:rsidRDefault="00A2284F" w:rsidP="00A2284F">
      <w:pPr>
        <w:pStyle w:val="ListParagraph"/>
        <w:spacing w:after="0" w:line="240" w:lineRule="auto"/>
        <w:ind w:left="0" w:firstLine="567"/>
        <w:jc w:val="both"/>
        <w:rPr>
          <w:rFonts w:ascii="Times New Roman" w:hAnsi="Times New Roman" w:cs="Times New Roman"/>
          <w:sz w:val="24"/>
          <w:szCs w:val="24"/>
        </w:rPr>
      </w:pPr>
      <w:r w:rsidRPr="0098035E">
        <w:rPr>
          <w:rFonts w:ascii="Times New Roman" w:hAnsi="Times New Roman" w:cs="Times New Roman"/>
          <w:sz w:val="24"/>
          <w:szCs w:val="24"/>
        </w:rPr>
        <w:t>U članku 67. iza riječi: „oporezivanje“ dodaju se riječi: „i primjenu međunarodnih ugovora,“.</w:t>
      </w:r>
    </w:p>
    <w:p w:rsidR="00A2284F" w:rsidRDefault="00A2284F" w:rsidP="00A2284F">
      <w:pPr>
        <w:pStyle w:val="ListParagraph"/>
        <w:spacing w:after="0" w:line="240" w:lineRule="auto"/>
        <w:ind w:left="0" w:firstLine="567"/>
        <w:jc w:val="both"/>
        <w:rPr>
          <w:rFonts w:ascii="Times New Roman" w:hAnsi="Times New Roman" w:cs="Times New Roman"/>
          <w:sz w:val="24"/>
          <w:szCs w:val="24"/>
        </w:rPr>
      </w:pPr>
    </w:p>
    <w:p w:rsidR="00A553F5" w:rsidRDefault="00A553F5" w:rsidP="00A2284F">
      <w:pPr>
        <w:pStyle w:val="ListParagraph"/>
        <w:spacing w:after="0" w:line="240" w:lineRule="auto"/>
        <w:ind w:left="0" w:firstLine="567"/>
        <w:jc w:val="both"/>
        <w:rPr>
          <w:rFonts w:ascii="Times New Roman" w:hAnsi="Times New Roman" w:cs="Times New Roman"/>
          <w:sz w:val="24"/>
          <w:szCs w:val="24"/>
        </w:rPr>
      </w:pPr>
    </w:p>
    <w:p w:rsidR="00E45A2F" w:rsidRDefault="00E45A2F" w:rsidP="00A2284F">
      <w:pPr>
        <w:pStyle w:val="ListParagraph"/>
        <w:spacing w:after="0" w:line="240" w:lineRule="auto"/>
        <w:ind w:left="0" w:firstLine="567"/>
        <w:jc w:val="both"/>
        <w:rPr>
          <w:rFonts w:ascii="Times New Roman" w:hAnsi="Times New Roman" w:cs="Times New Roman"/>
          <w:sz w:val="24"/>
          <w:szCs w:val="24"/>
        </w:rPr>
      </w:pPr>
    </w:p>
    <w:p w:rsidR="00E45A2F" w:rsidRDefault="00737B16" w:rsidP="00737B16">
      <w:pPr>
        <w:pStyle w:val="ListParagraph"/>
        <w:tabs>
          <w:tab w:val="left" w:pos="3675"/>
          <w:tab w:val="center" w:pos="4819"/>
        </w:tabs>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rPr>
        <w:tab/>
        <w:t xml:space="preserve">      </w:t>
      </w:r>
      <w:r w:rsidR="00E45A2F" w:rsidRPr="00E45A2F">
        <w:rPr>
          <w:rFonts w:ascii="Times New Roman" w:hAnsi="Times New Roman" w:cs="Times New Roman"/>
          <w:b/>
          <w:sz w:val="24"/>
          <w:szCs w:val="24"/>
        </w:rPr>
        <w:t>Članak 3.</w:t>
      </w:r>
    </w:p>
    <w:p w:rsidR="00E45A2F" w:rsidRDefault="00E45A2F" w:rsidP="00E45A2F">
      <w:pPr>
        <w:pStyle w:val="ListParagraph"/>
        <w:spacing w:after="0" w:line="240" w:lineRule="auto"/>
        <w:ind w:left="0" w:firstLine="567"/>
        <w:jc w:val="center"/>
        <w:rPr>
          <w:rFonts w:ascii="Times New Roman" w:hAnsi="Times New Roman" w:cs="Times New Roman"/>
          <w:b/>
          <w:sz w:val="24"/>
          <w:szCs w:val="24"/>
        </w:rPr>
      </w:pPr>
    </w:p>
    <w:p w:rsidR="00FD3217" w:rsidRPr="00FD3217" w:rsidRDefault="00FD3217" w:rsidP="00FD3217">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FD3217">
        <w:rPr>
          <w:rFonts w:ascii="Times New Roman" w:hAnsi="Times New Roman" w:cs="Times New Roman"/>
          <w:sz w:val="24"/>
          <w:szCs w:val="24"/>
        </w:rPr>
        <w:t>U članku 177.a stav</w:t>
      </w:r>
      <w:r w:rsidR="008234E8">
        <w:rPr>
          <w:rFonts w:ascii="Times New Roman" w:hAnsi="Times New Roman" w:cs="Times New Roman"/>
          <w:sz w:val="24"/>
          <w:szCs w:val="24"/>
        </w:rPr>
        <w:t>ku</w:t>
      </w:r>
      <w:r w:rsidRPr="00FD3217">
        <w:rPr>
          <w:rFonts w:ascii="Times New Roman" w:hAnsi="Times New Roman" w:cs="Times New Roman"/>
          <w:sz w:val="24"/>
          <w:szCs w:val="24"/>
        </w:rPr>
        <w:t xml:space="preserve"> 2. </w:t>
      </w:r>
      <w:r>
        <w:rPr>
          <w:rFonts w:ascii="Times New Roman" w:hAnsi="Times New Roman" w:cs="Times New Roman"/>
          <w:sz w:val="24"/>
          <w:szCs w:val="24"/>
        </w:rPr>
        <w:t>i</w:t>
      </w:r>
      <w:r w:rsidRPr="00FD3217">
        <w:rPr>
          <w:rFonts w:ascii="Times New Roman" w:hAnsi="Times New Roman" w:cs="Times New Roman"/>
          <w:sz w:val="24"/>
          <w:szCs w:val="24"/>
        </w:rPr>
        <w:t>za riječi</w:t>
      </w:r>
      <w:r>
        <w:rPr>
          <w:rFonts w:ascii="Times New Roman" w:hAnsi="Times New Roman" w:cs="Times New Roman"/>
          <w:sz w:val="24"/>
          <w:szCs w:val="24"/>
        </w:rPr>
        <w:t>:</w:t>
      </w:r>
      <w:r w:rsidRPr="00FD3217">
        <w:rPr>
          <w:rFonts w:ascii="Times New Roman" w:hAnsi="Times New Roman" w:cs="Times New Roman"/>
          <w:sz w:val="24"/>
          <w:szCs w:val="24"/>
        </w:rPr>
        <w:t xml:space="preserve"> „članka“ dodaju se riječi </w:t>
      </w:r>
      <w:r>
        <w:rPr>
          <w:rFonts w:ascii="Times New Roman" w:hAnsi="Times New Roman" w:cs="Times New Roman"/>
          <w:sz w:val="24"/>
          <w:szCs w:val="24"/>
        </w:rPr>
        <w:t>„</w:t>
      </w:r>
      <w:r w:rsidR="00023760">
        <w:rPr>
          <w:rFonts w:ascii="Times New Roman" w:hAnsi="Times New Roman" w:cs="Times New Roman"/>
          <w:sz w:val="24"/>
          <w:szCs w:val="24"/>
        </w:rPr>
        <w:t xml:space="preserve">koje </w:t>
      </w:r>
      <w:r w:rsidRPr="00FD3217">
        <w:rPr>
          <w:rFonts w:ascii="Times New Roman" w:eastAsia="Times New Roman" w:hAnsi="Times New Roman" w:cs="Times New Roman"/>
          <w:sz w:val="24"/>
          <w:szCs w:val="24"/>
          <w:lang w:eastAsia="hr-HR"/>
        </w:rPr>
        <w:t>se odnose na rezidente država članica i drugih jurisdikcija</w:t>
      </w:r>
      <w:r>
        <w:rPr>
          <w:rFonts w:ascii="Times New Roman" w:eastAsia="Times New Roman" w:hAnsi="Times New Roman"/>
          <w:sz w:val="24"/>
          <w:szCs w:val="24"/>
          <w:lang w:eastAsia="hr-HR"/>
        </w:rPr>
        <w:t>“.</w:t>
      </w:r>
    </w:p>
    <w:p w:rsidR="00FD3217" w:rsidRDefault="00FD3217" w:rsidP="00FD3217">
      <w:pPr>
        <w:ind w:firstLine="567"/>
      </w:pPr>
    </w:p>
    <w:p w:rsidR="00023760" w:rsidRDefault="00023760" w:rsidP="00FD3217">
      <w:pPr>
        <w:ind w:firstLine="567"/>
      </w:pPr>
    </w:p>
    <w:p w:rsidR="00023760" w:rsidRPr="00FD3217" w:rsidRDefault="00023760" w:rsidP="00023760">
      <w:pPr>
        <w:tabs>
          <w:tab w:val="left" w:pos="3930"/>
          <w:tab w:val="left" w:pos="3969"/>
          <w:tab w:val="center" w:pos="4819"/>
        </w:tabs>
        <w:ind w:firstLine="567"/>
      </w:pPr>
      <w:r>
        <w:rPr>
          <w:rFonts w:ascii="Times New Roman" w:hAnsi="Times New Roman" w:cs="Times New Roman"/>
          <w:b/>
          <w:sz w:val="24"/>
          <w:szCs w:val="24"/>
        </w:rPr>
        <w:tab/>
      </w:r>
      <w:r>
        <w:rPr>
          <w:rFonts w:ascii="Times New Roman" w:hAnsi="Times New Roman" w:cs="Times New Roman"/>
          <w:b/>
          <w:sz w:val="24"/>
          <w:szCs w:val="24"/>
        </w:rPr>
        <w:tab/>
      </w:r>
      <w:r w:rsidRPr="008E3F35">
        <w:rPr>
          <w:rFonts w:ascii="Times New Roman" w:hAnsi="Times New Roman" w:cs="Times New Roman"/>
          <w:b/>
          <w:sz w:val="24"/>
          <w:szCs w:val="24"/>
        </w:rPr>
        <w:t xml:space="preserve">Članak </w:t>
      </w:r>
      <w:r>
        <w:rPr>
          <w:rFonts w:ascii="Times New Roman" w:hAnsi="Times New Roman" w:cs="Times New Roman"/>
          <w:b/>
          <w:sz w:val="24"/>
          <w:szCs w:val="24"/>
        </w:rPr>
        <w:t>4</w:t>
      </w:r>
      <w:r w:rsidRPr="008E3F35">
        <w:rPr>
          <w:rFonts w:ascii="Times New Roman" w:hAnsi="Times New Roman" w:cs="Times New Roman"/>
          <w:b/>
          <w:sz w:val="24"/>
          <w:szCs w:val="24"/>
        </w:rPr>
        <w:t>.</w:t>
      </w:r>
    </w:p>
    <w:p w:rsidR="00E45A2F" w:rsidRPr="00E45A2F" w:rsidRDefault="00FD3217" w:rsidP="00E45A2F">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E45A2F" w:rsidRPr="00E45A2F">
        <w:rPr>
          <w:rFonts w:ascii="Times New Roman" w:hAnsi="Times New Roman" w:cs="Times New Roman"/>
          <w:sz w:val="24"/>
          <w:szCs w:val="24"/>
        </w:rPr>
        <w:t>U članku 177.</w:t>
      </w:r>
      <w:r w:rsidR="00E45A2F">
        <w:rPr>
          <w:rFonts w:ascii="Times New Roman" w:hAnsi="Times New Roman" w:cs="Times New Roman"/>
          <w:sz w:val="24"/>
          <w:szCs w:val="24"/>
        </w:rPr>
        <w:t>a stav</w:t>
      </w:r>
      <w:r w:rsidR="008234E8">
        <w:rPr>
          <w:rFonts w:ascii="Times New Roman" w:hAnsi="Times New Roman" w:cs="Times New Roman"/>
          <w:sz w:val="24"/>
          <w:szCs w:val="24"/>
        </w:rPr>
        <w:t>ku</w:t>
      </w:r>
      <w:r w:rsidR="00E45A2F">
        <w:rPr>
          <w:rFonts w:ascii="Times New Roman" w:hAnsi="Times New Roman" w:cs="Times New Roman"/>
          <w:sz w:val="24"/>
          <w:szCs w:val="24"/>
        </w:rPr>
        <w:t xml:space="preserve"> 4. iza riječi: „</w:t>
      </w:r>
      <w:r w:rsidR="00E45A2F" w:rsidRPr="00E45A2F">
        <w:rPr>
          <w:rFonts w:ascii="Times New Roman" w:hAnsi="Times New Roman" w:cs="Times New Roman"/>
          <w:sz w:val="24"/>
          <w:szCs w:val="24"/>
        </w:rPr>
        <w:t xml:space="preserve"> </w:t>
      </w:r>
      <w:r w:rsidR="00833586">
        <w:rPr>
          <w:rFonts w:ascii="Times New Roman" w:hAnsi="Times New Roman" w:cs="Times New Roman"/>
          <w:sz w:val="24"/>
          <w:szCs w:val="24"/>
        </w:rPr>
        <w:t>tijelima</w:t>
      </w:r>
      <w:r w:rsidR="00E45A2F">
        <w:rPr>
          <w:rFonts w:ascii="Times New Roman" w:hAnsi="Times New Roman" w:cs="Times New Roman"/>
          <w:sz w:val="24"/>
          <w:szCs w:val="24"/>
        </w:rPr>
        <w:t xml:space="preserve">“ </w:t>
      </w:r>
      <w:r w:rsidR="00833586">
        <w:rPr>
          <w:rFonts w:ascii="Times New Roman" w:hAnsi="Times New Roman" w:cs="Times New Roman"/>
          <w:sz w:val="24"/>
          <w:szCs w:val="24"/>
        </w:rPr>
        <w:t>briše se riječ „drugih“ i iza riječi</w:t>
      </w:r>
      <w:r w:rsidR="007831B3">
        <w:rPr>
          <w:rFonts w:ascii="Times New Roman" w:hAnsi="Times New Roman" w:cs="Times New Roman"/>
          <w:sz w:val="24"/>
          <w:szCs w:val="24"/>
        </w:rPr>
        <w:t>:</w:t>
      </w:r>
      <w:r w:rsidR="00833586">
        <w:rPr>
          <w:rFonts w:ascii="Times New Roman" w:hAnsi="Times New Roman" w:cs="Times New Roman"/>
          <w:sz w:val="24"/>
          <w:szCs w:val="24"/>
        </w:rPr>
        <w:t xml:space="preserve"> „članica“ </w:t>
      </w:r>
      <w:r w:rsidR="00E45A2F">
        <w:rPr>
          <w:rFonts w:ascii="Times New Roman" w:hAnsi="Times New Roman" w:cs="Times New Roman"/>
          <w:sz w:val="24"/>
          <w:szCs w:val="24"/>
        </w:rPr>
        <w:t>dodaju se riječi: „i drug</w:t>
      </w:r>
      <w:r w:rsidR="002473AB">
        <w:rPr>
          <w:rFonts w:ascii="Times New Roman" w:hAnsi="Times New Roman" w:cs="Times New Roman"/>
          <w:sz w:val="24"/>
          <w:szCs w:val="24"/>
        </w:rPr>
        <w:t>ih</w:t>
      </w:r>
      <w:r w:rsidR="00E45A2F">
        <w:rPr>
          <w:rFonts w:ascii="Times New Roman" w:hAnsi="Times New Roman" w:cs="Times New Roman"/>
          <w:sz w:val="24"/>
          <w:szCs w:val="24"/>
        </w:rPr>
        <w:t xml:space="preserve"> jurisdikcij</w:t>
      </w:r>
      <w:r w:rsidR="002473AB">
        <w:rPr>
          <w:rFonts w:ascii="Times New Roman" w:hAnsi="Times New Roman" w:cs="Times New Roman"/>
          <w:sz w:val="24"/>
          <w:szCs w:val="24"/>
        </w:rPr>
        <w:t>a</w:t>
      </w:r>
      <w:r w:rsidR="00E45A2F">
        <w:rPr>
          <w:rFonts w:ascii="Times New Roman" w:hAnsi="Times New Roman" w:cs="Times New Roman"/>
          <w:sz w:val="24"/>
          <w:szCs w:val="24"/>
        </w:rPr>
        <w:t>,“.</w:t>
      </w:r>
    </w:p>
    <w:p w:rsidR="0098035E" w:rsidRDefault="0098035E" w:rsidP="00A2284F">
      <w:pPr>
        <w:pStyle w:val="ListParagraph"/>
        <w:spacing w:after="0" w:line="240" w:lineRule="auto"/>
        <w:ind w:left="0" w:firstLine="567"/>
        <w:jc w:val="both"/>
        <w:rPr>
          <w:rFonts w:ascii="Times New Roman" w:hAnsi="Times New Roman" w:cs="Times New Roman"/>
          <w:sz w:val="24"/>
          <w:szCs w:val="24"/>
        </w:rPr>
      </w:pPr>
    </w:p>
    <w:p w:rsidR="00A553F5" w:rsidRPr="008E3F35" w:rsidRDefault="00A553F5" w:rsidP="00A2284F">
      <w:pPr>
        <w:pStyle w:val="ListParagraph"/>
        <w:spacing w:after="0" w:line="240" w:lineRule="auto"/>
        <w:ind w:left="0" w:firstLine="567"/>
        <w:jc w:val="both"/>
        <w:rPr>
          <w:rFonts w:ascii="Times New Roman" w:hAnsi="Times New Roman" w:cs="Times New Roman"/>
          <w:sz w:val="24"/>
          <w:szCs w:val="24"/>
        </w:rPr>
      </w:pPr>
    </w:p>
    <w:p w:rsidR="00A2284F" w:rsidRPr="008E3F35" w:rsidRDefault="00A2284F" w:rsidP="00A2284F">
      <w:pPr>
        <w:pStyle w:val="ListParagraph"/>
        <w:spacing w:after="0" w:line="240" w:lineRule="auto"/>
        <w:ind w:left="0" w:firstLine="567"/>
        <w:jc w:val="both"/>
        <w:rPr>
          <w:rFonts w:ascii="Times New Roman" w:hAnsi="Times New Roman" w:cs="Times New Roman"/>
          <w:sz w:val="24"/>
          <w:szCs w:val="24"/>
        </w:rPr>
      </w:pPr>
    </w:p>
    <w:p w:rsidR="00CF046D" w:rsidRPr="008E3F35" w:rsidRDefault="00FD1B81" w:rsidP="00FA77A3">
      <w:pPr>
        <w:pStyle w:val="ListParagraph"/>
        <w:spacing w:after="0" w:line="240" w:lineRule="auto"/>
        <w:ind w:left="862"/>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8A715D" w:rsidRPr="008A715D">
        <w:rPr>
          <w:rFonts w:ascii="Times New Roman" w:hAnsi="Times New Roman" w:cs="Times New Roman"/>
          <w:sz w:val="24"/>
          <w:szCs w:val="24"/>
        </w:rPr>
        <w:t xml:space="preserve"> </w:t>
      </w:r>
      <w:r w:rsidR="003D18CB" w:rsidRPr="008E3F35">
        <w:rPr>
          <w:rFonts w:ascii="Times New Roman" w:hAnsi="Times New Roman" w:cs="Times New Roman"/>
          <w:b/>
          <w:sz w:val="24"/>
          <w:szCs w:val="24"/>
        </w:rPr>
        <w:t xml:space="preserve">Članak </w:t>
      </w:r>
      <w:r w:rsidR="00CB159F">
        <w:rPr>
          <w:rFonts w:ascii="Times New Roman" w:hAnsi="Times New Roman" w:cs="Times New Roman"/>
          <w:b/>
          <w:sz w:val="24"/>
          <w:szCs w:val="24"/>
        </w:rPr>
        <w:t>5</w:t>
      </w:r>
      <w:r w:rsidR="00881D8F" w:rsidRPr="008E3F35">
        <w:rPr>
          <w:rFonts w:ascii="Times New Roman" w:hAnsi="Times New Roman" w:cs="Times New Roman"/>
          <w:b/>
          <w:sz w:val="24"/>
          <w:szCs w:val="24"/>
        </w:rPr>
        <w:t>.</w:t>
      </w:r>
    </w:p>
    <w:p w:rsidR="004C4159" w:rsidRPr="008E3F35" w:rsidRDefault="004C4159" w:rsidP="008B7542">
      <w:pPr>
        <w:pStyle w:val="ListParagraph"/>
        <w:tabs>
          <w:tab w:val="left" w:pos="567"/>
        </w:tabs>
        <w:ind w:left="567"/>
        <w:jc w:val="center"/>
        <w:rPr>
          <w:rFonts w:ascii="Times New Roman" w:hAnsi="Times New Roman" w:cs="Times New Roman"/>
          <w:b/>
          <w:sz w:val="24"/>
          <w:szCs w:val="24"/>
        </w:rPr>
      </w:pPr>
    </w:p>
    <w:p w:rsidR="005D6CA7" w:rsidRPr="008E3F35" w:rsidRDefault="00BE1B41">
      <w:pPr>
        <w:pStyle w:val="ListParagraph"/>
        <w:ind w:left="567"/>
        <w:rPr>
          <w:rFonts w:ascii="Times New Roman" w:hAnsi="Times New Roman" w:cs="Times New Roman"/>
          <w:sz w:val="24"/>
          <w:szCs w:val="24"/>
        </w:rPr>
      </w:pPr>
      <w:r w:rsidRPr="008E3F35">
        <w:rPr>
          <w:rFonts w:ascii="Times New Roman" w:hAnsi="Times New Roman" w:cs="Times New Roman"/>
          <w:sz w:val="24"/>
          <w:szCs w:val="24"/>
        </w:rPr>
        <w:t>Iza članka 177.</w:t>
      </w:r>
      <w:r w:rsidR="007E0223">
        <w:rPr>
          <w:rFonts w:ascii="Times New Roman" w:hAnsi="Times New Roman" w:cs="Times New Roman"/>
          <w:sz w:val="24"/>
          <w:szCs w:val="24"/>
        </w:rPr>
        <w:t xml:space="preserve">a </w:t>
      </w:r>
      <w:r w:rsidRPr="008E3F35">
        <w:rPr>
          <w:rFonts w:ascii="Times New Roman" w:hAnsi="Times New Roman" w:cs="Times New Roman"/>
          <w:sz w:val="24"/>
          <w:szCs w:val="24"/>
        </w:rPr>
        <w:t xml:space="preserve"> </w:t>
      </w:r>
      <w:r w:rsidR="005139BD" w:rsidRPr="008E3F35">
        <w:rPr>
          <w:rFonts w:ascii="Times New Roman" w:hAnsi="Times New Roman" w:cs="Times New Roman"/>
          <w:sz w:val="24"/>
          <w:szCs w:val="24"/>
        </w:rPr>
        <w:t>d</w:t>
      </w:r>
      <w:r w:rsidRPr="008E3F35">
        <w:rPr>
          <w:rFonts w:ascii="Times New Roman" w:hAnsi="Times New Roman" w:cs="Times New Roman"/>
          <w:sz w:val="24"/>
          <w:szCs w:val="24"/>
        </w:rPr>
        <w:t>odaje se članak</w:t>
      </w:r>
      <w:r w:rsidR="005139BD" w:rsidRPr="008E3F35">
        <w:rPr>
          <w:rFonts w:ascii="Times New Roman" w:hAnsi="Times New Roman" w:cs="Times New Roman"/>
          <w:sz w:val="24"/>
          <w:szCs w:val="24"/>
        </w:rPr>
        <w:t xml:space="preserve"> 177.</w:t>
      </w:r>
      <w:r w:rsidR="007E0223">
        <w:rPr>
          <w:rFonts w:ascii="Times New Roman" w:hAnsi="Times New Roman" w:cs="Times New Roman"/>
          <w:sz w:val="24"/>
          <w:szCs w:val="24"/>
        </w:rPr>
        <w:t>b</w:t>
      </w:r>
      <w:r w:rsidR="009D3739" w:rsidRPr="008E3F35">
        <w:rPr>
          <w:rFonts w:ascii="Times New Roman" w:hAnsi="Times New Roman" w:cs="Times New Roman"/>
          <w:sz w:val="24"/>
          <w:szCs w:val="24"/>
        </w:rPr>
        <w:t>,  te naslov iznad članka 177</w:t>
      </w:r>
      <w:r w:rsidR="002C2E88" w:rsidRPr="008E3F35">
        <w:rPr>
          <w:rFonts w:ascii="Times New Roman" w:hAnsi="Times New Roman" w:cs="Times New Roman"/>
          <w:sz w:val="24"/>
          <w:szCs w:val="24"/>
        </w:rPr>
        <w:t>.</w:t>
      </w:r>
      <w:r w:rsidR="007E0223">
        <w:rPr>
          <w:rFonts w:ascii="Times New Roman" w:hAnsi="Times New Roman" w:cs="Times New Roman"/>
          <w:sz w:val="24"/>
          <w:szCs w:val="24"/>
        </w:rPr>
        <w:t>b</w:t>
      </w:r>
      <w:r w:rsidR="009D3739" w:rsidRPr="008E3F35">
        <w:rPr>
          <w:rFonts w:ascii="Times New Roman" w:hAnsi="Times New Roman" w:cs="Times New Roman"/>
          <w:sz w:val="24"/>
          <w:szCs w:val="24"/>
        </w:rPr>
        <w:t xml:space="preserve"> </w:t>
      </w:r>
      <w:r w:rsidR="005139BD" w:rsidRPr="008E3F35">
        <w:rPr>
          <w:rFonts w:ascii="Times New Roman" w:hAnsi="Times New Roman" w:cs="Times New Roman"/>
          <w:sz w:val="24"/>
          <w:szCs w:val="24"/>
        </w:rPr>
        <w:t xml:space="preserve"> koji glas</w:t>
      </w:r>
      <w:r w:rsidR="007E0223">
        <w:rPr>
          <w:rFonts w:ascii="Times New Roman" w:hAnsi="Times New Roman" w:cs="Times New Roman"/>
          <w:sz w:val="24"/>
          <w:szCs w:val="24"/>
        </w:rPr>
        <w:t>i</w:t>
      </w:r>
      <w:r w:rsidR="00231D72" w:rsidRPr="008E3F35">
        <w:rPr>
          <w:rFonts w:ascii="Times New Roman" w:hAnsi="Times New Roman" w:cs="Times New Roman"/>
          <w:sz w:val="24"/>
          <w:szCs w:val="24"/>
        </w:rPr>
        <w:t>:</w:t>
      </w:r>
    </w:p>
    <w:p w:rsidR="00785D04" w:rsidRDefault="00785D04" w:rsidP="004C4159">
      <w:pPr>
        <w:pStyle w:val="ListParagraph"/>
        <w:spacing w:before="100" w:beforeAutospacing="1" w:after="100" w:afterAutospacing="1" w:line="240" w:lineRule="auto"/>
        <w:ind w:left="1080"/>
        <w:jc w:val="both"/>
        <w:rPr>
          <w:rFonts w:ascii="Times New Roman" w:hAnsi="Times New Roman" w:cs="Times New Roman"/>
          <w:b/>
          <w:sz w:val="24"/>
          <w:szCs w:val="24"/>
        </w:rPr>
      </w:pPr>
    </w:p>
    <w:p w:rsidR="004C4159" w:rsidRDefault="005139BD" w:rsidP="004C4159">
      <w:pPr>
        <w:pStyle w:val="ListParagraph"/>
        <w:spacing w:before="100" w:beforeAutospacing="1" w:after="100" w:afterAutospacing="1" w:line="240" w:lineRule="auto"/>
        <w:ind w:left="1080"/>
        <w:jc w:val="both"/>
        <w:rPr>
          <w:rFonts w:ascii="Times New Roman" w:hAnsi="Times New Roman" w:cs="Times New Roman"/>
          <w:b/>
          <w:sz w:val="24"/>
          <w:szCs w:val="24"/>
        </w:rPr>
      </w:pPr>
      <w:r w:rsidRPr="008E3F35">
        <w:rPr>
          <w:rFonts w:ascii="Times New Roman" w:hAnsi="Times New Roman" w:cs="Times New Roman"/>
          <w:b/>
          <w:sz w:val="24"/>
          <w:szCs w:val="24"/>
        </w:rPr>
        <w:t>„</w:t>
      </w:r>
      <w:r w:rsidR="004C4159" w:rsidRPr="008E3F35">
        <w:rPr>
          <w:rFonts w:ascii="Times New Roman" w:hAnsi="Times New Roman" w:cs="Times New Roman"/>
          <w:b/>
          <w:sz w:val="24"/>
          <w:szCs w:val="24"/>
        </w:rPr>
        <w:t xml:space="preserve">Obvezna automatska razmjena informacija o </w:t>
      </w:r>
      <w:r w:rsidR="0020720E">
        <w:rPr>
          <w:rFonts w:ascii="Times New Roman" w:hAnsi="Times New Roman" w:cs="Times New Roman"/>
          <w:b/>
          <w:sz w:val="24"/>
          <w:szCs w:val="24"/>
        </w:rPr>
        <w:t>prethodnim poreznim mišljenjima s prekograničnim učinkom i prethodnim sporazumima o transfernim cijenama</w:t>
      </w:r>
    </w:p>
    <w:p w:rsidR="00E566F1" w:rsidRPr="008E3F35" w:rsidRDefault="00E566F1" w:rsidP="004C4159">
      <w:pPr>
        <w:pStyle w:val="ListParagraph"/>
        <w:spacing w:before="100" w:beforeAutospacing="1" w:after="100" w:afterAutospacing="1" w:line="240" w:lineRule="auto"/>
        <w:ind w:left="1080"/>
        <w:jc w:val="both"/>
        <w:rPr>
          <w:rFonts w:ascii="Times New Roman" w:hAnsi="Times New Roman" w:cs="Times New Roman"/>
          <w:sz w:val="24"/>
          <w:szCs w:val="24"/>
        </w:rPr>
      </w:pPr>
    </w:p>
    <w:p w:rsidR="004C4159" w:rsidRDefault="00B25176" w:rsidP="00B25176">
      <w:pPr>
        <w:spacing w:before="100" w:beforeAutospacing="1" w:after="100" w:afterAutospacing="1"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r w:rsidR="004C4159" w:rsidRPr="00B25176">
        <w:rPr>
          <w:rFonts w:ascii="Times New Roman" w:hAnsi="Times New Roman" w:cs="Times New Roman"/>
          <w:b/>
          <w:color w:val="000000"/>
          <w:sz w:val="24"/>
          <w:szCs w:val="24"/>
        </w:rPr>
        <w:t xml:space="preserve">Članak 177. </w:t>
      </w:r>
      <w:r w:rsidR="00CB159F">
        <w:rPr>
          <w:rFonts w:ascii="Times New Roman" w:hAnsi="Times New Roman" w:cs="Times New Roman"/>
          <w:b/>
          <w:color w:val="000000"/>
          <w:sz w:val="24"/>
          <w:szCs w:val="24"/>
        </w:rPr>
        <w:t>b</w:t>
      </w:r>
    </w:p>
    <w:p w:rsidR="007B20B5" w:rsidRPr="004F355F" w:rsidRDefault="007B20B5" w:rsidP="007B20B5">
      <w:pPr>
        <w:ind w:firstLine="709"/>
        <w:jc w:val="both"/>
        <w:rPr>
          <w:rFonts w:ascii="Times New Roman" w:hAnsi="Times New Roman" w:cs="Times New Roman"/>
          <w:sz w:val="24"/>
          <w:szCs w:val="24"/>
        </w:rPr>
      </w:pPr>
      <w:r w:rsidRPr="004F355F">
        <w:rPr>
          <w:rFonts w:ascii="Times New Roman" w:hAnsi="Times New Roman" w:cs="Times New Roman"/>
          <w:sz w:val="24"/>
          <w:szCs w:val="24"/>
        </w:rPr>
        <w:t>(</w:t>
      </w:r>
      <w:r>
        <w:rPr>
          <w:rFonts w:ascii="Times New Roman" w:hAnsi="Times New Roman" w:cs="Times New Roman"/>
          <w:sz w:val="24"/>
          <w:szCs w:val="24"/>
        </w:rPr>
        <w:t>1</w:t>
      </w:r>
      <w:r w:rsidRPr="004F355F">
        <w:rPr>
          <w:rFonts w:ascii="Times New Roman" w:hAnsi="Times New Roman" w:cs="Times New Roman"/>
          <w:sz w:val="24"/>
          <w:szCs w:val="24"/>
        </w:rPr>
        <w:t xml:space="preserve">) </w:t>
      </w:r>
      <w:r>
        <w:rPr>
          <w:rFonts w:ascii="Times New Roman" w:hAnsi="Times New Roman" w:cs="Times New Roman"/>
          <w:sz w:val="24"/>
          <w:szCs w:val="24"/>
        </w:rPr>
        <w:t>P</w:t>
      </w:r>
      <w:r w:rsidRPr="004F355F">
        <w:rPr>
          <w:rFonts w:ascii="Times New Roman" w:hAnsi="Times New Roman" w:cs="Times New Roman"/>
          <w:sz w:val="24"/>
          <w:szCs w:val="24"/>
        </w:rPr>
        <w:t>rethodno porezno mišljenje s prekograničnim učinkom</w:t>
      </w:r>
      <w:r>
        <w:rPr>
          <w:rFonts w:ascii="Times New Roman" w:hAnsi="Times New Roman" w:cs="Times New Roman"/>
          <w:sz w:val="24"/>
          <w:szCs w:val="24"/>
        </w:rPr>
        <w:t xml:space="preserve"> u smislu ovoga članka</w:t>
      </w:r>
      <w:r w:rsidRPr="004F355F">
        <w:rPr>
          <w:rFonts w:ascii="Times New Roman" w:hAnsi="Times New Roman" w:cs="Times New Roman"/>
          <w:sz w:val="24"/>
          <w:szCs w:val="24"/>
        </w:rPr>
        <w:t xml:space="preserve"> znači svaki sporazum, priopćenje ili svaki drugi instrument ili mjera sa sličnim učincima, uključujući ono izdano, izmijenjeno ili obnovljeno u okviru poreznog nadzora, a koje ispunjava sljedeće uvjete:</w:t>
      </w:r>
    </w:p>
    <w:p w:rsidR="007B20B5" w:rsidRPr="004F355F"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1.</w:t>
      </w:r>
      <w:r w:rsidR="007B20B5" w:rsidRPr="004F355F">
        <w:rPr>
          <w:rFonts w:ascii="Times New Roman" w:hAnsi="Times New Roman" w:cs="Times New Roman"/>
          <w:sz w:val="24"/>
          <w:szCs w:val="24"/>
        </w:rPr>
        <w:t xml:space="preserve"> izdano je, izmijenjeno ili obnovljeno od strane </w:t>
      </w:r>
      <w:r w:rsidR="007B20B5">
        <w:rPr>
          <w:rFonts w:ascii="Times New Roman" w:hAnsi="Times New Roman" w:cs="Times New Roman"/>
          <w:sz w:val="24"/>
          <w:szCs w:val="24"/>
        </w:rPr>
        <w:t>Ministarstva financija</w:t>
      </w:r>
      <w:r w:rsidR="005C4F9E">
        <w:rPr>
          <w:rFonts w:ascii="Times New Roman" w:hAnsi="Times New Roman" w:cs="Times New Roman"/>
          <w:sz w:val="24"/>
          <w:szCs w:val="24"/>
        </w:rPr>
        <w:t>, Porezne uprave</w:t>
      </w:r>
      <w:r w:rsidR="00B34694">
        <w:rPr>
          <w:rFonts w:ascii="Times New Roman" w:hAnsi="Times New Roman" w:cs="Times New Roman"/>
          <w:sz w:val="24"/>
          <w:szCs w:val="24"/>
        </w:rPr>
        <w:t>,</w:t>
      </w:r>
      <w:r w:rsidR="007B20B5" w:rsidRPr="004F355F">
        <w:rPr>
          <w:rFonts w:ascii="Times New Roman" w:hAnsi="Times New Roman" w:cs="Times New Roman"/>
          <w:sz w:val="24"/>
          <w:szCs w:val="24"/>
        </w:rPr>
        <w:t xml:space="preserve"> neovisno o tome  koristi li se ono stvarno</w:t>
      </w:r>
      <w:r w:rsidR="007B20B5">
        <w:rPr>
          <w:rFonts w:ascii="Times New Roman" w:hAnsi="Times New Roman" w:cs="Times New Roman"/>
          <w:sz w:val="24"/>
          <w:szCs w:val="24"/>
        </w:rPr>
        <w:t>,</w:t>
      </w:r>
      <w:r w:rsidR="007B20B5" w:rsidRPr="004F355F">
        <w:rPr>
          <w:rFonts w:ascii="Times New Roman" w:hAnsi="Times New Roman" w:cs="Times New Roman"/>
          <w:sz w:val="24"/>
          <w:szCs w:val="24"/>
        </w:rPr>
        <w:t xml:space="preserve"> </w:t>
      </w:r>
    </w:p>
    <w:p w:rsidR="007B20B5" w:rsidRPr="004F355F"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2.</w:t>
      </w:r>
      <w:r w:rsidR="007B20B5" w:rsidRPr="004F355F">
        <w:rPr>
          <w:rFonts w:ascii="Times New Roman" w:hAnsi="Times New Roman" w:cs="Times New Roman"/>
          <w:sz w:val="24"/>
          <w:szCs w:val="24"/>
        </w:rPr>
        <w:t xml:space="preserve"> izdano je, izmijenjeno ili obnovljeno određenoj osobi ili grupi osoba, i na njega se ta osoba ili grupa osoba ima pravo pozvati</w:t>
      </w:r>
      <w:r w:rsidR="007B20B5">
        <w:rPr>
          <w:rFonts w:ascii="Times New Roman" w:hAnsi="Times New Roman" w:cs="Times New Roman"/>
          <w:sz w:val="24"/>
          <w:szCs w:val="24"/>
        </w:rPr>
        <w:t>,</w:t>
      </w:r>
      <w:r w:rsidR="007B20B5" w:rsidRPr="004F355F">
        <w:rPr>
          <w:rFonts w:ascii="Times New Roman" w:hAnsi="Times New Roman" w:cs="Times New Roman"/>
          <w:sz w:val="24"/>
          <w:szCs w:val="24"/>
        </w:rPr>
        <w:t xml:space="preserve"> </w:t>
      </w:r>
    </w:p>
    <w:p w:rsidR="007B20B5" w:rsidRPr="004F355F"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 xml:space="preserve">3. </w:t>
      </w:r>
      <w:r w:rsidR="007B20B5" w:rsidRPr="004F355F">
        <w:rPr>
          <w:rFonts w:ascii="Times New Roman" w:hAnsi="Times New Roman" w:cs="Times New Roman"/>
          <w:sz w:val="24"/>
          <w:szCs w:val="24"/>
        </w:rPr>
        <w:t>odnosi se na tumačenje ili primjenu zakonske ili upravne odredbe u vezi s primjenom ili provedbom poreznih zakona</w:t>
      </w:r>
      <w:r w:rsidR="009472A2">
        <w:rPr>
          <w:rFonts w:ascii="Times New Roman" w:hAnsi="Times New Roman" w:cs="Times New Roman"/>
          <w:sz w:val="24"/>
          <w:szCs w:val="24"/>
        </w:rPr>
        <w:t>,</w:t>
      </w:r>
      <w:r w:rsidR="007B20B5" w:rsidRPr="004F355F">
        <w:rPr>
          <w:rFonts w:ascii="Times New Roman" w:hAnsi="Times New Roman" w:cs="Times New Roman"/>
          <w:sz w:val="24"/>
          <w:szCs w:val="24"/>
        </w:rPr>
        <w:t xml:space="preserve"> </w:t>
      </w:r>
    </w:p>
    <w:p w:rsidR="007B20B5" w:rsidRPr="004F355F"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4. o</w:t>
      </w:r>
      <w:r w:rsidR="007B20B5" w:rsidRPr="004F355F">
        <w:rPr>
          <w:rFonts w:ascii="Times New Roman" w:hAnsi="Times New Roman" w:cs="Times New Roman"/>
          <w:sz w:val="24"/>
          <w:szCs w:val="24"/>
        </w:rPr>
        <w:t>dnosi se na prekograničnu transakciju ili pitanje uspostavlja li se obavljanjem djelatnosti osobe u drugoj jurisdikciji stalna poslovna jedinica i</w:t>
      </w:r>
    </w:p>
    <w:p w:rsidR="007B20B5" w:rsidRPr="004F355F"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 xml:space="preserve">5. </w:t>
      </w:r>
      <w:r w:rsidR="007B20B5" w:rsidRPr="004F355F">
        <w:rPr>
          <w:rFonts w:ascii="Times New Roman" w:hAnsi="Times New Roman" w:cs="Times New Roman"/>
          <w:sz w:val="24"/>
          <w:szCs w:val="24"/>
        </w:rPr>
        <w:t xml:space="preserve">donosi se prije transakcija ili obavljanja djelatnosti u drugoj jurisdikciji koje bi se mogle smatrati uspostavom stalne poslovne jedinice ili prije podnošenja porezne prijave za razdoblje u kojem su transakcija, niz transakcija ili djelatnosti obavljene. </w:t>
      </w:r>
    </w:p>
    <w:p w:rsidR="007B20B5" w:rsidRDefault="004D45D1" w:rsidP="007579A5">
      <w:pPr>
        <w:ind w:firstLine="851"/>
        <w:jc w:val="both"/>
        <w:rPr>
          <w:rFonts w:ascii="Times New Roman" w:hAnsi="Times New Roman" w:cs="Times New Roman"/>
          <w:sz w:val="24"/>
          <w:szCs w:val="24"/>
        </w:rPr>
      </w:pPr>
      <w:r>
        <w:rPr>
          <w:rFonts w:ascii="Times New Roman" w:hAnsi="Times New Roman" w:cs="Times New Roman"/>
          <w:sz w:val="24"/>
          <w:szCs w:val="24"/>
        </w:rPr>
        <w:t>(2) Za potrebe stavka 1. ovoga članka p</w:t>
      </w:r>
      <w:r w:rsidR="007B20B5" w:rsidRPr="004F355F">
        <w:rPr>
          <w:rFonts w:ascii="Times New Roman" w:hAnsi="Times New Roman" w:cs="Times New Roman"/>
          <w:sz w:val="24"/>
          <w:szCs w:val="24"/>
        </w:rPr>
        <w:t>rekogranična transakcija može podrazumijevati, ali ne isključivo, ulaganje, isporuku robe</w:t>
      </w:r>
      <w:r w:rsidR="00332F1C">
        <w:rPr>
          <w:rFonts w:ascii="Times New Roman" w:hAnsi="Times New Roman" w:cs="Times New Roman"/>
          <w:sz w:val="24"/>
          <w:szCs w:val="24"/>
        </w:rPr>
        <w:t>,</w:t>
      </w:r>
      <w:r w:rsidR="007B20B5" w:rsidRPr="004F355F">
        <w:rPr>
          <w:rFonts w:ascii="Times New Roman" w:hAnsi="Times New Roman" w:cs="Times New Roman"/>
          <w:sz w:val="24"/>
          <w:szCs w:val="24"/>
        </w:rPr>
        <w:t xml:space="preserve"> usluga, financiranja ili korištenje materijalne ili nematerijalne imovine i ne mora izravno uključivati osobu kojoj je upućeno prethodno porezno mišljenje s prekograničnim učinkom</w:t>
      </w:r>
      <w:r w:rsidR="007B20B5">
        <w:rPr>
          <w:rFonts w:ascii="Times New Roman" w:hAnsi="Times New Roman" w:cs="Times New Roman"/>
          <w:sz w:val="24"/>
          <w:szCs w:val="24"/>
        </w:rPr>
        <w:t>.</w:t>
      </w:r>
    </w:p>
    <w:p w:rsidR="007B20B5" w:rsidRPr="007B20B5" w:rsidRDefault="007B20B5" w:rsidP="007579A5">
      <w:pPr>
        <w:ind w:firstLine="851"/>
        <w:jc w:val="both"/>
        <w:rPr>
          <w:rFonts w:ascii="Times New Roman" w:hAnsi="Times New Roman" w:cs="Times New Roman"/>
          <w:sz w:val="24"/>
          <w:szCs w:val="24"/>
        </w:rPr>
      </w:pPr>
      <w:r>
        <w:rPr>
          <w:rFonts w:ascii="Times New Roman" w:hAnsi="Times New Roman" w:cs="Times New Roman"/>
          <w:sz w:val="24"/>
          <w:szCs w:val="24"/>
        </w:rPr>
        <w:t>(</w:t>
      </w:r>
      <w:r w:rsidR="004D45D1">
        <w:rPr>
          <w:rFonts w:ascii="Times New Roman" w:hAnsi="Times New Roman" w:cs="Times New Roman"/>
          <w:sz w:val="24"/>
          <w:szCs w:val="24"/>
        </w:rPr>
        <w:t>3</w:t>
      </w:r>
      <w:r w:rsidRPr="007B20B5">
        <w:rPr>
          <w:rFonts w:ascii="Times New Roman" w:hAnsi="Times New Roman" w:cs="Times New Roman"/>
          <w:sz w:val="24"/>
          <w:szCs w:val="24"/>
        </w:rPr>
        <w:t xml:space="preserve">) </w:t>
      </w:r>
      <w:r>
        <w:rPr>
          <w:rFonts w:ascii="Times New Roman" w:hAnsi="Times New Roman" w:cs="Times New Roman"/>
          <w:sz w:val="24"/>
          <w:szCs w:val="24"/>
        </w:rPr>
        <w:t>Pr</w:t>
      </w:r>
      <w:r w:rsidRPr="007B20B5">
        <w:rPr>
          <w:rFonts w:ascii="Times New Roman" w:hAnsi="Times New Roman" w:cs="Times New Roman"/>
          <w:sz w:val="24"/>
          <w:szCs w:val="24"/>
        </w:rPr>
        <w:t>ethodni sporazum o transfernim cijenama</w:t>
      </w:r>
      <w:r>
        <w:rPr>
          <w:rFonts w:ascii="Times New Roman" w:hAnsi="Times New Roman" w:cs="Times New Roman"/>
          <w:sz w:val="24"/>
          <w:szCs w:val="24"/>
        </w:rPr>
        <w:t xml:space="preserve"> u smislu ovoga Zakona </w:t>
      </w:r>
      <w:r w:rsidRPr="007B20B5">
        <w:rPr>
          <w:rFonts w:ascii="Times New Roman" w:hAnsi="Times New Roman" w:cs="Times New Roman"/>
          <w:sz w:val="24"/>
          <w:szCs w:val="24"/>
        </w:rPr>
        <w:t>znači svaki sporazum, priopćenje ili drugi instrument ili mjera sa sličnim učincima, uključujući onaj izdan, izmijenjen ili obnovljen u okviru poreznog nadzora, a koji ispunjava sljedeće uvjete:</w:t>
      </w:r>
    </w:p>
    <w:p w:rsidR="007B20B5" w:rsidRPr="007B20B5"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1.</w:t>
      </w:r>
      <w:r w:rsidR="00463594" w:rsidRPr="00463594">
        <w:rPr>
          <w:rFonts w:ascii="Times New Roman" w:hAnsi="Times New Roman" w:cs="Times New Roman"/>
          <w:sz w:val="24"/>
          <w:szCs w:val="24"/>
        </w:rPr>
        <w:t xml:space="preserve"> </w:t>
      </w:r>
      <w:r w:rsidR="00463594" w:rsidRPr="004F355F">
        <w:rPr>
          <w:rFonts w:ascii="Times New Roman" w:hAnsi="Times New Roman" w:cs="Times New Roman"/>
          <w:sz w:val="24"/>
          <w:szCs w:val="24"/>
        </w:rPr>
        <w:t xml:space="preserve">izdano je, izmijenjeno ili obnovljeno od strane </w:t>
      </w:r>
      <w:r w:rsidR="00463594">
        <w:rPr>
          <w:rFonts w:ascii="Times New Roman" w:hAnsi="Times New Roman" w:cs="Times New Roman"/>
          <w:sz w:val="24"/>
          <w:szCs w:val="24"/>
        </w:rPr>
        <w:t>Ministarstva financija, Porezne uprave,</w:t>
      </w:r>
      <w:r w:rsidR="00463594" w:rsidRPr="004F355F">
        <w:rPr>
          <w:rFonts w:ascii="Times New Roman" w:hAnsi="Times New Roman" w:cs="Times New Roman"/>
          <w:sz w:val="24"/>
          <w:szCs w:val="24"/>
        </w:rPr>
        <w:t xml:space="preserve"> neovisno o tome  koristi li se ono stvarno</w:t>
      </w:r>
      <w:r w:rsidR="00463594">
        <w:rPr>
          <w:rFonts w:ascii="Times New Roman" w:hAnsi="Times New Roman" w:cs="Times New Roman"/>
          <w:sz w:val="24"/>
          <w:szCs w:val="24"/>
        </w:rPr>
        <w:t>,</w:t>
      </w:r>
    </w:p>
    <w:p w:rsidR="007B20B5" w:rsidRPr="007B20B5"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2.</w:t>
      </w:r>
      <w:r w:rsidR="007B20B5" w:rsidRPr="007B20B5">
        <w:rPr>
          <w:rFonts w:ascii="Times New Roman" w:hAnsi="Times New Roman" w:cs="Times New Roman"/>
          <w:sz w:val="24"/>
          <w:szCs w:val="24"/>
        </w:rPr>
        <w:t xml:space="preserve"> izdan je, izmijenjen ili obnovljen određenoj osobi ili grupi osoba, i na njega se ta ista osoba ili grupa osoba ima pravo pozvati </w:t>
      </w:r>
      <w:r w:rsidR="009F4278">
        <w:rPr>
          <w:rFonts w:ascii="Times New Roman" w:hAnsi="Times New Roman" w:cs="Times New Roman"/>
          <w:sz w:val="24"/>
          <w:szCs w:val="24"/>
        </w:rPr>
        <w:t xml:space="preserve"> </w:t>
      </w:r>
      <w:r w:rsidR="007B20B5" w:rsidRPr="007B20B5">
        <w:rPr>
          <w:rFonts w:ascii="Times New Roman" w:hAnsi="Times New Roman" w:cs="Times New Roman"/>
          <w:sz w:val="24"/>
          <w:szCs w:val="24"/>
        </w:rPr>
        <w:t>i</w:t>
      </w:r>
    </w:p>
    <w:p w:rsidR="007B20B5" w:rsidRPr="007B20B5" w:rsidRDefault="00C80541" w:rsidP="00C80541">
      <w:pPr>
        <w:ind w:left="1134"/>
        <w:jc w:val="both"/>
        <w:rPr>
          <w:rFonts w:ascii="Times New Roman" w:hAnsi="Times New Roman" w:cs="Times New Roman"/>
          <w:sz w:val="24"/>
          <w:szCs w:val="24"/>
        </w:rPr>
      </w:pPr>
      <w:r>
        <w:rPr>
          <w:rFonts w:ascii="Times New Roman" w:hAnsi="Times New Roman" w:cs="Times New Roman"/>
          <w:sz w:val="24"/>
          <w:szCs w:val="24"/>
        </w:rPr>
        <w:t>3.</w:t>
      </w:r>
      <w:r w:rsidR="007B20B5" w:rsidRPr="007B20B5">
        <w:rPr>
          <w:rFonts w:ascii="Times New Roman" w:hAnsi="Times New Roman" w:cs="Times New Roman"/>
          <w:sz w:val="24"/>
          <w:szCs w:val="24"/>
        </w:rPr>
        <w:t xml:space="preserve"> prije prekograničnih transakcija između povezanih poduzeća</w:t>
      </w:r>
      <w:r w:rsidR="00B83AD1">
        <w:rPr>
          <w:rFonts w:ascii="Times New Roman" w:hAnsi="Times New Roman" w:cs="Times New Roman"/>
          <w:sz w:val="24"/>
          <w:szCs w:val="24"/>
        </w:rPr>
        <w:t xml:space="preserve"> utvrđuje</w:t>
      </w:r>
      <w:r w:rsidR="007B20B5" w:rsidRPr="007B20B5">
        <w:rPr>
          <w:rFonts w:ascii="Times New Roman" w:hAnsi="Times New Roman" w:cs="Times New Roman"/>
          <w:sz w:val="24"/>
          <w:szCs w:val="24"/>
        </w:rPr>
        <w:t xml:space="preserve"> odgovarajući skup kriterija za utvrđivanje transfernih cijena za te transakcije ili utvrđuje raspodjelu dobiti stalnoj poslovnoj jedinici. </w:t>
      </w:r>
    </w:p>
    <w:p w:rsidR="007B20B5" w:rsidRPr="007B20B5" w:rsidRDefault="007B20B5" w:rsidP="000F3176">
      <w:pPr>
        <w:ind w:firstLine="851"/>
        <w:jc w:val="both"/>
        <w:rPr>
          <w:rFonts w:ascii="Times New Roman" w:hAnsi="Times New Roman" w:cs="Times New Roman"/>
          <w:sz w:val="24"/>
          <w:szCs w:val="24"/>
        </w:rPr>
      </w:pPr>
      <w:r>
        <w:rPr>
          <w:rFonts w:ascii="Times New Roman" w:hAnsi="Times New Roman" w:cs="Times New Roman"/>
          <w:sz w:val="24"/>
          <w:szCs w:val="24"/>
        </w:rPr>
        <w:t>(</w:t>
      </w:r>
      <w:r w:rsidR="004D45D1">
        <w:rPr>
          <w:rFonts w:ascii="Times New Roman" w:hAnsi="Times New Roman" w:cs="Times New Roman"/>
          <w:sz w:val="24"/>
          <w:szCs w:val="24"/>
        </w:rPr>
        <w:t>4</w:t>
      </w:r>
      <w:r>
        <w:rPr>
          <w:rFonts w:ascii="Times New Roman" w:hAnsi="Times New Roman" w:cs="Times New Roman"/>
          <w:sz w:val="24"/>
          <w:szCs w:val="24"/>
        </w:rPr>
        <w:t xml:space="preserve">) </w:t>
      </w:r>
      <w:r w:rsidR="00F07EFA">
        <w:rPr>
          <w:rFonts w:ascii="Times New Roman" w:hAnsi="Times New Roman" w:cs="Times New Roman"/>
          <w:sz w:val="24"/>
          <w:szCs w:val="24"/>
        </w:rPr>
        <w:t>Za potrebe ovoga članka p</w:t>
      </w:r>
      <w:r w:rsidRPr="007B20B5">
        <w:rPr>
          <w:rFonts w:ascii="Times New Roman" w:hAnsi="Times New Roman" w:cs="Times New Roman"/>
          <w:sz w:val="24"/>
          <w:szCs w:val="24"/>
        </w:rPr>
        <w:t xml:space="preserve">ovezana poduzeća </w:t>
      </w:r>
      <w:r w:rsidR="00F07EFA">
        <w:rPr>
          <w:rFonts w:ascii="Times New Roman" w:hAnsi="Times New Roman" w:cs="Times New Roman"/>
          <w:sz w:val="24"/>
          <w:szCs w:val="24"/>
        </w:rPr>
        <w:t>znač</w:t>
      </w:r>
      <w:r w:rsidR="004754A2">
        <w:rPr>
          <w:rFonts w:ascii="Times New Roman" w:hAnsi="Times New Roman" w:cs="Times New Roman"/>
          <w:sz w:val="24"/>
          <w:szCs w:val="24"/>
        </w:rPr>
        <w:t>e</w:t>
      </w:r>
      <w:r>
        <w:rPr>
          <w:rFonts w:ascii="Times New Roman" w:hAnsi="Times New Roman" w:cs="Times New Roman"/>
          <w:sz w:val="24"/>
          <w:szCs w:val="24"/>
        </w:rPr>
        <w:t xml:space="preserve"> kada jedno </w:t>
      </w:r>
      <w:r w:rsidRPr="007B20B5">
        <w:rPr>
          <w:rFonts w:ascii="Times New Roman" w:hAnsi="Times New Roman" w:cs="Times New Roman"/>
          <w:sz w:val="24"/>
          <w:szCs w:val="24"/>
        </w:rPr>
        <w:t xml:space="preserve">poduzeće izravno ili neizravno sudjeluje u upravljanju, kontroli ili kapitalu drugog poduzeća ili ako iste osobe sudjeluju, izravno ili neizravno, u upravljanju, kontroli ili kapitalu poduzeća. </w:t>
      </w:r>
    </w:p>
    <w:p w:rsidR="007B20B5" w:rsidRDefault="00A65187" w:rsidP="000F3176">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w:t>
      </w:r>
      <w:r w:rsidR="004D45D1">
        <w:rPr>
          <w:rFonts w:ascii="Times New Roman" w:hAnsi="Times New Roman" w:cs="Times New Roman"/>
          <w:sz w:val="24"/>
          <w:szCs w:val="24"/>
        </w:rPr>
        <w:t>5</w:t>
      </w:r>
      <w:r>
        <w:rPr>
          <w:rFonts w:ascii="Times New Roman" w:hAnsi="Times New Roman" w:cs="Times New Roman"/>
          <w:sz w:val="24"/>
          <w:szCs w:val="24"/>
        </w:rPr>
        <w:t xml:space="preserve">) </w:t>
      </w:r>
      <w:r w:rsidR="007B20B5" w:rsidRPr="007B20B5">
        <w:rPr>
          <w:rFonts w:ascii="Times New Roman" w:hAnsi="Times New Roman" w:cs="Times New Roman"/>
          <w:sz w:val="24"/>
          <w:szCs w:val="24"/>
        </w:rPr>
        <w:t xml:space="preserve">Transferne cijene </w:t>
      </w:r>
      <w:r>
        <w:rPr>
          <w:rFonts w:ascii="Times New Roman" w:hAnsi="Times New Roman" w:cs="Times New Roman"/>
          <w:sz w:val="24"/>
          <w:szCs w:val="24"/>
        </w:rPr>
        <w:t xml:space="preserve">u smislu ovoga članka </w:t>
      </w:r>
      <w:r w:rsidR="007B20B5" w:rsidRPr="007B20B5">
        <w:rPr>
          <w:rFonts w:ascii="Times New Roman" w:hAnsi="Times New Roman" w:cs="Times New Roman"/>
          <w:sz w:val="24"/>
          <w:szCs w:val="24"/>
        </w:rPr>
        <w:t>su cijene po kojima poduzeće prenosi materijalnu ili nematerijalnu imovinu ili pruža usluge povezanim poduzećima</w:t>
      </w:r>
      <w:r w:rsidR="007D3B57">
        <w:rPr>
          <w:rFonts w:ascii="Times New Roman" w:hAnsi="Times New Roman" w:cs="Times New Roman"/>
          <w:sz w:val="24"/>
          <w:szCs w:val="24"/>
        </w:rPr>
        <w:t>.</w:t>
      </w:r>
      <w:r w:rsidR="007B20B5" w:rsidRPr="007B20B5">
        <w:rPr>
          <w:rFonts w:ascii="Times New Roman" w:hAnsi="Times New Roman" w:cs="Times New Roman"/>
          <w:sz w:val="24"/>
          <w:szCs w:val="24"/>
        </w:rPr>
        <w:t xml:space="preserve"> </w:t>
      </w:r>
    </w:p>
    <w:p w:rsidR="007B20B5" w:rsidRPr="007B20B5" w:rsidRDefault="00153B4E" w:rsidP="000F3176">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7B20B5">
        <w:rPr>
          <w:rFonts w:ascii="Times New Roman" w:hAnsi="Times New Roman" w:cs="Times New Roman"/>
          <w:sz w:val="24"/>
          <w:szCs w:val="24"/>
        </w:rPr>
        <w:t>(</w:t>
      </w:r>
      <w:r w:rsidR="004D45D1">
        <w:rPr>
          <w:rFonts w:ascii="Times New Roman" w:hAnsi="Times New Roman" w:cs="Times New Roman"/>
          <w:sz w:val="24"/>
          <w:szCs w:val="24"/>
        </w:rPr>
        <w:t>6</w:t>
      </w:r>
      <w:r w:rsidR="007B20B5" w:rsidRPr="007B20B5">
        <w:rPr>
          <w:rFonts w:ascii="Times New Roman" w:hAnsi="Times New Roman" w:cs="Times New Roman"/>
          <w:sz w:val="24"/>
          <w:szCs w:val="24"/>
        </w:rPr>
        <w:t xml:space="preserve">) </w:t>
      </w:r>
      <w:r w:rsidR="007B20B5">
        <w:rPr>
          <w:rFonts w:ascii="Times New Roman" w:hAnsi="Times New Roman" w:cs="Times New Roman"/>
          <w:sz w:val="24"/>
          <w:szCs w:val="24"/>
        </w:rPr>
        <w:t>P</w:t>
      </w:r>
      <w:r w:rsidR="007B20B5" w:rsidRPr="007B20B5">
        <w:rPr>
          <w:rFonts w:ascii="Times New Roman" w:hAnsi="Times New Roman" w:cs="Times New Roman"/>
          <w:sz w:val="24"/>
          <w:szCs w:val="24"/>
        </w:rPr>
        <w:t>rekogranična transakcija</w:t>
      </w:r>
      <w:r w:rsidR="007B20B5">
        <w:rPr>
          <w:rFonts w:ascii="Times New Roman" w:hAnsi="Times New Roman" w:cs="Times New Roman"/>
          <w:sz w:val="24"/>
          <w:szCs w:val="24"/>
        </w:rPr>
        <w:t xml:space="preserve"> u smislu </w:t>
      </w:r>
      <w:r w:rsidR="00D57522">
        <w:rPr>
          <w:rFonts w:ascii="Times New Roman" w:hAnsi="Times New Roman" w:cs="Times New Roman"/>
          <w:sz w:val="24"/>
          <w:szCs w:val="24"/>
        </w:rPr>
        <w:t xml:space="preserve">stavka 1. </w:t>
      </w:r>
      <w:r w:rsidR="007B20B5">
        <w:rPr>
          <w:rFonts w:ascii="Times New Roman" w:hAnsi="Times New Roman" w:cs="Times New Roman"/>
          <w:sz w:val="24"/>
          <w:szCs w:val="24"/>
        </w:rPr>
        <w:t>ovoga članka</w:t>
      </w:r>
      <w:r w:rsidR="007B20B5" w:rsidRPr="007B20B5">
        <w:rPr>
          <w:rFonts w:ascii="Times New Roman" w:hAnsi="Times New Roman" w:cs="Times New Roman"/>
          <w:sz w:val="24"/>
          <w:szCs w:val="24"/>
        </w:rPr>
        <w:t xml:space="preserve"> znači transakcija ili niz transakcija:</w:t>
      </w:r>
    </w:p>
    <w:p w:rsidR="007B20B5" w:rsidRPr="007B20B5" w:rsidRDefault="003154C9" w:rsidP="003154C9">
      <w:pPr>
        <w:ind w:left="1134"/>
        <w:jc w:val="both"/>
        <w:rPr>
          <w:rFonts w:ascii="Times New Roman" w:hAnsi="Times New Roman" w:cs="Times New Roman"/>
          <w:sz w:val="24"/>
          <w:szCs w:val="24"/>
        </w:rPr>
      </w:pPr>
      <w:r>
        <w:rPr>
          <w:rFonts w:ascii="Times New Roman" w:hAnsi="Times New Roman" w:cs="Times New Roman"/>
          <w:sz w:val="24"/>
          <w:szCs w:val="24"/>
        </w:rPr>
        <w:t>1.</w:t>
      </w:r>
      <w:r w:rsidR="007B20B5" w:rsidRPr="007B20B5">
        <w:rPr>
          <w:rFonts w:ascii="Times New Roman" w:hAnsi="Times New Roman" w:cs="Times New Roman"/>
          <w:sz w:val="24"/>
          <w:szCs w:val="24"/>
        </w:rPr>
        <w:t xml:space="preserve"> u kojima neke od stranaka koje sudjeluju u transakciji ili nizu transakcija nisu rezidenti u svrhu oporezivanja  u državi članici koja izdaje, mijenja ili obnavlja prethodno porezno mišljenje s prekograničnim učinkom</w:t>
      </w:r>
      <w:r w:rsidR="00592164">
        <w:rPr>
          <w:rFonts w:ascii="Times New Roman" w:hAnsi="Times New Roman" w:cs="Times New Roman"/>
          <w:sz w:val="24"/>
          <w:szCs w:val="24"/>
        </w:rPr>
        <w:t>,</w:t>
      </w:r>
      <w:r w:rsidR="007B20B5" w:rsidRPr="007B20B5">
        <w:rPr>
          <w:rFonts w:ascii="Times New Roman" w:hAnsi="Times New Roman" w:cs="Times New Roman"/>
          <w:sz w:val="24"/>
          <w:szCs w:val="24"/>
        </w:rPr>
        <w:t xml:space="preserve"> </w:t>
      </w:r>
    </w:p>
    <w:p w:rsidR="007B20B5" w:rsidRPr="007B20B5" w:rsidRDefault="003154C9" w:rsidP="003154C9">
      <w:pPr>
        <w:ind w:left="1134"/>
        <w:jc w:val="both"/>
        <w:rPr>
          <w:rFonts w:ascii="Times New Roman" w:hAnsi="Times New Roman" w:cs="Times New Roman"/>
          <w:sz w:val="24"/>
          <w:szCs w:val="24"/>
        </w:rPr>
      </w:pPr>
      <w:r>
        <w:rPr>
          <w:rFonts w:ascii="Times New Roman" w:hAnsi="Times New Roman" w:cs="Times New Roman"/>
          <w:sz w:val="24"/>
          <w:szCs w:val="24"/>
        </w:rPr>
        <w:t>2.</w:t>
      </w:r>
      <w:r w:rsidR="007B20B5" w:rsidRPr="007B20B5">
        <w:rPr>
          <w:rFonts w:ascii="Times New Roman" w:hAnsi="Times New Roman" w:cs="Times New Roman"/>
          <w:sz w:val="24"/>
          <w:szCs w:val="24"/>
        </w:rPr>
        <w:t xml:space="preserve"> u kojima je neka od stranaka koje sudjeluju u transakciji ili nizu transakcija istodobno rezident u svrhu oporezivanja u više jurisdikcija</w:t>
      </w:r>
      <w:r w:rsidR="00592164">
        <w:rPr>
          <w:rFonts w:ascii="Times New Roman" w:hAnsi="Times New Roman" w:cs="Times New Roman"/>
          <w:sz w:val="24"/>
          <w:szCs w:val="24"/>
        </w:rPr>
        <w:t>,</w:t>
      </w:r>
      <w:r w:rsidR="007B20B5" w:rsidRPr="007B20B5">
        <w:rPr>
          <w:rFonts w:ascii="Times New Roman" w:hAnsi="Times New Roman" w:cs="Times New Roman"/>
          <w:sz w:val="24"/>
          <w:szCs w:val="24"/>
        </w:rPr>
        <w:t xml:space="preserve"> </w:t>
      </w:r>
    </w:p>
    <w:p w:rsidR="007B20B5" w:rsidRPr="007B20B5" w:rsidRDefault="003154C9" w:rsidP="003154C9">
      <w:pPr>
        <w:ind w:left="1134"/>
        <w:jc w:val="both"/>
        <w:rPr>
          <w:rFonts w:ascii="Times New Roman" w:hAnsi="Times New Roman" w:cs="Times New Roman"/>
          <w:sz w:val="24"/>
          <w:szCs w:val="24"/>
        </w:rPr>
      </w:pPr>
      <w:r>
        <w:rPr>
          <w:rFonts w:ascii="Times New Roman" w:hAnsi="Times New Roman" w:cs="Times New Roman"/>
          <w:sz w:val="24"/>
          <w:szCs w:val="24"/>
        </w:rPr>
        <w:t>3.</w:t>
      </w:r>
      <w:r w:rsidR="007B20B5" w:rsidRPr="007B20B5">
        <w:rPr>
          <w:rFonts w:ascii="Times New Roman" w:hAnsi="Times New Roman" w:cs="Times New Roman"/>
          <w:sz w:val="24"/>
          <w:szCs w:val="24"/>
        </w:rPr>
        <w:t xml:space="preserve"> u kojima jedna od stranaka koje sudjeluju u transakciji ili nizu transakcija posluje u drugoj jurisdikciji preko stalne poslovne jedinice, a ta je transakcija ili niz transakcija dio poslovanja ili cjelokupno poslovanje stalne poslovne jedinice. Prekogranična transakcija ili niz transakcija obuhvaća i sporazume koje jedna osoba sklapa u pogledu poslovanja u drugoj jurisdikciji koje obavlja preko stalne poslovne jedinice</w:t>
      </w:r>
      <w:r>
        <w:rPr>
          <w:rFonts w:ascii="Times New Roman" w:hAnsi="Times New Roman" w:cs="Times New Roman"/>
          <w:sz w:val="24"/>
          <w:szCs w:val="24"/>
        </w:rPr>
        <w:t xml:space="preserve"> </w:t>
      </w:r>
      <w:r w:rsidR="007B20B5" w:rsidRPr="007B20B5">
        <w:rPr>
          <w:rFonts w:ascii="Times New Roman" w:hAnsi="Times New Roman" w:cs="Times New Roman"/>
          <w:sz w:val="24"/>
          <w:szCs w:val="24"/>
        </w:rPr>
        <w:t xml:space="preserve"> ili</w:t>
      </w:r>
    </w:p>
    <w:p w:rsidR="007B20B5" w:rsidRPr="007B20B5" w:rsidRDefault="003154C9" w:rsidP="003154C9">
      <w:pPr>
        <w:ind w:left="1134"/>
        <w:jc w:val="both"/>
        <w:rPr>
          <w:rFonts w:ascii="Times New Roman" w:hAnsi="Times New Roman" w:cs="Times New Roman"/>
          <w:sz w:val="24"/>
          <w:szCs w:val="24"/>
        </w:rPr>
      </w:pPr>
      <w:r>
        <w:rPr>
          <w:rFonts w:ascii="Times New Roman" w:hAnsi="Times New Roman" w:cs="Times New Roman"/>
          <w:sz w:val="24"/>
          <w:szCs w:val="24"/>
        </w:rPr>
        <w:t>4.</w:t>
      </w:r>
      <w:r w:rsidR="007B20B5" w:rsidRPr="007B20B5">
        <w:rPr>
          <w:rFonts w:ascii="Times New Roman" w:hAnsi="Times New Roman" w:cs="Times New Roman"/>
          <w:sz w:val="24"/>
          <w:szCs w:val="24"/>
        </w:rPr>
        <w:t xml:space="preserve"> takve transakcije ili niz transakcija imaju prekogranični učinak.</w:t>
      </w:r>
    </w:p>
    <w:p w:rsidR="007B20B5" w:rsidRDefault="0075563D" w:rsidP="007B538E">
      <w:pPr>
        <w:ind w:firstLine="709"/>
        <w:jc w:val="both"/>
        <w:rPr>
          <w:rFonts w:ascii="Times New Roman" w:hAnsi="Times New Roman" w:cs="Times New Roman"/>
          <w:sz w:val="24"/>
          <w:szCs w:val="24"/>
        </w:rPr>
      </w:pPr>
      <w:r>
        <w:rPr>
          <w:rFonts w:ascii="Times New Roman" w:hAnsi="Times New Roman" w:cs="Times New Roman"/>
          <w:sz w:val="24"/>
          <w:szCs w:val="24"/>
        </w:rPr>
        <w:t>(</w:t>
      </w:r>
      <w:r w:rsidR="004D45D1">
        <w:rPr>
          <w:rFonts w:ascii="Times New Roman" w:hAnsi="Times New Roman" w:cs="Times New Roman"/>
          <w:sz w:val="24"/>
          <w:szCs w:val="24"/>
        </w:rPr>
        <w:t>7</w:t>
      </w:r>
      <w:r>
        <w:rPr>
          <w:rFonts w:ascii="Times New Roman" w:hAnsi="Times New Roman" w:cs="Times New Roman"/>
          <w:sz w:val="24"/>
          <w:szCs w:val="24"/>
        </w:rPr>
        <w:t>)</w:t>
      </w:r>
      <w:r w:rsidR="003154C9">
        <w:rPr>
          <w:rFonts w:ascii="Times New Roman" w:hAnsi="Times New Roman" w:cs="Times New Roman"/>
          <w:sz w:val="24"/>
          <w:szCs w:val="24"/>
        </w:rPr>
        <w:t xml:space="preserve"> </w:t>
      </w:r>
      <w:r w:rsidR="007B20B5" w:rsidRPr="007B20B5">
        <w:rPr>
          <w:rFonts w:ascii="Times New Roman" w:hAnsi="Times New Roman" w:cs="Times New Roman"/>
          <w:sz w:val="24"/>
          <w:szCs w:val="24"/>
        </w:rPr>
        <w:t xml:space="preserve">Za potrebe </w:t>
      </w:r>
      <w:r w:rsidR="007B538E">
        <w:rPr>
          <w:rFonts w:ascii="Times New Roman" w:hAnsi="Times New Roman" w:cs="Times New Roman"/>
          <w:sz w:val="24"/>
          <w:szCs w:val="24"/>
        </w:rPr>
        <w:t xml:space="preserve">stavka </w:t>
      </w:r>
      <w:r w:rsidR="00D57522">
        <w:rPr>
          <w:rFonts w:ascii="Times New Roman" w:hAnsi="Times New Roman" w:cs="Times New Roman"/>
          <w:sz w:val="24"/>
          <w:szCs w:val="24"/>
        </w:rPr>
        <w:t>3</w:t>
      </w:r>
      <w:r w:rsidR="007B538E">
        <w:rPr>
          <w:rFonts w:ascii="Times New Roman" w:hAnsi="Times New Roman" w:cs="Times New Roman"/>
          <w:sz w:val="24"/>
          <w:szCs w:val="24"/>
        </w:rPr>
        <w:t>. ovoga članka</w:t>
      </w:r>
      <w:r w:rsidR="007B20B5" w:rsidRPr="007B20B5">
        <w:rPr>
          <w:rFonts w:ascii="Times New Roman" w:hAnsi="Times New Roman" w:cs="Times New Roman"/>
          <w:sz w:val="24"/>
          <w:szCs w:val="24"/>
        </w:rPr>
        <w:t xml:space="preserve"> </w:t>
      </w:r>
      <w:r w:rsidR="007B538E">
        <w:rPr>
          <w:rFonts w:ascii="Times New Roman" w:hAnsi="Times New Roman" w:cs="Times New Roman"/>
          <w:sz w:val="24"/>
          <w:szCs w:val="24"/>
        </w:rPr>
        <w:t>p</w:t>
      </w:r>
      <w:r w:rsidR="007B20B5" w:rsidRPr="007B20B5">
        <w:rPr>
          <w:rFonts w:ascii="Times New Roman" w:hAnsi="Times New Roman" w:cs="Times New Roman"/>
          <w:sz w:val="24"/>
          <w:szCs w:val="24"/>
        </w:rPr>
        <w:t>rekogranična transakcija znači transakcija ili niz transakcija u kojima sudjeluju povezana poduzeća koja nisu sva rezidenti za potrebe oporezivanja na području iste jurisdikcije ili transakcija ili niz transakcija koje imaju prekogranični učinak</w:t>
      </w:r>
      <w:r w:rsidR="00FD1004">
        <w:rPr>
          <w:rFonts w:ascii="Times New Roman" w:hAnsi="Times New Roman" w:cs="Times New Roman"/>
          <w:sz w:val="24"/>
          <w:szCs w:val="24"/>
        </w:rPr>
        <w:t>.</w:t>
      </w:r>
      <w:r w:rsidR="007B20B5" w:rsidRPr="007B20B5">
        <w:rPr>
          <w:rFonts w:ascii="Times New Roman" w:hAnsi="Times New Roman" w:cs="Times New Roman"/>
          <w:sz w:val="24"/>
          <w:szCs w:val="24"/>
        </w:rPr>
        <w:t xml:space="preserve"> </w:t>
      </w:r>
    </w:p>
    <w:p w:rsidR="007B20B5" w:rsidRDefault="007B20B5" w:rsidP="007B538E">
      <w:pPr>
        <w:ind w:firstLine="709"/>
        <w:jc w:val="both"/>
      </w:pPr>
      <w:r>
        <w:rPr>
          <w:rFonts w:ascii="Times New Roman" w:hAnsi="Times New Roman" w:cs="Times New Roman"/>
          <w:sz w:val="24"/>
          <w:szCs w:val="24"/>
        </w:rPr>
        <w:t>(</w:t>
      </w:r>
      <w:r w:rsidR="004D45D1">
        <w:rPr>
          <w:rFonts w:ascii="Times New Roman" w:hAnsi="Times New Roman" w:cs="Times New Roman"/>
          <w:sz w:val="24"/>
          <w:szCs w:val="24"/>
        </w:rPr>
        <w:t>8</w:t>
      </w:r>
      <w:r>
        <w:rPr>
          <w:rFonts w:ascii="Times New Roman" w:hAnsi="Times New Roman" w:cs="Times New Roman"/>
          <w:sz w:val="24"/>
          <w:szCs w:val="24"/>
        </w:rPr>
        <w:t>)</w:t>
      </w:r>
      <w:r w:rsidR="005921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0B5">
        <w:rPr>
          <w:rFonts w:ascii="Times New Roman" w:hAnsi="Times New Roman" w:cs="Times New Roman"/>
          <w:sz w:val="24"/>
          <w:szCs w:val="24"/>
        </w:rPr>
        <w:t xml:space="preserve">Poduzeće u smislu </w:t>
      </w:r>
      <w:r w:rsidR="00FD1004">
        <w:rPr>
          <w:rFonts w:ascii="Times New Roman" w:hAnsi="Times New Roman" w:cs="Times New Roman"/>
          <w:sz w:val="24"/>
          <w:szCs w:val="24"/>
        </w:rPr>
        <w:t xml:space="preserve">stavaka 3. i 6. </w:t>
      </w:r>
      <w:r w:rsidRPr="007B20B5">
        <w:rPr>
          <w:rFonts w:ascii="Times New Roman" w:hAnsi="Times New Roman" w:cs="Times New Roman"/>
          <w:sz w:val="24"/>
          <w:szCs w:val="24"/>
        </w:rPr>
        <w:t>ovoga članka  znači svaki oblik vođenja poslovanja</w:t>
      </w:r>
      <w:r>
        <w:t>.</w:t>
      </w:r>
    </w:p>
    <w:p w:rsidR="005A3018" w:rsidRPr="000C1188" w:rsidRDefault="000C1188" w:rsidP="00CD558F">
      <w:pPr>
        <w:ind w:firstLine="709"/>
        <w:jc w:val="both"/>
      </w:pPr>
      <w:r w:rsidRPr="000C1188">
        <w:rPr>
          <w:rFonts w:ascii="Times New Roman" w:hAnsi="Times New Roman" w:cs="Times New Roman"/>
          <w:sz w:val="24"/>
          <w:szCs w:val="24"/>
        </w:rPr>
        <w:t>(</w:t>
      </w:r>
      <w:r w:rsidR="004D45D1">
        <w:rPr>
          <w:rFonts w:ascii="Times New Roman" w:hAnsi="Times New Roman" w:cs="Times New Roman"/>
          <w:sz w:val="24"/>
          <w:szCs w:val="24"/>
        </w:rPr>
        <w:t>9</w:t>
      </w:r>
      <w:r>
        <w:rPr>
          <w:rFonts w:ascii="Times New Roman" w:hAnsi="Times New Roman" w:cs="Times New Roman"/>
          <w:sz w:val="24"/>
          <w:szCs w:val="24"/>
        </w:rPr>
        <w:t xml:space="preserve">) </w:t>
      </w:r>
      <w:r w:rsidR="00000EB2" w:rsidRPr="000C1188">
        <w:rPr>
          <w:rFonts w:ascii="Times New Roman" w:hAnsi="Times New Roman" w:cs="Times New Roman"/>
          <w:sz w:val="24"/>
          <w:szCs w:val="24"/>
        </w:rPr>
        <w:t>Ministarstvo financija, Porezna uprava automatskom razmjenom dostavlja</w:t>
      </w:r>
      <w:r w:rsidR="0071143A" w:rsidRPr="000C1188">
        <w:rPr>
          <w:rFonts w:ascii="Times New Roman" w:hAnsi="Times New Roman" w:cs="Times New Roman"/>
          <w:sz w:val="24"/>
          <w:szCs w:val="24"/>
        </w:rPr>
        <w:t xml:space="preserve"> </w:t>
      </w:r>
      <w:r w:rsidRPr="000C1188">
        <w:rPr>
          <w:rFonts w:ascii="Times New Roman" w:hAnsi="Times New Roman" w:cs="Times New Roman"/>
          <w:sz w:val="24"/>
          <w:szCs w:val="24"/>
        </w:rPr>
        <w:t xml:space="preserve">informacije </w:t>
      </w:r>
      <w:r w:rsidR="0071143A" w:rsidRPr="000C1188">
        <w:rPr>
          <w:rFonts w:ascii="Times New Roman" w:hAnsi="Times New Roman" w:cs="Times New Roman"/>
          <w:sz w:val="24"/>
          <w:szCs w:val="24"/>
        </w:rPr>
        <w:t>nadležnim tijelima država članica i Europskoj komisiji</w:t>
      </w:r>
      <w:r w:rsidR="00CD2E74">
        <w:rPr>
          <w:rFonts w:ascii="Times New Roman" w:hAnsi="Times New Roman" w:cs="Times New Roman"/>
          <w:sz w:val="24"/>
          <w:szCs w:val="24"/>
        </w:rPr>
        <w:t xml:space="preserve"> </w:t>
      </w:r>
      <w:r w:rsidR="00000EB2" w:rsidRPr="000C1188">
        <w:rPr>
          <w:rFonts w:ascii="Times New Roman" w:hAnsi="Times New Roman" w:cs="Times New Roman"/>
          <w:sz w:val="24"/>
          <w:szCs w:val="24"/>
        </w:rPr>
        <w:t>o</w:t>
      </w:r>
      <w:r>
        <w:rPr>
          <w:rFonts w:ascii="Times New Roman" w:hAnsi="Times New Roman" w:cs="Times New Roman"/>
          <w:sz w:val="24"/>
          <w:szCs w:val="24"/>
        </w:rPr>
        <w:t xml:space="preserve"> prethodnih porezni</w:t>
      </w:r>
      <w:r w:rsidR="00CD558F">
        <w:rPr>
          <w:rFonts w:ascii="Times New Roman" w:hAnsi="Times New Roman" w:cs="Times New Roman"/>
          <w:sz w:val="24"/>
          <w:szCs w:val="24"/>
        </w:rPr>
        <w:t>m</w:t>
      </w:r>
      <w:r>
        <w:rPr>
          <w:rFonts w:ascii="Times New Roman" w:hAnsi="Times New Roman" w:cs="Times New Roman"/>
          <w:sz w:val="24"/>
          <w:szCs w:val="24"/>
        </w:rPr>
        <w:t xml:space="preserve"> mišljenj</w:t>
      </w:r>
      <w:r w:rsidR="00CD558F">
        <w:rPr>
          <w:rFonts w:ascii="Times New Roman" w:hAnsi="Times New Roman" w:cs="Times New Roman"/>
          <w:sz w:val="24"/>
          <w:szCs w:val="24"/>
        </w:rPr>
        <w:t>ima</w:t>
      </w:r>
      <w:r>
        <w:rPr>
          <w:rFonts w:ascii="Times New Roman" w:hAnsi="Times New Roman" w:cs="Times New Roman"/>
          <w:sz w:val="24"/>
          <w:szCs w:val="24"/>
        </w:rPr>
        <w:t xml:space="preserve"> i prethodni</w:t>
      </w:r>
      <w:r w:rsidR="00CD558F">
        <w:rPr>
          <w:rFonts w:ascii="Times New Roman" w:hAnsi="Times New Roman" w:cs="Times New Roman"/>
          <w:sz w:val="24"/>
          <w:szCs w:val="24"/>
        </w:rPr>
        <w:t>m</w:t>
      </w:r>
      <w:r>
        <w:rPr>
          <w:rFonts w:ascii="Times New Roman" w:hAnsi="Times New Roman" w:cs="Times New Roman"/>
          <w:sz w:val="24"/>
          <w:szCs w:val="24"/>
        </w:rPr>
        <w:t xml:space="preserve"> sporazum</w:t>
      </w:r>
      <w:r w:rsidR="00CD558F">
        <w:rPr>
          <w:rFonts w:ascii="Times New Roman" w:hAnsi="Times New Roman" w:cs="Times New Roman"/>
          <w:sz w:val="24"/>
          <w:szCs w:val="24"/>
        </w:rPr>
        <w:t>ima</w:t>
      </w:r>
      <w:r>
        <w:rPr>
          <w:rFonts w:ascii="Times New Roman" w:hAnsi="Times New Roman" w:cs="Times New Roman"/>
          <w:sz w:val="24"/>
          <w:szCs w:val="24"/>
        </w:rPr>
        <w:t xml:space="preserve"> o transfernim cijenama</w:t>
      </w:r>
      <w:r w:rsidR="00CD558F">
        <w:rPr>
          <w:rFonts w:ascii="Times New Roman" w:hAnsi="Times New Roman" w:cs="Times New Roman"/>
          <w:sz w:val="24"/>
          <w:szCs w:val="24"/>
        </w:rPr>
        <w:t xml:space="preserve"> </w:t>
      </w:r>
      <w:r w:rsidR="005A3018" w:rsidRPr="000C1188">
        <w:rPr>
          <w:rFonts w:ascii="Times New Roman" w:hAnsi="Times New Roman" w:cs="Times New Roman"/>
          <w:sz w:val="24"/>
          <w:szCs w:val="24"/>
        </w:rPr>
        <w:t>koj</w:t>
      </w:r>
      <w:r w:rsidR="00000655">
        <w:rPr>
          <w:rFonts w:ascii="Times New Roman" w:hAnsi="Times New Roman" w:cs="Times New Roman"/>
          <w:sz w:val="24"/>
          <w:szCs w:val="24"/>
        </w:rPr>
        <w:t>a</w:t>
      </w:r>
      <w:r w:rsidR="005A3018" w:rsidRPr="000C1188">
        <w:rPr>
          <w:rFonts w:ascii="Times New Roman" w:hAnsi="Times New Roman" w:cs="Times New Roman"/>
          <w:sz w:val="24"/>
          <w:szCs w:val="24"/>
        </w:rPr>
        <w:t xml:space="preserve"> </w:t>
      </w:r>
      <w:r w:rsidR="00000655">
        <w:rPr>
          <w:rFonts w:ascii="Times New Roman" w:hAnsi="Times New Roman" w:cs="Times New Roman"/>
          <w:sz w:val="24"/>
          <w:szCs w:val="24"/>
        </w:rPr>
        <w:t>su</w:t>
      </w:r>
      <w:r w:rsidR="005A3018" w:rsidRPr="000C1188">
        <w:rPr>
          <w:rFonts w:ascii="Times New Roman" w:hAnsi="Times New Roman" w:cs="Times New Roman"/>
          <w:sz w:val="24"/>
          <w:szCs w:val="24"/>
        </w:rPr>
        <w:t xml:space="preserve"> izdan</w:t>
      </w:r>
      <w:r w:rsidR="00000655">
        <w:rPr>
          <w:rFonts w:ascii="Times New Roman" w:hAnsi="Times New Roman" w:cs="Times New Roman"/>
          <w:sz w:val="24"/>
          <w:szCs w:val="24"/>
        </w:rPr>
        <w:t>a</w:t>
      </w:r>
      <w:r w:rsidR="005A3018" w:rsidRPr="000C1188">
        <w:rPr>
          <w:rFonts w:ascii="Times New Roman" w:hAnsi="Times New Roman" w:cs="Times New Roman"/>
          <w:sz w:val="24"/>
          <w:szCs w:val="24"/>
        </w:rPr>
        <w:t>, izmijenjen</w:t>
      </w:r>
      <w:r w:rsidR="00000655">
        <w:rPr>
          <w:rFonts w:ascii="Times New Roman" w:hAnsi="Times New Roman" w:cs="Times New Roman"/>
          <w:sz w:val="24"/>
          <w:szCs w:val="24"/>
        </w:rPr>
        <w:t>a</w:t>
      </w:r>
      <w:r w:rsidR="005A3018" w:rsidRPr="000C1188">
        <w:rPr>
          <w:rFonts w:ascii="Times New Roman" w:hAnsi="Times New Roman" w:cs="Times New Roman"/>
          <w:sz w:val="24"/>
          <w:szCs w:val="24"/>
        </w:rPr>
        <w:t xml:space="preserve"> ili obnovljen</w:t>
      </w:r>
      <w:r w:rsidR="00000655">
        <w:rPr>
          <w:rFonts w:ascii="Times New Roman" w:hAnsi="Times New Roman" w:cs="Times New Roman"/>
          <w:sz w:val="24"/>
          <w:szCs w:val="24"/>
        </w:rPr>
        <w:t>a</w:t>
      </w:r>
      <w:r w:rsidR="005A3018" w:rsidRPr="000C1188">
        <w:rPr>
          <w:rFonts w:ascii="Times New Roman" w:hAnsi="Times New Roman" w:cs="Times New Roman"/>
          <w:sz w:val="24"/>
          <w:szCs w:val="24"/>
        </w:rPr>
        <w:t xml:space="preserve"> </w:t>
      </w:r>
      <w:r w:rsidR="00000EB2" w:rsidRPr="000C1188">
        <w:rPr>
          <w:rFonts w:ascii="Times New Roman" w:hAnsi="Times New Roman" w:cs="Times New Roman"/>
          <w:sz w:val="24"/>
          <w:szCs w:val="24"/>
        </w:rPr>
        <w:t>nakon 31. prosinca 2016</w:t>
      </w:r>
      <w:r w:rsidR="00000EB2" w:rsidRPr="000C1188">
        <w:t xml:space="preserve">. </w:t>
      </w:r>
    </w:p>
    <w:p w:rsidR="00000EB2" w:rsidRDefault="00CD558F" w:rsidP="00000EB2">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00EB2">
        <w:rPr>
          <w:rFonts w:ascii="Times New Roman" w:hAnsi="Times New Roman" w:cs="Times New Roman"/>
          <w:sz w:val="24"/>
          <w:szCs w:val="24"/>
        </w:rPr>
        <w:t>(</w:t>
      </w:r>
      <w:r w:rsidR="004D45D1">
        <w:rPr>
          <w:rFonts w:ascii="Times New Roman" w:hAnsi="Times New Roman" w:cs="Times New Roman"/>
          <w:sz w:val="24"/>
          <w:szCs w:val="24"/>
        </w:rPr>
        <w:t>10</w:t>
      </w:r>
      <w:r w:rsidR="00000EB2">
        <w:rPr>
          <w:rFonts w:ascii="Times New Roman" w:hAnsi="Times New Roman" w:cs="Times New Roman"/>
          <w:sz w:val="24"/>
          <w:szCs w:val="24"/>
        </w:rPr>
        <w:t>)</w:t>
      </w:r>
      <w:r w:rsidR="00000EB2" w:rsidRPr="002E7840">
        <w:rPr>
          <w:rFonts w:ascii="Times New Roman" w:hAnsi="Times New Roman" w:cs="Times New Roman"/>
          <w:sz w:val="24"/>
          <w:szCs w:val="24"/>
        </w:rPr>
        <w:t xml:space="preserve"> </w:t>
      </w:r>
      <w:r w:rsidR="00000EB2">
        <w:rPr>
          <w:rFonts w:ascii="Times New Roman" w:hAnsi="Times New Roman" w:cs="Times New Roman"/>
          <w:sz w:val="24"/>
          <w:szCs w:val="24"/>
        </w:rPr>
        <w:t xml:space="preserve"> </w:t>
      </w:r>
      <w:r w:rsidR="00000EB2" w:rsidRPr="002E7840">
        <w:rPr>
          <w:rFonts w:ascii="Times New Roman" w:hAnsi="Times New Roman" w:cs="Times New Roman"/>
          <w:sz w:val="24"/>
          <w:szCs w:val="24"/>
        </w:rPr>
        <w:t>Sta</w:t>
      </w:r>
      <w:r w:rsidR="000E634C">
        <w:rPr>
          <w:rFonts w:ascii="Times New Roman" w:hAnsi="Times New Roman" w:cs="Times New Roman"/>
          <w:sz w:val="24"/>
          <w:szCs w:val="24"/>
        </w:rPr>
        <w:t>vak</w:t>
      </w:r>
      <w:r w:rsidR="00000EB2" w:rsidRPr="002E7840">
        <w:rPr>
          <w:rFonts w:ascii="Times New Roman" w:hAnsi="Times New Roman" w:cs="Times New Roman"/>
          <w:sz w:val="24"/>
          <w:szCs w:val="24"/>
        </w:rPr>
        <w:t xml:space="preserve"> </w:t>
      </w:r>
      <w:r w:rsidR="00BE59E4">
        <w:rPr>
          <w:rFonts w:ascii="Times New Roman" w:hAnsi="Times New Roman" w:cs="Times New Roman"/>
          <w:sz w:val="24"/>
          <w:szCs w:val="24"/>
        </w:rPr>
        <w:t>9</w:t>
      </w:r>
      <w:r w:rsidR="00000EB2" w:rsidRPr="002E7840">
        <w:rPr>
          <w:rFonts w:ascii="Times New Roman" w:hAnsi="Times New Roman" w:cs="Times New Roman"/>
          <w:sz w:val="24"/>
          <w:szCs w:val="24"/>
        </w:rPr>
        <w:t xml:space="preserve">. </w:t>
      </w:r>
      <w:r w:rsidR="006226F7">
        <w:rPr>
          <w:rFonts w:ascii="Times New Roman" w:hAnsi="Times New Roman" w:cs="Times New Roman"/>
          <w:sz w:val="24"/>
          <w:szCs w:val="24"/>
        </w:rPr>
        <w:t xml:space="preserve">ovoga članka </w:t>
      </w:r>
      <w:r w:rsidR="00000EB2" w:rsidRPr="002E7840">
        <w:rPr>
          <w:rFonts w:ascii="Times New Roman" w:hAnsi="Times New Roman" w:cs="Times New Roman"/>
          <w:sz w:val="24"/>
          <w:szCs w:val="24"/>
        </w:rPr>
        <w:t xml:space="preserve">ne primjenjuju se u slučaju kada se prethodno porezno mišljenje s prekograničnim učinkom odnosi isključivo na porezna </w:t>
      </w:r>
      <w:r w:rsidR="00232E68">
        <w:rPr>
          <w:rFonts w:ascii="Times New Roman" w:hAnsi="Times New Roman" w:cs="Times New Roman"/>
          <w:sz w:val="24"/>
          <w:szCs w:val="24"/>
        </w:rPr>
        <w:t>pitanja</w:t>
      </w:r>
      <w:r w:rsidR="00000EB2" w:rsidRPr="002E7840">
        <w:rPr>
          <w:rFonts w:ascii="Times New Roman" w:hAnsi="Times New Roman" w:cs="Times New Roman"/>
          <w:sz w:val="24"/>
          <w:szCs w:val="24"/>
        </w:rPr>
        <w:t xml:space="preserve"> jedne </w:t>
      </w:r>
      <w:r w:rsidR="008555A8">
        <w:rPr>
          <w:rFonts w:ascii="Times New Roman" w:hAnsi="Times New Roman" w:cs="Times New Roman"/>
          <w:sz w:val="24"/>
          <w:szCs w:val="24"/>
        </w:rPr>
        <w:t xml:space="preserve">ili više </w:t>
      </w:r>
      <w:r w:rsidR="00000EB2" w:rsidRPr="002E7840">
        <w:rPr>
          <w:rFonts w:ascii="Times New Roman" w:hAnsi="Times New Roman" w:cs="Times New Roman"/>
          <w:sz w:val="24"/>
          <w:szCs w:val="24"/>
        </w:rPr>
        <w:t>fizičk</w:t>
      </w:r>
      <w:r w:rsidR="008555A8">
        <w:rPr>
          <w:rFonts w:ascii="Times New Roman" w:hAnsi="Times New Roman" w:cs="Times New Roman"/>
          <w:sz w:val="24"/>
          <w:szCs w:val="24"/>
        </w:rPr>
        <w:t>ih</w:t>
      </w:r>
      <w:r w:rsidR="00000EB2" w:rsidRPr="002E7840">
        <w:rPr>
          <w:rFonts w:ascii="Times New Roman" w:hAnsi="Times New Roman" w:cs="Times New Roman"/>
          <w:sz w:val="24"/>
          <w:szCs w:val="24"/>
        </w:rPr>
        <w:t xml:space="preserve"> osob</w:t>
      </w:r>
      <w:r w:rsidR="008555A8">
        <w:rPr>
          <w:rFonts w:ascii="Times New Roman" w:hAnsi="Times New Roman" w:cs="Times New Roman"/>
          <w:sz w:val="24"/>
          <w:szCs w:val="24"/>
        </w:rPr>
        <w:t>a</w:t>
      </w:r>
      <w:r w:rsidR="00000EB2" w:rsidRPr="002E7840">
        <w:rPr>
          <w:rFonts w:ascii="Times New Roman" w:hAnsi="Times New Roman" w:cs="Times New Roman"/>
          <w:sz w:val="24"/>
          <w:szCs w:val="24"/>
        </w:rPr>
        <w:t xml:space="preserve">. </w:t>
      </w:r>
    </w:p>
    <w:p w:rsidR="00164ED6" w:rsidRPr="00164ED6" w:rsidRDefault="00164ED6" w:rsidP="00164ED6">
      <w:pPr>
        <w:ind w:firstLine="709"/>
        <w:jc w:val="both"/>
        <w:rPr>
          <w:rFonts w:ascii="Times New Roman" w:hAnsi="Times New Roman" w:cs="Times New Roman"/>
          <w:sz w:val="24"/>
          <w:szCs w:val="24"/>
        </w:rPr>
      </w:pPr>
      <w:r>
        <w:rPr>
          <w:rFonts w:ascii="Times New Roman" w:hAnsi="Times New Roman" w:cs="Times New Roman"/>
          <w:sz w:val="24"/>
          <w:szCs w:val="24"/>
        </w:rPr>
        <w:t>(</w:t>
      </w:r>
      <w:r w:rsidR="005B3320">
        <w:rPr>
          <w:rFonts w:ascii="Times New Roman" w:hAnsi="Times New Roman" w:cs="Times New Roman"/>
          <w:sz w:val="24"/>
          <w:szCs w:val="24"/>
        </w:rPr>
        <w:t>1</w:t>
      </w:r>
      <w:r w:rsidR="004D45D1">
        <w:rPr>
          <w:rFonts w:ascii="Times New Roman" w:hAnsi="Times New Roman" w:cs="Times New Roman"/>
          <w:sz w:val="24"/>
          <w:szCs w:val="24"/>
        </w:rPr>
        <w:t>1</w:t>
      </w:r>
      <w:r>
        <w:rPr>
          <w:rFonts w:ascii="Times New Roman" w:hAnsi="Times New Roman" w:cs="Times New Roman"/>
          <w:sz w:val="24"/>
          <w:szCs w:val="24"/>
        </w:rPr>
        <w:t>)</w:t>
      </w:r>
      <w:r w:rsidRPr="00164ED6">
        <w:rPr>
          <w:rFonts w:ascii="Times New Roman" w:hAnsi="Times New Roman" w:cs="Times New Roman"/>
          <w:sz w:val="24"/>
          <w:szCs w:val="24"/>
        </w:rPr>
        <w:t xml:space="preserve"> </w:t>
      </w:r>
      <w:r w:rsidR="00000EB2">
        <w:rPr>
          <w:rFonts w:ascii="Times New Roman" w:hAnsi="Times New Roman" w:cs="Times New Roman"/>
          <w:sz w:val="24"/>
          <w:szCs w:val="24"/>
        </w:rPr>
        <w:t xml:space="preserve">Automatska razmjena informacija </w:t>
      </w:r>
      <w:r w:rsidR="00DB0766">
        <w:rPr>
          <w:rFonts w:ascii="Times New Roman" w:hAnsi="Times New Roman" w:cs="Times New Roman"/>
          <w:sz w:val="24"/>
          <w:szCs w:val="24"/>
        </w:rPr>
        <w:t xml:space="preserve">iz stavka </w:t>
      </w:r>
      <w:r w:rsidR="00BE59E4">
        <w:rPr>
          <w:rFonts w:ascii="Times New Roman" w:hAnsi="Times New Roman" w:cs="Times New Roman"/>
          <w:sz w:val="24"/>
          <w:szCs w:val="24"/>
        </w:rPr>
        <w:t>9</w:t>
      </w:r>
      <w:r w:rsidR="00DB0766">
        <w:rPr>
          <w:rFonts w:ascii="Times New Roman" w:hAnsi="Times New Roman" w:cs="Times New Roman"/>
          <w:sz w:val="24"/>
          <w:szCs w:val="24"/>
        </w:rPr>
        <w:t xml:space="preserve">. ovoga članka </w:t>
      </w:r>
      <w:r w:rsidR="00000EB2">
        <w:rPr>
          <w:rFonts w:ascii="Times New Roman" w:hAnsi="Times New Roman" w:cs="Times New Roman"/>
          <w:sz w:val="24"/>
          <w:szCs w:val="24"/>
        </w:rPr>
        <w:t>obuhvaća slijedeće informacij</w:t>
      </w:r>
      <w:r w:rsidR="00377BD0">
        <w:rPr>
          <w:rFonts w:ascii="Times New Roman" w:hAnsi="Times New Roman" w:cs="Times New Roman"/>
          <w:sz w:val="24"/>
          <w:szCs w:val="24"/>
        </w:rPr>
        <w:t>e</w:t>
      </w:r>
      <w:r w:rsidRPr="00164ED6">
        <w:rPr>
          <w:rFonts w:ascii="Times New Roman" w:hAnsi="Times New Roman" w:cs="Times New Roman"/>
          <w:sz w:val="24"/>
          <w:szCs w:val="24"/>
        </w:rPr>
        <w:t>:</w:t>
      </w:r>
    </w:p>
    <w:p w:rsidR="00164ED6" w:rsidRPr="00164ED6" w:rsidRDefault="004148DB" w:rsidP="00752139">
      <w:pPr>
        <w:ind w:left="993"/>
        <w:jc w:val="both"/>
        <w:rPr>
          <w:rFonts w:ascii="Times New Roman" w:hAnsi="Times New Roman" w:cs="Times New Roman"/>
          <w:sz w:val="24"/>
          <w:szCs w:val="24"/>
        </w:rPr>
      </w:pPr>
      <w:r>
        <w:rPr>
          <w:rFonts w:ascii="Times New Roman" w:hAnsi="Times New Roman" w:cs="Times New Roman"/>
          <w:sz w:val="24"/>
          <w:szCs w:val="24"/>
        </w:rPr>
        <w:t>1.</w:t>
      </w:r>
      <w:r w:rsidR="00164ED6" w:rsidRPr="00164ED6">
        <w:rPr>
          <w:rFonts w:ascii="Times New Roman" w:hAnsi="Times New Roman" w:cs="Times New Roman"/>
          <w:sz w:val="24"/>
          <w:szCs w:val="24"/>
        </w:rPr>
        <w:t xml:space="preserve"> podatke o osobi, osim fizičke osobe, i prema potrebi o grupi osoba kojoj pripada</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2.</w:t>
      </w:r>
      <w:r w:rsidR="00164ED6" w:rsidRPr="00164ED6">
        <w:rPr>
          <w:rFonts w:ascii="Times New Roman" w:hAnsi="Times New Roman" w:cs="Times New Roman"/>
          <w:sz w:val="24"/>
          <w:szCs w:val="24"/>
        </w:rPr>
        <w:t xml:space="preserve"> sažetak sadržaja prethodnog poreznog mišljenja s prekograničnim učinkom ili prethodnog sporazuma o transfernim cijenama, uključujući opis relevantnih poslovnih aktivnosti ili transakcija ili niza transakcija u apstraktnim pojmovima, </w:t>
      </w:r>
      <w:r w:rsidR="00232E68">
        <w:rPr>
          <w:rFonts w:ascii="Times New Roman" w:hAnsi="Times New Roman" w:cs="Times New Roman"/>
          <w:sz w:val="24"/>
          <w:szCs w:val="24"/>
        </w:rPr>
        <w:lastRenderedPageBreak/>
        <w:t>na način</w:t>
      </w:r>
      <w:r w:rsidR="00164ED6" w:rsidRPr="00164ED6">
        <w:rPr>
          <w:rFonts w:ascii="Times New Roman" w:hAnsi="Times New Roman" w:cs="Times New Roman"/>
          <w:sz w:val="24"/>
          <w:szCs w:val="24"/>
        </w:rPr>
        <w:t xml:space="preserve"> da se ne otkriva trgovinska, industrijska ili poslovna tajna</w:t>
      </w:r>
      <w:r w:rsidR="00232E68">
        <w:rPr>
          <w:rFonts w:ascii="Times New Roman" w:hAnsi="Times New Roman" w:cs="Times New Roman"/>
          <w:sz w:val="24"/>
          <w:szCs w:val="24"/>
        </w:rPr>
        <w:t>,</w:t>
      </w:r>
      <w:r w:rsidR="00164ED6" w:rsidRPr="00164ED6">
        <w:rPr>
          <w:rFonts w:ascii="Times New Roman" w:hAnsi="Times New Roman" w:cs="Times New Roman"/>
          <w:sz w:val="24"/>
          <w:szCs w:val="24"/>
        </w:rPr>
        <w:t xml:space="preserve"> trgovinski postupak ili informacije koje bi bile </w:t>
      </w:r>
      <w:r w:rsidR="00B375A7">
        <w:rPr>
          <w:rFonts w:ascii="Times New Roman" w:hAnsi="Times New Roman" w:cs="Times New Roman"/>
          <w:sz w:val="24"/>
          <w:szCs w:val="24"/>
        </w:rPr>
        <w:t xml:space="preserve">u </w:t>
      </w:r>
      <w:r w:rsidR="00164ED6" w:rsidRPr="00164ED6">
        <w:rPr>
          <w:rFonts w:ascii="Times New Roman" w:hAnsi="Times New Roman" w:cs="Times New Roman"/>
          <w:sz w:val="24"/>
          <w:szCs w:val="24"/>
        </w:rPr>
        <w:t>suprotn</w:t>
      </w:r>
      <w:r w:rsidR="00B375A7">
        <w:rPr>
          <w:rFonts w:ascii="Times New Roman" w:hAnsi="Times New Roman" w:cs="Times New Roman"/>
          <w:sz w:val="24"/>
          <w:szCs w:val="24"/>
        </w:rPr>
        <w:t>osti</w:t>
      </w:r>
      <w:r w:rsidR="001B3707">
        <w:rPr>
          <w:rFonts w:ascii="Times New Roman" w:hAnsi="Times New Roman" w:cs="Times New Roman"/>
          <w:sz w:val="24"/>
          <w:szCs w:val="24"/>
        </w:rPr>
        <w:t xml:space="preserve"> s</w:t>
      </w:r>
      <w:r w:rsidR="00164ED6" w:rsidRPr="00164ED6">
        <w:rPr>
          <w:rFonts w:ascii="Times New Roman" w:hAnsi="Times New Roman" w:cs="Times New Roman"/>
          <w:sz w:val="24"/>
          <w:szCs w:val="24"/>
        </w:rPr>
        <w:t xml:space="preserve"> javn</w:t>
      </w:r>
      <w:r w:rsidR="001B3707">
        <w:rPr>
          <w:rFonts w:ascii="Times New Roman" w:hAnsi="Times New Roman" w:cs="Times New Roman"/>
          <w:sz w:val="24"/>
          <w:szCs w:val="24"/>
        </w:rPr>
        <w:t>i</w:t>
      </w:r>
      <w:r w:rsidR="00164ED6" w:rsidRPr="00164ED6">
        <w:rPr>
          <w:rFonts w:ascii="Times New Roman" w:hAnsi="Times New Roman" w:cs="Times New Roman"/>
          <w:sz w:val="24"/>
          <w:szCs w:val="24"/>
        </w:rPr>
        <w:t>m poretk</w:t>
      </w:r>
      <w:r w:rsidR="001B3707">
        <w:rPr>
          <w:rFonts w:ascii="Times New Roman" w:hAnsi="Times New Roman" w:cs="Times New Roman"/>
          <w:sz w:val="24"/>
          <w:szCs w:val="24"/>
        </w:rPr>
        <w:t>om</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 xml:space="preserve">3. </w:t>
      </w:r>
      <w:r w:rsidR="00164ED6" w:rsidRPr="00164ED6">
        <w:rPr>
          <w:rFonts w:ascii="Times New Roman" w:hAnsi="Times New Roman" w:cs="Times New Roman"/>
          <w:sz w:val="24"/>
          <w:szCs w:val="24"/>
        </w:rPr>
        <w:t>datume izdavanja, izmjene ili obnove prethodnog poreznog mišljenja s prekograničnim učinkom ili prethodnog sporazuma o transfernim cijenama</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4.</w:t>
      </w:r>
      <w:r w:rsidR="00164ED6" w:rsidRPr="00164ED6">
        <w:rPr>
          <w:rFonts w:ascii="Times New Roman" w:hAnsi="Times New Roman" w:cs="Times New Roman"/>
          <w:sz w:val="24"/>
          <w:szCs w:val="24"/>
        </w:rPr>
        <w:t xml:space="preserve"> </w:t>
      </w:r>
      <w:r w:rsidR="008555A8">
        <w:rPr>
          <w:rFonts w:ascii="Times New Roman" w:hAnsi="Times New Roman" w:cs="Times New Roman"/>
          <w:sz w:val="24"/>
          <w:szCs w:val="24"/>
        </w:rPr>
        <w:t>datum početka važenja</w:t>
      </w:r>
      <w:r w:rsidR="00164ED6" w:rsidRPr="00164ED6">
        <w:rPr>
          <w:rFonts w:ascii="Times New Roman" w:hAnsi="Times New Roman" w:cs="Times New Roman"/>
          <w:sz w:val="24"/>
          <w:szCs w:val="24"/>
        </w:rPr>
        <w:t xml:space="preserve"> prethodnog poreznog mišljenja s prekograničnim učinkom ili prethodnog sporazuma o transfernim cijenama, ako je naveden</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5.</w:t>
      </w:r>
      <w:r w:rsidR="00AD4036">
        <w:rPr>
          <w:rFonts w:ascii="Times New Roman" w:hAnsi="Times New Roman" w:cs="Times New Roman"/>
          <w:sz w:val="24"/>
          <w:szCs w:val="24"/>
        </w:rPr>
        <w:t xml:space="preserve"> </w:t>
      </w:r>
      <w:r w:rsidR="008555A8">
        <w:rPr>
          <w:rFonts w:ascii="Times New Roman" w:hAnsi="Times New Roman" w:cs="Times New Roman"/>
          <w:sz w:val="24"/>
          <w:szCs w:val="24"/>
        </w:rPr>
        <w:t>datum prestanka važenja</w:t>
      </w:r>
      <w:r w:rsidR="00164ED6" w:rsidRPr="00164ED6">
        <w:rPr>
          <w:rFonts w:ascii="Times New Roman" w:hAnsi="Times New Roman" w:cs="Times New Roman"/>
          <w:sz w:val="24"/>
          <w:szCs w:val="24"/>
        </w:rPr>
        <w:t xml:space="preserve"> prethodnog poreznog mišljenja s prekograničnim učinkom ili prethodnog sporazuma o transfernim cijenama, ako je naveden</w:t>
      </w:r>
      <w:r w:rsidR="00B9037A">
        <w:rPr>
          <w:rFonts w:ascii="Times New Roman" w:hAnsi="Times New Roman" w:cs="Times New Roman"/>
          <w:sz w:val="24"/>
          <w:szCs w:val="24"/>
        </w:rPr>
        <w:t>,</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6.</w:t>
      </w:r>
      <w:r w:rsidR="00164ED6" w:rsidRPr="00164ED6">
        <w:rPr>
          <w:rFonts w:ascii="Times New Roman" w:hAnsi="Times New Roman" w:cs="Times New Roman"/>
          <w:sz w:val="24"/>
          <w:szCs w:val="24"/>
        </w:rPr>
        <w:t xml:space="preserve"> vrstu prethodnog poreznog mišljenja s prekograničnim učinkom ili prethodnog sporazuma o transfernim cijenama</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7.</w:t>
      </w:r>
      <w:r w:rsidR="00164ED6" w:rsidRPr="00164ED6">
        <w:rPr>
          <w:rFonts w:ascii="Times New Roman" w:hAnsi="Times New Roman" w:cs="Times New Roman"/>
          <w:sz w:val="24"/>
          <w:szCs w:val="24"/>
        </w:rPr>
        <w:t xml:space="preserve"> iznos transakcije ili niza transakcija prethodnog poreznog mišljenja s prekograničnim učinkom ili prethodnog sporazuma o transfernim cijenama, ako se takav iznos navodi u prethodnom poreznom mišljenju s prekograničnim učinkom ili prethodnom sporazumu o transfernim cijenama</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8.</w:t>
      </w:r>
      <w:r w:rsidR="00164ED6" w:rsidRPr="00164ED6">
        <w:rPr>
          <w:rFonts w:ascii="Times New Roman" w:hAnsi="Times New Roman" w:cs="Times New Roman"/>
          <w:sz w:val="24"/>
          <w:szCs w:val="24"/>
        </w:rPr>
        <w:t xml:space="preserve"> opis kriterija koji se primjenjuju za utvrđivanje transfernih cijena ili samu transfernu cijenu u slučaju prethodnog sporazuma o transfernim cijenama</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9.</w:t>
      </w:r>
      <w:r w:rsidR="00164ED6" w:rsidRPr="00164ED6">
        <w:rPr>
          <w:rFonts w:ascii="Times New Roman" w:hAnsi="Times New Roman" w:cs="Times New Roman"/>
          <w:sz w:val="24"/>
          <w:szCs w:val="24"/>
        </w:rPr>
        <w:t xml:space="preserve"> utvrđivanje metode koja se primjenjuje za utvrđivanje transfernih cijena ili samu transfernu cijenu u slučaju prethodnog sporazuma o transfernim cijenama</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276" w:hanging="283"/>
        <w:jc w:val="both"/>
        <w:rPr>
          <w:rFonts w:ascii="Times New Roman" w:hAnsi="Times New Roman" w:cs="Times New Roman"/>
          <w:sz w:val="24"/>
          <w:szCs w:val="24"/>
        </w:rPr>
      </w:pPr>
      <w:r>
        <w:rPr>
          <w:rFonts w:ascii="Times New Roman" w:hAnsi="Times New Roman" w:cs="Times New Roman"/>
          <w:sz w:val="24"/>
          <w:szCs w:val="24"/>
        </w:rPr>
        <w:t>10.</w:t>
      </w:r>
      <w:r w:rsidR="00AD4036">
        <w:rPr>
          <w:rFonts w:ascii="Times New Roman" w:hAnsi="Times New Roman" w:cs="Times New Roman"/>
          <w:sz w:val="24"/>
          <w:szCs w:val="24"/>
        </w:rPr>
        <w:t xml:space="preserve"> </w:t>
      </w:r>
      <w:r w:rsidR="00164ED6" w:rsidRPr="00164ED6">
        <w:rPr>
          <w:rFonts w:ascii="Times New Roman" w:hAnsi="Times New Roman" w:cs="Times New Roman"/>
          <w:sz w:val="24"/>
          <w:szCs w:val="24"/>
        </w:rPr>
        <w:t>utvrđivanje drugih država članica, ako postoje, na koje bi prethodno porezno mišljenje s prekograničnim učinkom ili prethodni sporazum o transfernim cijenama mogli utjecati</w:t>
      </w:r>
      <w:r w:rsidR="00B9037A">
        <w:rPr>
          <w:rFonts w:ascii="Times New Roman" w:hAnsi="Times New Roman" w:cs="Times New Roman"/>
          <w:sz w:val="24"/>
          <w:szCs w:val="24"/>
        </w:rPr>
        <w:t>,</w:t>
      </w:r>
      <w:r w:rsidR="00164ED6" w:rsidRPr="00164ED6">
        <w:rPr>
          <w:rFonts w:ascii="Times New Roman" w:hAnsi="Times New Roman" w:cs="Times New Roman"/>
          <w:sz w:val="24"/>
          <w:szCs w:val="24"/>
        </w:rPr>
        <w:t xml:space="preserve"> </w:t>
      </w:r>
    </w:p>
    <w:p w:rsidR="00164ED6" w:rsidRPr="00164ED6" w:rsidRDefault="004148DB" w:rsidP="00AD4036">
      <w:pPr>
        <w:ind w:left="1418" w:hanging="425"/>
        <w:jc w:val="both"/>
        <w:rPr>
          <w:rFonts w:ascii="Times New Roman" w:hAnsi="Times New Roman" w:cs="Times New Roman"/>
          <w:sz w:val="24"/>
          <w:szCs w:val="24"/>
        </w:rPr>
      </w:pPr>
      <w:r>
        <w:rPr>
          <w:rFonts w:ascii="Times New Roman" w:hAnsi="Times New Roman" w:cs="Times New Roman"/>
          <w:sz w:val="24"/>
          <w:szCs w:val="24"/>
        </w:rPr>
        <w:t>11.</w:t>
      </w:r>
      <w:r w:rsidR="00164ED6" w:rsidRPr="00164ED6">
        <w:rPr>
          <w:rFonts w:ascii="Times New Roman" w:hAnsi="Times New Roman" w:cs="Times New Roman"/>
          <w:sz w:val="24"/>
          <w:szCs w:val="24"/>
        </w:rPr>
        <w:t xml:space="preserve"> utvrđivanje svake osobe, osim fizičkih osoba, u drugim državama članicama, ako postoje, na koje bi moglo utjecati prethodno porezno mišljenje s prekograničnim učinkom ili prethodni sporazum o transfernim cijenama (pri čemu treba navesti s kojom su državom članicom te osobe povezane) i</w:t>
      </w:r>
    </w:p>
    <w:p w:rsidR="00F37019" w:rsidRDefault="004148DB" w:rsidP="00F37019">
      <w:pPr>
        <w:ind w:left="1418" w:hanging="425"/>
        <w:jc w:val="both"/>
        <w:rPr>
          <w:rFonts w:ascii="Times New Roman" w:hAnsi="Times New Roman" w:cs="Times New Roman"/>
          <w:sz w:val="24"/>
          <w:szCs w:val="24"/>
        </w:rPr>
      </w:pPr>
      <w:r>
        <w:rPr>
          <w:rFonts w:ascii="Times New Roman" w:hAnsi="Times New Roman" w:cs="Times New Roman"/>
          <w:sz w:val="24"/>
          <w:szCs w:val="24"/>
        </w:rPr>
        <w:t>12.</w:t>
      </w:r>
      <w:r w:rsidR="00164ED6" w:rsidRPr="00164ED6">
        <w:rPr>
          <w:rFonts w:ascii="Times New Roman" w:hAnsi="Times New Roman" w:cs="Times New Roman"/>
          <w:sz w:val="24"/>
          <w:szCs w:val="24"/>
        </w:rPr>
        <w:t xml:space="preserve"> podatak temelji li se </w:t>
      </w:r>
      <w:r w:rsidR="00883F1B">
        <w:rPr>
          <w:rFonts w:ascii="Times New Roman" w:hAnsi="Times New Roman" w:cs="Times New Roman"/>
          <w:sz w:val="24"/>
          <w:szCs w:val="24"/>
        </w:rPr>
        <w:t>dostavljena</w:t>
      </w:r>
      <w:r w:rsidR="00164ED6" w:rsidRPr="00164ED6">
        <w:rPr>
          <w:rFonts w:ascii="Times New Roman" w:hAnsi="Times New Roman" w:cs="Times New Roman"/>
          <w:sz w:val="24"/>
          <w:szCs w:val="24"/>
        </w:rPr>
        <w:t xml:space="preserve"> informacija na samom prethodnom poreznom mišljenju s prekograničnim učinkom ili prethodnom sporazumu o transfernim cijenama </w:t>
      </w:r>
      <w:r w:rsidR="00164ED6" w:rsidRPr="00F37019">
        <w:rPr>
          <w:rFonts w:ascii="Times New Roman" w:hAnsi="Times New Roman" w:cs="Times New Roman"/>
          <w:sz w:val="24"/>
          <w:szCs w:val="24"/>
        </w:rPr>
        <w:t xml:space="preserve">ili na zahtjevu </w:t>
      </w:r>
      <w:r w:rsidR="00F37019" w:rsidRPr="00F37019">
        <w:rPr>
          <w:rFonts w:ascii="Times New Roman" w:hAnsi="Times New Roman" w:cs="Times New Roman"/>
          <w:sz w:val="24"/>
          <w:szCs w:val="24"/>
        </w:rPr>
        <w:t xml:space="preserve">iz članka 183. </w:t>
      </w:r>
      <w:r w:rsidR="00F37019">
        <w:rPr>
          <w:rFonts w:ascii="Times New Roman" w:hAnsi="Times New Roman" w:cs="Times New Roman"/>
          <w:sz w:val="24"/>
          <w:szCs w:val="24"/>
        </w:rPr>
        <w:t>b</w:t>
      </w:r>
      <w:r w:rsidR="00F37019" w:rsidRPr="00F37019">
        <w:rPr>
          <w:rFonts w:ascii="Times New Roman" w:hAnsi="Times New Roman" w:cs="Times New Roman"/>
          <w:sz w:val="24"/>
          <w:szCs w:val="24"/>
        </w:rPr>
        <w:t xml:space="preserve"> stavk</w:t>
      </w:r>
      <w:r w:rsidR="00F37019">
        <w:rPr>
          <w:rFonts w:ascii="Times New Roman" w:hAnsi="Times New Roman" w:cs="Times New Roman"/>
          <w:sz w:val="24"/>
          <w:szCs w:val="24"/>
        </w:rPr>
        <w:t>a</w:t>
      </w:r>
      <w:r w:rsidR="00F37019" w:rsidRPr="00F37019">
        <w:rPr>
          <w:rFonts w:ascii="Times New Roman" w:hAnsi="Times New Roman" w:cs="Times New Roman"/>
          <w:sz w:val="24"/>
          <w:szCs w:val="24"/>
        </w:rPr>
        <w:t xml:space="preserve"> 3. </w:t>
      </w:r>
      <w:r w:rsidR="00F37019">
        <w:rPr>
          <w:rFonts w:ascii="Times New Roman" w:hAnsi="Times New Roman" w:cs="Times New Roman"/>
          <w:sz w:val="24"/>
          <w:szCs w:val="24"/>
        </w:rPr>
        <w:t>o</w:t>
      </w:r>
      <w:r w:rsidR="00F37019" w:rsidRPr="00F37019">
        <w:rPr>
          <w:rFonts w:ascii="Times New Roman" w:hAnsi="Times New Roman" w:cs="Times New Roman"/>
          <w:sz w:val="24"/>
          <w:szCs w:val="24"/>
        </w:rPr>
        <w:t>voga Zakona.</w:t>
      </w:r>
    </w:p>
    <w:p w:rsidR="00A1156E" w:rsidRDefault="00A1156E" w:rsidP="008A63C5">
      <w:pPr>
        <w:ind w:firstLine="709"/>
        <w:jc w:val="both"/>
        <w:rPr>
          <w:rFonts w:ascii="Times New Roman" w:hAnsi="Times New Roman" w:cs="Times New Roman"/>
          <w:color w:val="FF0000"/>
          <w:sz w:val="24"/>
          <w:szCs w:val="24"/>
        </w:rPr>
      </w:pPr>
      <w:r>
        <w:rPr>
          <w:rFonts w:ascii="Times New Roman" w:hAnsi="Times New Roman" w:cs="Times New Roman"/>
          <w:sz w:val="24"/>
          <w:szCs w:val="24"/>
        </w:rPr>
        <w:t>(</w:t>
      </w:r>
      <w:r w:rsidR="005B3320">
        <w:rPr>
          <w:rFonts w:ascii="Times New Roman" w:hAnsi="Times New Roman" w:cs="Times New Roman"/>
          <w:sz w:val="24"/>
          <w:szCs w:val="24"/>
        </w:rPr>
        <w:t>1</w:t>
      </w:r>
      <w:r w:rsidR="004D45D1">
        <w:rPr>
          <w:rFonts w:ascii="Times New Roman" w:hAnsi="Times New Roman" w:cs="Times New Roman"/>
          <w:sz w:val="24"/>
          <w:szCs w:val="24"/>
        </w:rPr>
        <w:t>2</w:t>
      </w:r>
      <w:r>
        <w:rPr>
          <w:rFonts w:ascii="Times New Roman" w:hAnsi="Times New Roman" w:cs="Times New Roman"/>
          <w:sz w:val="24"/>
          <w:szCs w:val="24"/>
        </w:rPr>
        <w:t>)</w:t>
      </w:r>
      <w:r w:rsidR="008A63C5">
        <w:rPr>
          <w:rFonts w:ascii="Times New Roman" w:hAnsi="Times New Roman" w:cs="Times New Roman"/>
          <w:sz w:val="24"/>
          <w:szCs w:val="24"/>
        </w:rPr>
        <w:t xml:space="preserve">  Ministarstvo financija, Porezna uprava informacije iz stavka </w:t>
      </w:r>
      <w:r w:rsidR="009E4857">
        <w:rPr>
          <w:rFonts w:ascii="Times New Roman" w:hAnsi="Times New Roman" w:cs="Times New Roman"/>
          <w:sz w:val="24"/>
          <w:szCs w:val="24"/>
        </w:rPr>
        <w:t>1</w:t>
      </w:r>
      <w:r w:rsidR="00BE59E4">
        <w:rPr>
          <w:rFonts w:ascii="Times New Roman" w:hAnsi="Times New Roman" w:cs="Times New Roman"/>
          <w:sz w:val="24"/>
          <w:szCs w:val="24"/>
        </w:rPr>
        <w:t>1</w:t>
      </w:r>
      <w:r w:rsidR="008A63C5">
        <w:rPr>
          <w:rFonts w:ascii="Times New Roman" w:hAnsi="Times New Roman" w:cs="Times New Roman"/>
          <w:sz w:val="24"/>
          <w:szCs w:val="24"/>
        </w:rPr>
        <w:t>. točke 1., 2., 8. i 11. ovoga članka ne dostavlja Europskoj komisij</w:t>
      </w:r>
      <w:r w:rsidR="00434F1B">
        <w:rPr>
          <w:rFonts w:ascii="Times New Roman" w:hAnsi="Times New Roman" w:cs="Times New Roman"/>
          <w:sz w:val="24"/>
          <w:szCs w:val="24"/>
        </w:rPr>
        <w:t>i</w:t>
      </w:r>
      <w:r w:rsidR="008A63C5">
        <w:rPr>
          <w:rFonts w:ascii="Times New Roman" w:hAnsi="Times New Roman" w:cs="Times New Roman"/>
          <w:sz w:val="24"/>
          <w:szCs w:val="24"/>
        </w:rPr>
        <w:t>.</w:t>
      </w:r>
    </w:p>
    <w:p w:rsidR="00000EB2" w:rsidRDefault="00000EB2" w:rsidP="00684DAB">
      <w:pPr>
        <w:ind w:firstLine="709"/>
        <w:jc w:val="both"/>
        <w:rPr>
          <w:rFonts w:ascii="Times New Roman" w:hAnsi="Times New Roman" w:cs="Times New Roman"/>
          <w:sz w:val="24"/>
          <w:szCs w:val="24"/>
        </w:rPr>
      </w:pPr>
      <w:r>
        <w:rPr>
          <w:rFonts w:ascii="Times New Roman" w:hAnsi="Times New Roman" w:cs="Times New Roman"/>
          <w:sz w:val="24"/>
          <w:szCs w:val="24"/>
        </w:rPr>
        <w:t>(</w:t>
      </w:r>
      <w:r w:rsidR="005B3320">
        <w:rPr>
          <w:rFonts w:ascii="Times New Roman" w:hAnsi="Times New Roman" w:cs="Times New Roman"/>
          <w:sz w:val="24"/>
          <w:szCs w:val="24"/>
        </w:rPr>
        <w:t>1</w:t>
      </w:r>
      <w:r w:rsidR="004D45D1">
        <w:rPr>
          <w:rFonts w:ascii="Times New Roman" w:hAnsi="Times New Roman" w:cs="Times New Roman"/>
          <w:sz w:val="24"/>
          <w:szCs w:val="24"/>
        </w:rPr>
        <w:t>3</w:t>
      </w:r>
      <w:r>
        <w:rPr>
          <w:rFonts w:ascii="Times New Roman" w:hAnsi="Times New Roman" w:cs="Times New Roman"/>
          <w:sz w:val="24"/>
          <w:szCs w:val="24"/>
        </w:rPr>
        <w:t xml:space="preserve">) Ministarstvo financija, Porezna uprava automatskom razmjenom dostavlja informacije iz stavka </w:t>
      </w:r>
      <w:r w:rsidR="009E4857">
        <w:rPr>
          <w:rFonts w:ascii="Times New Roman" w:hAnsi="Times New Roman" w:cs="Times New Roman"/>
          <w:sz w:val="24"/>
          <w:szCs w:val="24"/>
        </w:rPr>
        <w:t>1</w:t>
      </w:r>
      <w:r w:rsidR="00BE59E4">
        <w:rPr>
          <w:rFonts w:ascii="Times New Roman" w:hAnsi="Times New Roman" w:cs="Times New Roman"/>
          <w:sz w:val="24"/>
          <w:szCs w:val="24"/>
        </w:rPr>
        <w:t>1</w:t>
      </w:r>
      <w:r>
        <w:rPr>
          <w:rFonts w:ascii="Times New Roman" w:hAnsi="Times New Roman" w:cs="Times New Roman"/>
          <w:sz w:val="24"/>
          <w:szCs w:val="24"/>
        </w:rPr>
        <w:t>. ovoga članka nadležnim tijelima drugih država članica</w:t>
      </w:r>
      <w:r w:rsidR="00446035">
        <w:rPr>
          <w:rFonts w:ascii="Times New Roman" w:hAnsi="Times New Roman" w:cs="Times New Roman"/>
          <w:sz w:val="24"/>
          <w:szCs w:val="24"/>
        </w:rPr>
        <w:t xml:space="preserve"> </w:t>
      </w:r>
      <w:r w:rsidRPr="00592ADB">
        <w:rPr>
          <w:rFonts w:ascii="Times New Roman" w:hAnsi="Times New Roman" w:cs="Times New Roman"/>
          <w:sz w:val="24"/>
          <w:szCs w:val="24"/>
        </w:rPr>
        <w:t>u roku od 3 mjeseca nakon završetka polovine kalendarske godine tijekom koje su izdana, izmijenjena ili obnovljena prethodna porezna mišljenja s prekograničnim učinkom ili prethodni sporazumi o transfernim cijenama</w:t>
      </w:r>
      <w:r w:rsidR="00446035">
        <w:rPr>
          <w:rFonts w:ascii="Times New Roman" w:hAnsi="Times New Roman" w:cs="Times New Roman"/>
          <w:sz w:val="24"/>
          <w:szCs w:val="24"/>
        </w:rPr>
        <w:t>.</w:t>
      </w:r>
      <w:r w:rsidRPr="00592ADB">
        <w:rPr>
          <w:rFonts w:ascii="Times New Roman" w:hAnsi="Times New Roman" w:cs="Times New Roman"/>
          <w:sz w:val="24"/>
          <w:szCs w:val="24"/>
        </w:rPr>
        <w:t xml:space="preserve"> </w:t>
      </w:r>
    </w:p>
    <w:p w:rsidR="007F2AF9" w:rsidRPr="00592ADB" w:rsidRDefault="007F2AF9" w:rsidP="00684DAB">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5B3320">
        <w:rPr>
          <w:rFonts w:ascii="Times New Roman" w:hAnsi="Times New Roman" w:cs="Times New Roman"/>
          <w:sz w:val="24"/>
          <w:szCs w:val="24"/>
        </w:rPr>
        <w:t>1</w:t>
      </w:r>
      <w:r w:rsidR="004D45D1">
        <w:rPr>
          <w:rFonts w:ascii="Times New Roman" w:hAnsi="Times New Roman" w:cs="Times New Roman"/>
          <w:sz w:val="24"/>
          <w:szCs w:val="24"/>
        </w:rPr>
        <w:t>4</w:t>
      </w:r>
      <w:r>
        <w:rPr>
          <w:rFonts w:ascii="Times New Roman" w:hAnsi="Times New Roman" w:cs="Times New Roman"/>
          <w:sz w:val="24"/>
          <w:szCs w:val="24"/>
        </w:rPr>
        <w:t>) Ministarstvo financija, Porezna uprava može u skladu s člankom 185. ovoga Zakona zatražiti dodatne informacije, uključujući cjeloviti tekst prethodnog poreznog mišljenja s prekograničnim učinkom ili prethodnog sporazuma o transfernim cijenama.</w:t>
      </w:r>
    </w:p>
    <w:p w:rsidR="00891540" w:rsidRDefault="00602FC7" w:rsidP="004C14D6">
      <w:pPr>
        <w:pStyle w:val="ListParagraph"/>
        <w:spacing w:after="0" w:line="240" w:lineRule="auto"/>
        <w:ind w:left="0" w:firstLine="709"/>
        <w:jc w:val="both"/>
        <w:rPr>
          <w:rFonts w:ascii="Times New Roman" w:hAnsi="Times New Roman" w:cs="Times New Roman"/>
          <w:sz w:val="24"/>
          <w:szCs w:val="24"/>
        </w:rPr>
      </w:pPr>
      <w:r w:rsidRPr="008E3F35">
        <w:rPr>
          <w:rFonts w:ascii="Times New Roman" w:hAnsi="Times New Roman" w:cs="Times New Roman"/>
          <w:sz w:val="24"/>
          <w:szCs w:val="24"/>
        </w:rPr>
        <w:t>(</w:t>
      </w:r>
      <w:r w:rsidR="005B3320">
        <w:rPr>
          <w:rFonts w:ascii="Times New Roman" w:hAnsi="Times New Roman" w:cs="Times New Roman"/>
          <w:sz w:val="24"/>
          <w:szCs w:val="24"/>
        </w:rPr>
        <w:t>1</w:t>
      </w:r>
      <w:r w:rsidR="004D45D1">
        <w:rPr>
          <w:rFonts w:ascii="Times New Roman" w:hAnsi="Times New Roman" w:cs="Times New Roman"/>
          <w:sz w:val="24"/>
          <w:szCs w:val="24"/>
        </w:rPr>
        <w:t>5</w:t>
      </w:r>
      <w:r w:rsidR="001C1FBD" w:rsidRPr="008E3F35">
        <w:rPr>
          <w:rFonts w:ascii="Times New Roman" w:hAnsi="Times New Roman" w:cs="Times New Roman"/>
          <w:sz w:val="24"/>
          <w:szCs w:val="24"/>
        </w:rPr>
        <w:t>)</w:t>
      </w:r>
      <w:r w:rsidR="00D02CB2" w:rsidRPr="008E3F35">
        <w:rPr>
          <w:rFonts w:ascii="Times New Roman" w:hAnsi="Times New Roman" w:cs="Times New Roman"/>
          <w:sz w:val="24"/>
          <w:szCs w:val="24"/>
        </w:rPr>
        <w:t xml:space="preserve"> </w:t>
      </w:r>
      <w:r w:rsidR="001C1FBD" w:rsidRPr="008E3F35">
        <w:rPr>
          <w:rFonts w:ascii="Times New Roman" w:hAnsi="Times New Roman" w:cs="Times New Roman"/>
          <w:sz w:val="24"/>
          <w:szCs w:val="24"/>
        </w:rPr>
        <w:t xml:space="preserve">Ministar financija </w:t>
      </w:r>
      <w:r w:rsidR="00B23D2D" w:rsidRPr="008E3F35">
        <w:rPr>
          <w:rFonts w:ascii="Times New Roman" w:hAnsi="Times New Roman" w:cs="Times New Roman"/>
          <w:sz w:val="24"/>
          <w:szCs w:val="24"/>
        </w:rPr>
        <w:t>pravilnikom</w:t>
      </w:r>
      <w:r w:rsidR="001C1FBD" w:rsidRPr="008E3F35">
        <w:rPr>
          <w:rFonts w:ascii="Times New Roman" w:hAnsi="Times New Roman" w:cs="Times New Roman"/>
          <w:sz w:val="24"/>
          <w:szCs w:val="24"/>
        </w:rPr>
        <w:t xml:space="preserve"> će urediti</w:t>
      </w:r>
      <w:r w:rsidR="00957DEF" w:rsidRPr="008E3F35">
        <w:rPr>
          <w:rFonts w:ascii="Times New Roman" w:hAnsi="Times New Roman" w:cs="Times New Roman"/>
          <w:sz w:val="24"/>
          <w:szCs w:val="24"/>
        </w:rPr>
        <w:t xml:space="preserve"> </w:t>
      </w:r>
      <w:r w:rsidR="00793991">
        <w:rPr>
          <w:rFonts w:ascii="Times New Roman" w:hAnsi="Times New Roman" w:cs="Times New Roman"/>
          <w:sz w:val="24"/>
          <w:szCs w:val="24"/>
        </w:rPr>
        <w:t>područje primjene</w:t>
      </w:r>
      <w:r w:rsidR="00FE5082" w:rsidRPr="008E3F35">
        <w:rPr>
          <w:rFonts w:ascii="Times New Roman" w:hAnsi="Times New Roman" w:cs="Times New Roman"/>
          <w:sz w:val="24"/>
          <w:szCs w:val="24"/>
        </w:rPr>
        <w:t xml:space="preserve"> i </w:t>
      </w:r>
      <w:r w:rsidR="00793991">
        <w:rPr>
          <w:rFonts w:ascii="Times New Roman" w:hAnsi="Times New Roman" w:cs="Times New Roman"/>
          <w:sz w:val="24"/>
          <w:szCs w:val="24"/>
        </w:rPr>
        <w:t xml:space="preserve">uvjete potrebne </w:t>
      </w:r>
      <w:r w:rsidR="00681EAE" w:rsidRPr="008E3F35">
        <w:rPr>
          <w:rFonts w:ascii="Times New Roman" w:hAnsi="Times New Roman" w:cs="Times New Roman"/>
          <w:sz w:val="24"/>
          <w:szCs w:val="24"/>
        </w:rPr>
        <w:t xml:space="preserve">za </w:t>
      </w:r>
      <w:r w:rsidR="001C1FBD" w:rsidRPr="008E3F35">
        <w:rPr>
          <w:rFonts w:ascii="Times New Roman" w:hAnsi="Times New Roman" w:cs="Times New Roman"/>
          <w:sz w:val="24"/>
          <w:szCs w:val="24"/>
        </w:rPr>
        <w:t xml:space="preserve"> provedbu ovoga članka.“.</w:t>
      </w:r>
    </w:p>
    <w:p w:rsidR="0073663F" w:rsidRDefault="0073663F" w:rsidP="004C14D6">
      <w:pPr>
        <w:pStyle w:val="ListParagraph"/>
        <w:spacing w:after="0" w:line="240" w:lineRule="auto"/>
        <w:ind w:left="0" w:firstLine="709"/>
        <w:jc w:val="both"/>
        <w:rPr>
          <w:rFonts w:ascii="Times New Roman" w:hAnsi="Times New Roman" w:cs="Times New Roman"/>
          <w:sz w:val="24"/>
          <w:szCs w:val="24"/>
        </w:rPr>
      </w:pPr>
    </w:p>
    <w:p w:rsidR="0073663F" w:rsidRDefault="0073663F" w:rsidP="004C14D6">
      <w:pPr>
        <w:pStyle w:val="ListParagraph"/>
        <w:spacing w:after="0" w:line="240" w:lineRule="auto"/>
        <w:ind w:left="0" w:firstLine="709"/>
        <w:jc w:val="both"/>
        <w:rPr>
          <w:rFonts w:ascii="Times New Roman" w:hAnsi="Times New Roman" w:cs="Times New Roman"/>
          <w:sz w:val="24"/>
          <w:szCs w:val="24"/>
        </w:rPr>
      </w:pPr>
    </w:p>
    <w:p w:rsidR="0073663F" w:rsidRPr="008E3F35" w:rsidRDefault="0073663F" w:rsidP="004C14D6">
      <w:pPr>
        <w:pStyle w:val="ListParagraph"/>
        <w:spacing w:after="0" w:line="240" w:lineRule="auto"/>
        <w:ind w:left="0" w:firstLine="709"/>
        <w:jc w:val="both"/>
        <w:rPr>
          <w:rFonts w:ascii="Times New Roman" w:hAnsi="Times New Roman" w:cs="Times New Roman"/>
          <w:sz w:val="24"/>
          <w:szCs w:val="24"/>
        </w:rPr>
      </w:pPr>
    </w:p>
    <w:p w:rsidR="00B007F5" w:rsidRDefault="0058689F" w:rsidP="007F253B">
      <w:pPr>
        <w:pStyle w:val="ListParagraph"/>
        <w:tabs>
          <w:tab w:val="left" w:pos="4245"/>
          <w:tab w:val="center" w:pos="4967"/>
        </w:tabs>
        <w:spacing w:after="0" w:line="240" w:lineRule="auto"/>
        <w:ind w:left="862"/>
        <w:jc w:val="center"/>
        <w:rPr>
          <w:rFonts w:ascii="Times New Roman" w:hAnsi="Times New Roman" w:cs="Times New Roman"/>
          <w:b/>
          <w:sz w:val="24"/>
          <w:szCs w:val="24"/>
        </w:rPr>
      </w:pPr>
      <w:r>
        <w:rPr>
          <w:rFonts w:ascii="Times New Roman" w:hAnsi="Times New Roman" w:cs="Times New Roman"/>
          <w:b/>
          <w:sz w:val="24"/>
          <w:szCs w:val="24"/>
        </w:rPr>
        <w:t>Č</w:t>
      </w:r>
      <w:r w:rsidR="008A4720">
        <w:rPr>
          <w:rFonts w:ascii="Times New Roman" w:hAnsi="Times New Roman" w:cs="Times New Roman"/>
          <w:b/>
          <w:sz w:val="24"/>
          <w:szCs w:val="24"/>
        </w:rPr>
        <w:t>lanak</w:t>
      </w:r>
      <w:r>
        <w:rPr>
          <w:rFonts w:ascii="Times New Roman" w:hAnsi="Times New Roman" w:cs="Times New Roman"/>
          <w:b/>
          <w:sz w:val="24"/>
          <w:szCs w:val="24"/>
        </w:rPr>
        <w:t xml:space="preserve"> </w:t>
      </w:r>
      <w:r w:rsidR="00CB159F">
        <w:rPr>
          <w:rFonts w:ascii="Times New Roman" w:hAnsi="Times New Roman" w:cs="Times New Roman"/>
          <w:b/>
          <w:sz w:val="24"/>
          <w:szCs w:val="24"/>
        </w:rPr>
        <w:t>6</w:t>
      </w:r>
      <w:r>
        <w:rPr>
          <w:rFonts w:ascii="Times New Roman" w:hAnsi="Times New Roman" w:cs="Times New Roman"/>
          <w:b/>
          <w:sz w:val="24"/>
          <w:szCs w:val="24"/>
        </w:rPr>
        <w:t>.</w:t>
      </w:r>
    </w:p>
    <w:p w:rsidR="007F253B" w:rsidRDefault="007F253B" w:rsidP="007F253B">
      <w:pPr>
        <w:pStyle w:val="ListParagraph"/>
        <w:tabs>
          <w:tab w:val="left" w:pos="4245"/>
          <w:tab w:val="center" w:pos="4967"/>
        </w:tabs>
        <w:spacing w:after="0" w:line="240" w:lineRule="auto"/>
        <w:ind w:left="862"/>
        <w:jc w:val="center"/>
        <w:rPr>
          <w:rFonts w:ascii="Times New Roman" w:hAnsi="Times New Roman" w:cs="Times New Roman"/>
          <w:b/>
          <w:sz w:val="24"/>
          <w:szCs w:val="24"/>
        </w:rPr>
      </w:pPr>
    </w:p>
    <w:p w:rsidR="007F253B" w:rsidRPr="008E3F35" w:rsidRDefault="007F253B" w:rsidP="007F253B">
      <w:pPr>
        <w:pStyle w:val="ListParagraph"/>
        <w:ind w:left="567"/>
        <w:rPr>
          <w:rFonts w:ascii="Times New Roman" w:hAnsi="Times New Roman" w:cs="Times New Roman"/>
          <w:sz w:val="24"/>
          <w:szCs w:val="24"/>
        </w:rPr>
      </w:pPr>
      <w:r w:rsidRPr="008E3F35">
        <w:rPr>
          <w:rFonts w:ascii="Times New Roman" w:hAnsi="Times New Roman" w:cs="Times New Roman"/>
          <w:sz w:val="24"/>
          <w:szCs w:val="24"/>
        </w:rPr>
        <w:t>Iza članka 177.</w:t>
      </w:r>
      <w:r>
        <w:rPr>
          <w:rFonts w:ascii="Times New Roman" w:hAnsi="Times New Roman" w:cs="Times New Roman"/>
          <w:sz w:val="24"/>
          <w:szCs w:val="24"/>
        </w:rPr>
        <w:t xml:space="preserve">b </w:t>
      </w:r>
      <w:r w:rsidRPr="008E3F35">
        <w:rPr>
          <w:rFonts w:ascii="Times New Roman" w:hAnsi="Times New Roman" w:cs="Times New Roman"/>
          <w:sz w:val="24"/>
          <w:szCs w:val="24"/>
        </w:rPr>
        <w:t xml:space="preserve"> dodaje se članak 177.</w:t>
      </w:r>
      <w:r>
        <w:rPr>
          <w:rFonts w:ascii="Times New Roman" w:hAnsi="Times New Roman" w:cs="Times New Roman"/>
          <w:sz w:val="24"/>
          <w:szCs w:val="24"/>
        </w:rPr>
        <w:t>c</w:t>
      </w:r>
      <w:r w:rsidRPr="008E3F35">
        <w:rPr>
          <w:rFonts w:ascii="Times New Roman" w:hAnsi="Times New Roman" w:cs="Times New Roman"/>
          <w:sz w:val="24"/>
          <w:szCs w:val="24"/>
        </w:rPr>
        <w:t>,  te naslov iznad članka 177.</w:t>
      </w:r>
      <w:r>
        <w:rPr>
          <w:rFonts w:ascii="Times New Roman" w:hAnsi="Times New Roman" w:cs="Times New Roman"/>
          <w:sz w:val="24"/>
          <w:szCs w:val="24"/>
        </w:rPr>
        <w:t>c</w:t>
      </w:r>
      <w:r w:rsidRPr="008E3F35">
        <w:rPr>
          <w:rFonts w:ascii="Times New Roman" w:hAnsi="Times New Roman" w:cs="Times New Roman"/>
          <w:sz w:val="24"/>
          <w:szCs w:val="24"/>
        </w:rPr>
        <w:t xml:space="preserve">  koji glas</w:t>
      </w:r>
      <w:r>
        <w:rPr>
          <w:rFonts w:ascii="Times New Roman" w:hAnsi="Times New Roman" w:cs="Times New Roman"/>
          <w:sz w:val="24"/>
          <w:szCs w:val="24"/>
        </w:rPr>
        <w:t>i</w:t>
      </w:r>
      <w:r w:rsidRPr="008E3F35">
        <w:rPr>
          <w:rFonts w:ascii="Times New Roman" w:hAnsi="Times New Roman" w:cs="Times New Roman"/>
          <w:sz w:val="24"/>
          <w:szCs w:val="24"/>
        </w:rPr>
        <w:t>:</w:t>
      </w:r>
    </w:p>
    <w:p w:rsidR="007F253B" w:rsidRDefault="007F253B" w:rsidP="0058689F">
      <w:pPr>
        <w:pStyle w:val="ListParagraph"/>
        <w:tabs>
          <w:tab w:val="left" w:pos="4245"/>
          <w:tab w:val="center" w:pos="4967"/>
        </w:tabs>
        <w:spacing w:after="0" w:line="240" w:lineRule="auto"/>
        <w:ind w:left="862"/>
        <w:rPr>
          <w:rFonts w:ascii="Times New Roman" w:hAnsi="Times New Roman" w:cs="Times New Roman"/>
          <w:b/>
          <w:sz w:val="24"/>
          <w:szCs w:val="24"/>
        </w:rPr>
      </w:pPr>
    </w:p>
    <w:p w:rsidR="007F253B" w:rsidRDefault="007F253B" w:rsidP="007F253B">
      <w:pPr>
        <w:pStyle w:val="ListParagraph"/>
        <w:spacing w:before="100" w:beforeAutospacing="1" w:after="100" w:afterAutospacing="1" w:line="240" w:lineRule="auto"/>
        <w:ind w:left="1080"/>
        <w:jc w:val="both"/>
        <w:rPr>
          <w:rFonts w:ascii="Times New Roman" w:hAnsi="Times New Roman" w:cs="Times New Roman"/>
          <w:b/>
          <w:sz w:val="24"/>
          <w:szCs w:val="24"/>
        </w:rPr>
      </w:pPr>
      <w:r w:rsidRPr="008E3F35">
        <w:rPr>
          <w:rFonts w:ascii="Times New Roman" w:hAnsi="Times New Roman" w:cs="Times New Roman"/>
          <w:b/>
          <w:sz w:val="24"/>
          <w:szCs w:val="24"/>
        </w:rPr>
        <w:t xml:space="preserve">„Obvezna automatska razmjena informacija o </w:t>
      </w:r>
      <w:r>
        <w:rPr>
          <w:rFonts w:ascii="Times New Roman" w:hAnsi="Times New Roman" w:cs="Times New Roman"/>
          <w:b/>
          <w:sz w:val="24"/>
          <w:szCs w:val="24"/>
        </w:rPr>
        <w:t xml:space="preserve">izvješćima po </w:t>
      </w:r>
      <w:r w:rsidR="00863EF7">
        <w:rPr>
          <w:rFonts w:ascii="Times New Roman" w:hAnsi="Times New Roman" w:cs="Times New Roman"/>
          <w:b/>
          <w:sz w:val="24"/>
          <w:szCs w:val="24"/>
        </w:rPr>
        <w:t>državama</w:t>
      </w:r>
    </w:p>
    <w:p w:rsidR="007F253B" w:rsidRDefault="007F253B" w:rsidP="007F253B">
      <w:pPr>
        <w:pStyle w:val="ListParagraph"/>
        <w:spacing w:before="100" w:beforeAutospacing="1" w:after="100" w:afterAutospacing="1" w:line="240" w:lineRule="auto"/>
        <w:ind w:left="1080"/>
        <w:jc w:val="both"/>
        <w:rPr>
          <w:rFonts w:ascii="Times New Roman" w:hAnsi="Times New Roman" w:cs="Times New Roman"/>
          <w:b/>
          <w:sz w:val="24"/>
          <w:szCs w:val="24"/>
        </w:rPr>
      </w:pPr>
    </w:p>
    <w:p w:rsidR="007F253B" w:rsidRDefault="007F253B" w:rsidP="007F253B">
      <w:pPr>
        <w:pStyle w:val="ListParagraph"/>
        <w:spacing w:before="100" w:beforeAutospacing="1" w:after="100" w:afterAutospacing="1" w:line="240" w:lineRule="auto"/>
        <w:ind w:left="1080"/>
        <w:jc w:val="both"/>
        <w:rPr>
          <w:rFonts w:ascii="Times New Roman" w:hAnsi="Times New Roman" w:cs="Times New Roman"/>
          <w:b/>
          <w:sz w:val="24"/>
          <w:szCs w:val="24"/>
        </w:rPr>
      </w:pPr>
    </w:p>
    <w:p w:rsidR="007F253B" w:rsidRPr="008E3F35" w:rsidRDefault="007F253B" w:rsidP="007F253B">
      <w:pPr>
        <w:pStyle w:val="ListParagraph"/>
        <w:spacing w:before="100" w:beforeAutospacing="1" w:after="100" w:afterAutospacing="1" w:line="240" w:lineRule="auto"/>
        <w:ind w:left="1080"/>
        <w:jc w:val="center"/>
        <w:rPr>
          <w:rFonts w:ascii="Times New Roman" w:hAnsi="Times New Roman" w:cs="Times New Roman"/>
          <w:sz w:val="24"/>
          <w:szCs w:val="24"/>
        </w:rPr>
      </w:pPr>
      <w:r>
        <w:rPr>
          <w:rFonts w:ascii="Times New Roman" w:hAnsi="Times New Roman" w:cs="Times New Roman"/>
          <w:b/>
          <w:sz w:val="24"/>
          <w:szCs w:val="24"/>
        </w:rPr>
        <w:t>Članak 177. c</w:t>
      </w:r>
    </w:p>
    <w:p w:rsidR="007F253B" w:rsidRDefault="007F253B" w:rsidP="0058689F">
      <w:pPr>
        <w:pStyle w:val="ListParagraph"/>
        <w:tabs>
          <w:tab w:val="left" w:pos="4245"/>
          <w:tab w:val="center" w:pos="4967"/>
        </w:tabs>
        <w:spacing w:after="0" w:line="240" w:lineRule="auto"/>
        <w:ind w:left="862"/>
        <w:rPr>
          <w:rFonts w:ascii="Times New Roman" w:hAnsi="Times New Roman" w:cs="Times New Roman"/>
          <w:b/>
          <w:sz w:val="24"/>
          <w:szCs w:val="24"/>
        </w:rPr>
      </w:pPr>
    </w:p>
    <w:p w:rsidR="007F253B" w:rsidRPr="004F355F" w:rsidRDefault="004F355F" w:rsidP="004F355F">
      <w:pPr>
        <w:ind w:firstLine="709"/>
        <w:jc w:val="both"/>
        <w:rPr>
          <w:rFonts w:ascii="Times New Roman" w:hAnsi="Times New Roman" w:cs="Times New Roman"/>
          <w:sz w:val="24"/>
          <w:szCs w:val="24"/>
        </w:rPr>
      </w:pPr>
      <w:r w:rsidRPr="004F355F">
        <w:rPr>
          <w:rFonts w:ascii="Times New Roman" w:hAnsi="Times New Roman" w:cs="Times New Roman"/>
          <w:sz w:val="24"/>
          <w:szCs w:val="24"/>
        </w:rPr>
        <w:t>(1</w:t>
      </w:r>
      <w:r>
        <w:rPr>
          <w:rFonts w:ascii="Times New Roman" w:hAnsi="Times New Roman" w:cs="Times New Roman"/>
          <w:sz w:val="24"/>
          <w:szCs w:val="24"/>
        </w:rPr>
        <w:t xml:space="preserve">) </w:t>
      </w:r>
      <w:r w:rsidR="003C6EB6" w:rsidRPr="004F355F">
        <w:rPr>
          <w:rFonts w:ascii="Times New Roman" w:hAnsi="Times New Roman" w:cs="Times New Roman"/>
          <w:sz w:val="24"/>
          <w:szCs w:val="24"/>
        </w:rPr>
        <w:t>Ministarstvo financija, Porezna uprava</w:t>
      </w:r>
      <w:r w:rsidR="007F253B" w:rsidRPr="004F355F">
        <w:rPr>
          <w:rFonts w:ascii="Times New Roman" w:hAnsi="Times New Roman" w:cs="Times New Roman"/>
          <w:sz w:val="24"/>
          <w:szCs w:val="24"/>
        </w:rPr>
        <w:t xml:space="preserve"> </w:t>
      </w:r>
      <w:r w:rsidR="003C6EB6" w:rsidRPr="004F355F">
        <w:rPr>
          <w:rFonts w:ascii="Times New Roman" w:hAnsi="Times New Roman" w:cs="Times New Roman"/>
          <w:sz w:val="24"/>
          <w:szCs w:val="24"/>
        </w:rPr>
        <w:t xml:space="preserve">automatskom razmjenom dostavlja izvješće po državama iz stavka </w:t>
      </w:r>
      <w:r w:rsidR="002226EB" w:rsidRPr="004F355F">
        <w:rPr>
          <w:rFonts w:ascii="Times New Roman" w:hAnsi="Times New Roman" w:cs="Times New Roman"/>
          <w:sz w:val="24"/>
          <w:szCs w:val="24"/>
        </w:rPr>
        <w:t>3</w:t>
      </w:r>
      <w:r w:rsidR="003C6EB6" w:rsidRPr="004F355F">
        <w:rPr>
          <w:rFonts w:ascii="Times New Roman" w:hAnsi="Times New Roman" w:cs="Times New Roman"/>
          <w:sz w:val="24"/>
          <w:szCs w:val="24"/>
        </w:rPr>
        <w:t xml:space="preserve">. ovoga članka nadležnim tijelima drugih država članica </w:t>
      </w:r>
      <w:r w:rsidR="007F253B" w:rsidRPr="004F355F">
        <w:rPr>
          <w:rFonts w:ascii="Times New Roman" w:hAnsi="Times New Roman" w:cs="Times New Roman"/>
          <w:sz w:val="24"/>
          <w:szCs w:val="24"/>
        </w:rPr>
        <w:t>u koj</w:t>
      </w:r>
      <w:r w:rsidR="003C6EB6" w:rsidRPr="004F355F">
        <w:rPr>
          <w:rFonts w:ascii="Times New Roman" w:hAnsi="Times New Roman" w:cs="Times New Roman"/>
          <w:sz w:val="24"/>
          <w:szCs w:val="24"/>
        </w:rPr>
        <w:t>ima</w:t>
      </w:r>
      <w:r w:rsidR="007F253B" w:rsidRPr="004F355F">
        <w:rPr>
          <w:rFonts w:ascii="Times New Roman" w:hAnsi="Times New Roman" w:cs="Times New Roman"/>
          <w:sz w:val="24"/>
          <w:szCs w:val="24"/>
        </w:rPr>
        <w:t xml:space="preserve"> je, na temelju informacija iz izvješća po </w:t>
      </w:r>
      <w:r w:rsidR="003C6EB6" w:rsidRPr="004F355F">
        <w:rPr>
          <w:rFonts w:ascii="Times New Roman" w:hAnsi="Times New Roman" w:cs="Times New Roman"/>
          <w:sz w:val="24"/>
          <w:szCs w:val="24"/>
        </w:rPr>
        <w:t>državama</w:t>
      </w:r>
      <w:r w:rsidR="007F253B" w:rsidRPr="004F355F">
        <w:rPr>
          <w:rFonts w:ascii="Times New Roman" w:hAnsi="Times New Roman" w:cs="Times New Roman"/>
          <w:sz w:val="24"/>
          <w:szCs w:val="24"/>
        </w:rPr>
        <w:t xml:space="preserve">, najmanje jedan sastavni subjekt skupine </w:t>
      </w:r>
      <w:r w:rsidR="00641886" w:rsidRPr="004F355F">
        <w:rPr>
          <w:rFonts w:ascii="Times New Roman" w:hAnsi="Times New Roman" w:cs="Times New Roman"/>
          <w:sz w:val="24"/>
          <w:szCs w:val="24"/>
        </w:rPr>
        <w:t>multinacionalnih poduzeća</w:t>
      </w:r>
      <w:r w:rsidR="007F253B" w:rsidRPr="004F355F">
        <w:rPr>
          <w:rFonts w:ascii="Times New Roman" w:hAnsi="Times New Roman" w:cs="Times New Roman"/>
          <w:sz w:val="24"/>
          <w:szCs w:val="24"/>
        </w:rPr>
        <w:t xml:space="preserve"> rezident u svrhu oporezivanja ili porezni obveznik u pogledu djelatnosti koju obavlja putem stalne poslovne jedinice.</w:t>
      </w:r>
    </w:p>
    <w:p w:rsidR="007F253B" w:rsidRPr="007F253B" w:rsidRDefault="00CB659E" w:rsidP="00CB659E">
      <w:pPr>
        <w:ind w:firstLine="709"/>
        <w:jc w:val="both"/>
        <w:rPr>
          <w:rFonts w:ascii="Times New Roman" w:hAnsi="Times New Roman" w:cs="Times New Roman"/>
          <w:sz w:val="24"/>
          <w:szCs w:val="24"/>
        </w:rPr>
      </w:pPr>
      <w:r>
        <w:rPr>
          <w:rFonts w:ascii="Times New Roman" w:hAnsi="Times New Roman" w:cs="Times New Roman"/>
          <w:sz w:val="24"/>
          <w:szCs w:val="24"/>
        </w:rPr>
        <w:t>(</w:t>
      </w:r>
      <w:r w:rsidR="002226EB">
        <w:rPr>
          <w:rFonts w:ascii="Times New Roman" w:hAnsi="Times New Roman" w:cs="Times New Roman"/>
          <w:sz w:val="24"/>
          <w:szCs w:val="24"/>
        </w:rPr>
        <w:t>2</w:t>
      </w:r>
      <w:r>
        <w:rPr>
          <w:rFonts w:ascii="Times New Roman" w:hAnsi="Times New Roman" w:cs="Times New Roman"/>
          <w:sz w:val="24"/>
          <w:szCs w:val="24"/>
        </w:rPr>
        <w:t>)</w:t>
      </w:r>
      <w:r w:rsidR="007F253B" w:rsidRPr="007F253B">
        <w:rPr>
          <w:rFonts w:ascii="Times New Roman" w:hAnsi="Times New Roman" w:cs="Times New Roman"/>
          <w:sz w:val="24"/>
          <w:szCs w:val="24"/>
        </w:rPr>
        <w:t xml:space="preserve"> Izvješće po </w:t>
      </w:r>
      <w:r w:rsidR="00BB104F">
        <w:rPr>
          <w:rFonts w:ascii="Times New Roman" w:hAnsi="Times New Roman" w:cs="Times New Roman"/>
          <w:sz w:val="24"/>
          <w:szCs w:val="24"/>
        </w:rPr>
        <w:t>državama</w:t>
      </w:r>
      <w:r w:rsidR="007F253B" w:rsidRPr="007F253B">
        <w:rPr>
          <w:rFonts w:ascii="Times New Roman" w:hAnsi="Times New Roman" w:cs="Times New Roman"/>
          <w:sz w:val="24"/>
          <w:szCs w:val="24"/>
        </w:rPr>
        <w:t xml:space="preserve"> </w:t>
      </w:r>
      <w:r w:rsidR="00BB104F">
        <w:rPr>
          <w:rFonts w:ascii="Times New Roman" w:hAnsi="Times New Roman" w:cs="Times New Roman"/>
          <w:sz w:val="24"/>
          <w:szCs w:val="24"/>
        </w:rPr>
        <w:t>obuhvaća</w:t>
      </w:r>
      <w:r w:rsidR="007F253B" w:rsidRPr="007F253B">
        <w:rPr>
          <w:rFonts w:ascii="Times New Roman" w:hAnsi="Times New Roman" w:cs="Times New Roman"/>
          <w:sz w:val="24"/>
          <w:szCs w:val="24"/>
        </w:rPr>
        <w:t xml:space="preserve"> sljedeće informacije o skupini </w:t>
      </w:r>
      <w:r w:rsidR="000B27E8">
        <w:rPr>
          <w:rFonts w:ascii="Times New Roman" w:hAnsi="Times New Roman" w:cs="Times New Roman"/>
          <w:sz w:val="24"/>
          <w:szCs w:val="24"/>
        </w:rPr>
        <w:t>multinacionalnih poduzeća</w:t>
      </w:r>
      <w:r w:rsidR="007F253B" w:rsidRPr="007F253B">
        <w:rPr>
          <w:rFonts w:ascii="Times New Roman" w:hAnsi="Times New Roman" w:cs="Times New Roman"/>
          <w:sz w:val="24"/>
          <w:szCs w:val="24"/>
        </w:rPr>
        <w:t>:</w:t>
      </w:r>
    </w:p>
    <w:p w:rsidR="007F253B" w:rsidRPr="00EA6DF4" w:rsidRDefault="00C4729C" w:rsidP="00EA6DF4">
      <w:pPr>
        <w:ind w:left="1276" w:hanging="283"/>
        <w:jc w:val="both"/>
        <w:rPr>
          <w:rFonts w:ascii="Times New Roman" w:hAnsi="Times New Roman" w:cs="Times New Roman"/>
          <w:sz w:val="24"/>
          <w:szCs w:val="24"/>
        </w:rPr>
      </w:pPr>
      <w:r w:rsidRPr="00EA6DF4">
        <w:rPr>
          <w:rFonts w:ascii="Times New Roman" w:hAnsi="Times New Roman" w:cs="Times New Roman"/>
          <w:sz w:val="24"/>
          <w:szCs w:val="24"/>
        </w:rPr>
        <w:t>1.</w:t>
      </w:r>
      <w:r w:rsidR="007F253B" w:rsidRPr="00EA6DF4">
        <w:rPr>
          <w:rFonts w:ascii="Times New Roman" w:hAnsi="Times New Roman" w:cs="Times New Roman"/>
          <w:sz w:val="24"/>
          <w:szCs w:val="24"/>
        </w:rPr>
        <w:t xml:space="preserve"> objedinjene informacije o iznosu prihoda, dobiti (gubitku) prije </w:t>
      </w:r>
      <w:r w:rsidR="00985005">
        <w:rPr>
          <w:rFonts w:ascii="Times New Roman" w:hAnsi="Times New Roman" w:cs="Times New Roman"/>
          <w:sz w:val="24"/>
          <w:szCs w:val="24"/>
        </w:rPr>
        <w:t>oporezivanja</w:t>
      </w:r>
      <w:r w:rsidR="007F253B" w:rsidRPr="00EA6DF4">
        <w:rPr>
          <w:rFonts w:ascii="Times New Roman" w:hAnsi="Times New Roman" w:cs="Times New Roman"/>
          <w:sz w:val="24"/>
          <w:szCs w:val="24"/>
        </w:rPr>
        <w:t>, plaćenom porezu na dobit, obračuna</w:t>
      </w:r>
      <w:r w:rsidR="009D536B">
        <w:rPr>
          <w:rFonts w:ascii="Times New Roman" w:hAnsi="Times New Roman" w:cs="Times New Roman"/>
          <w:sz w:val="24"/>
          <w:szCs w:val="24"/>
        </w:rPr>
        <w:t>t</w:t>
      </w:r>
      <w:r w:rsidR="007F253B" w:rsidRPr="00EA6DF4">
        <w:rPr>
          <w:rFonts w:ascii="Times New Roman" w:hAnsi="Times New Roman" w:cs="Times New Roman"/>
          <w:sz w:val="24"/>
          <w:szCs w:val="24"/>
        </w:rPr>
        <w:t>om porezu na dobit, prijavljenom kapitalu, akumuliranoj dobiti, broju zaposlenika i materijalnoj imovini</w:t>
      </w:r>
      <w:r w:rsidR="00EA6DF4" w:rsidRPr="00EA6DF4">
        <w:t xml:space="preserve"> </w:t>
      </w:r>
      <w:r w:rsidR="00EA6DF4" w:rsidRPr="00EA6DF4">
        <w:rPr>
          <w:rFonts w:ascii="Times New Roman" w:hAnsi="Times New Roman" w:cs="Times New Roman"/>
          <w:sz w:val="24"/>
          <w:szCs w:val="24"/>
        </w:rPr>
        <w:t xml:space="preserve">koja nije </w:t>
      </w:r>
      <w:r w:rsidR="00985005">
        <w:rPr>
          <w:rFonts w:ascii="Times New Roman" w:hAnsi="Times New Roman" w:cs="Times New Roman"/>
          <w:sz w:val="24"/>
          <w:szCs w:val="24"/>
        </w:rPr>
        <w:t>novac</w:t>
      </w:r>
      <w:r w:rsidR="00EA6DF4" w:rsidRPr="00EA6DF4">
        <w:rPr>
          <w:rFonts w:ascii="Times New Roman" w:hAnsi="Times New Roman" w:cs="Times New Roman"/>
          <w:sz w:val="24"/>
          <w:szCs w:val="24"/>
        </w:rPr>
        <w:t xml:space="preserve"> ili </w:t>
      </w:r>
      <w:r w:rsidR="00985005">
        <w:rPr>
          <w:rFonts w:ascii="Times New Roman" w:hAnsi="Times New Roman" w:cs="Times New Roman"/>
          <w:sz w:val="24"/>
          <w:szCs w:val="24"/>
        </w:rPr>
        <w:t xml:space="preserve">novčani </w:t>
      </w:r>
      <w:r w:rsidR="00EA6DF4" w:rsidRPr="00EA6DF4">
        <w:rPr>
          <w:rFonts w:ascii="Times New Roman" w:hAnsi="Times New Roman" w:cs="Times New Roman"/>
          <w:sz w:val="24"/>
          <w:szCs w:val="24"/>
        </w:rPr>
        <w:t xml:space="preserve">ekvivalent </w:t>
      </w:r>
      <w:r w:rsidR="00985005">
        <w:rPr>
          <w:rFonts w:ascii="Times New Roman" w:hAnsi="Times New Roman" w:cs="Times New Roman"/>
          <w:sz w:val="24"/>
          <w:szCs w:val="24"/>
        </w:rPr>
        <w:t>z</w:t>
      </w:r>
      <w:r w:rsidR="00EA6DF4" w:rsidRPr="00EA6DF4">
        <w:rPr>
          <w:rFonts w:ascii="Times New Roman" w:hAnsi="Times New Roman" w:cs="Times New Roman"/>
          <w:sz w:val="24"/>
          <w:szCs w:val="24"/>
        </w:rPr>
        <w:t>a svaku jurisdikciju u kojoj posluje skupina multinacionalnih poduzeća</w:t>
      </w:r>
      <w:r w:rsidR="00BA5E6F">
        <w:rPr>
          <w:rFonts w:ascii="Times New Roman" w:hAnsi="Times New Roman" w:cs="Times New Roman"/>
          <w:sz w:val="24"/>
          <w:szCs w:val="24"/>
        </w:rPr>
        <w:t>,</w:t>
      </w:r>
    </w:p>
    <w:p w:rsidR="007F253B" w:rsidRDefault="00C4729C" w:rsidP="00C4729C">
      <w:pPr>
        <w:ind w:left="1276" w:hanging="283"/>
        <w:jc w:val="both"/>
        <w:rPr>
          <w:rFonts w:ascii="Times New Roman" w:hAnsi="Times New Roman" w:cs="Times New Roman"/>
          <w:sz w:val="24"/>
          <w:szCs w:val="24"/>
        </w:rPr>
      </w:pPr>
      <w:r>
        <w:rPr>
          <w:rFonts w:ascii="Times New Roman" w:hAnsi="Times New Roman" w:cs="Times New Roman"/>
          <w:sz w:val="24"/>
          <w:szCs w:val="24"/>
        </w:rPr>
        <w:t>2.</w:t>
      </w:r>
      <w:r w:rsidR="007F253B" w:rsidRPr="007F253B">
        <w:rPr>
          <w:rFonts w:ascii="Times New Roman" w:hAnsi="Times New Roman" w:cs="Times New Roman"/>
          <w:sz w:val="24"/>
          <w:szCs w:val="24"/>
        </w:rPr>
        <w:t xml:space="preserve"> identifikaciju svakog sastavnog subjekta skupine </w:t>
      </w:r>
      <w:r w:rsidR="00C64BF0">
        <w:rPr>
          <w:rFonts w:ascii="Times New Roman" w:hAnsi="Times New Roman" w:cs="Times New Roman"/>
          <w:sz w:val="24"/>
          <w:szCs w:val="24"/>
        </w:rPr>
        <w:t>multinacionalnih poduzeća</w:t>
      </w:r>
      <w:r w:rsidR="007F253B" w:rsidRPr="007F253B">
        <w:rPr>
          <w:rFonts w:ascii="Times New Roman" w:hAnsi="Times New Roman" w:cs="Times New Roman"/>
          <w:sz w:val="24"/>
          <w:szCs w:val="24"/>
        </w:rPr>
        <w:t xml:space="preserve"> utvrđujući jurisdikciju rezidentnosti tog sastavnog subjekta </w:t>
      </w:r>
      <w:r w:rsidR="00F02E5C">
        <w:rPr>
          <w:rFonts w:ascii="Times New Roman" w:hAnsi="Times New Roman" w:cs="Times New Roman"/>
          <w:sz w:val="24"/>
          <w:szCs w:val="24"/>
        </w:rPr>
        <w:t xml:space="preserve">i </w:t>
      </w:r>
      <w:r w:rsidR="007F253B" w:rsidRPr="007F253B">
        <w:rPr>
          <w:rFonts w:ascii="Times New Roman" w:hAnsi="Times New Roman" w:cs="Times New Roman"/>
          <w:sz w:val="24"/>
          <w:szCs w:val="24"/>
        </w:rPr>
        <w:t xml:space="preserve">jurisdikciju prema </w:t>
      </w:r>
      <w:r w:rsidR="00F02E5C">
        <w:rPr>
          <w:rFonts w:ascii="Times New Roman" w:hAnsi="Times New Roman" w:cs="Times New Roman"/>
          <w:sz w:val="24"/>
          <w:szCs w:val="24"/>
        </w:rPr>
        <w:t xml:space="preserve">čijem je </w:t>
      </w:r>
      <w:r w:rsidR="007F253B" w:rsidRPr="007F253B">
        <w:rPr>
          <w:rFonts w:ascii="Times New Roman" w:hAnsi="Times New Roman" w:cs="Times New Roman"/>
          <w:sz w:val="24"/>
          <w:szCs w:val="24"/>
        </w:rPr>
        <w:t>zakonodavstvu sastavni subjekt ustrojen</w:t>
      </w:r>
      <w:r w:rsidR="00F02E5C">
        <w:rPr>
          <w:rFonts w:ascii="Times New Roman" w:hAnsi="Times New Roman" w:cs="Times New Roman"/>
          <w:sz w:val="24"/>
          <w:szCs w:val="24"/>
        </w:rPr>
        <w:t xml:space="preserve"> ukoliko je </w:t>
      </w:r>
      <w:r w:rsidR="00A44BBB">
        <w:rPr>
          <w:rFonts w:ascii="Times New Roman" w:hAnsi="Times New Roman" w:cs="Times New Roman"/>
          <w:sz w:val="24"/>
          <w:szCs w:val="24"/>
        </w:rPr>
        <w:t xml:space="preserve">ista </w:t>
      </w:r>
      <w:r w:rsidR="00F02E5C">
        <w:rPr>
          <w:rFonts w:ascii="Times New Roman" w:hAnsi="Times New Roman" w:cs="Times New Roman"/>
          <w:sz w:val="24"/>
          <w:szCs w:val="24"/>
        </w:rPr>
        <w:t>različita od jurisdikcije rezidentnosti</w:t>
      </w:r>
      <w:r w:rsidR="007F253B" w:rsidRPr="007F253B">
        <w:rPr>
          <w:rFonts w:ascii="Times New Roman" w:hAnsi="Times New Roman" w:cs="Times New Roman"/>
          <w:sz w:val="24"/>
          <w:szCs w:val="24"/>
        </w:rPr>
        <w:t>,</w:t>
      </w:r>
      <w:r w:rsidR="00F02E5C">
        <w:rPr>
          <w:rFonts w:ascii="Times New Roman" w:hAnsi="Times New Roman" w:cs="Times New Roman"/>
          <w:sz w:val="24"/>
          <w:szCs w:val="24"/>
        </w:rPr>
        <w:t xml:space="preserve"> </w:t>
      </w:r>
      <w:r w:rsidR="007F253B" w:rsidRPr="007F253B">
        <w:rPr>
          <w:rFonts w:ascii="Times New Roman" w:hAnsi="Times New Roman" w:cs="Times New Roman"/>
          <w:sz w:val="24"/>
          <w:szCs w:val="24"/>
        </w:rPr>
        <w:t xml:space="preserve">te </w:t>
      </w:r>
      <w:r w:rsidR="00F3722D">
        <w:rPr>
          <w:rFonts w:ascii="Times New Roman" w:hAnsi="Times New Roman" w:cs="Times New Roman"/>
          <w:sz w:val="24"/>
          <w:szCs w:val="24"/>
        </w:rPr>
        <w:t xml:space="preserve">opseg </w:t>
      </w:r>
      <w:r w:rsidR="007F253B" w:rsidRPr="007F253B">
        <w:rPr>
          <w:rFonts w:ascii="Times New Roman" w:hAnsi="Times New Roman" w:cs="Times New Roman"/>
          <w:sz w:val="24"/>
          <w:szCs w:val="24"/>
        </w:rPr>
        <w:t xml:space="preserve">glavne poslovne djelatnosti ili više djelatnosti </w:t>
      </w:r>
      <w:r w:rsidR="00F02E5C">
        <w:rPr>
          <w:rFonts w:ascii="Times New Roman" w:hAnsi="Times New Roman" w:cs="Times New Roman"/>
          <w:sz w:val="24"/>
          <w:szCs w:val="24"/>
        </w:rPr>
        <w:t>s</w:t>
      </w:r>
      <w:r w:rsidR="007F253B" w:rsidRPr="007F253B">
        <w:rPr>
          <w:rFonts w:ascii="Times New Roman" w:hAnsi="Times New Roman" w:cs="Times New Roman"/>
          <w:sz w:val="24"/>
          <w:szCs w:val="24"/>
        </w:rPr>
        <w:t>astavnog subjekta.</w:t>
      </w:r>
    </w:p>
    <w:p w:rsidR="002226EB" w:rsidRDefault="002226EB" w:rsidP="002226EB">
      <w:pPr>
        <w:ind w:firstLine="709"/>
        <w:jc w:val="both"/>
        <w:rPr>
          <w:rFonts w:ascii="Times New Roman" w:hAnsi="Times New Roman" w:cs="Times New Roman"/>
          <w:sz w:val="24"/>
          <w:szCs w:val="24"/>
        </w:rPr>
      </w:pPr>
      <w:r>
        <w:rPr>
          <w:rFonts w:ascii="Times New Roman" w:hAnsi="Times New Roman" w:cs="Times New Roman"/>
          <w:sz w:val="24"/>
          <w:szCs w:val="24"/>
        </w:rPr>
        <w:t>(3)</w:t>
      </w:r>
      <w:r w:rsidRPr="007F253B">
        <w:rPr>
          <w:rFonts w:ascii="Times New Roman" w:hAnsi="Times New Roman" w:cs="Times New Roman"/>
          <w:sz w:val="24"/>
          <w:szCs w:val="24"/>
        </w:rPr>
        <w:t xml:space="preserve"> </w:t>
      </w:r>
      <w:r>
        <w:rPr>
          <w:rFonts w:ascii="Times New Roman" w:hAnsi="Times New Roman" w:cs="Times New Roman"/>
          <w:sz w:val="24"/>
          <w:szCs w:val="24"/>
        </w:rPr>
        <w:t>S</w:t>
      </w:r>
      <w:r w:rsidRPr="007F253B">
        <w:rPr>
          <w:rFonts w:ascii="Times New Roman" w:hAnsi="Times New Roman" w:cs="Times New Roman"/>
          <w:sz w:val="24"/>
          <w:szCs w:val="24"/>
        </w:rPr>
        <w:t>kupin</w:t>
      </w:r>
      <w:r>
        <w:rPr>
          <w:rFonts w:ascii="Times New Roman" w:hAnsi="Times New Roman" w:cs="Times New Roman"/>
          <w:sz w:val="24"/>
          <w:szCs w:val="24"/>
        </w:rPr>
        <w:t>e</w:t>
      </w:r>
      <w:r w:rsidRPr="007F253B">
        <w:rPr>
          <w:rFonts w:ascii="Times New Roman" w:hAnsi="Times New Roman" w:cs="Times New Roman"/>
          <w:sz w:val="24"/>
          <w:szCs w:val="24"/>
        </w:rPr>
        <w:t xml:space="preserve"> </w:t>
      </w:r>
      <w:r>
        <w:rPr>
          <w:rFonts w:ascii="Times New Roman" w:hAnsi="Times New Roman" w:cs="Times New Roman"/>
          <w:sz w:val="24"/>
          <w:szCs w:val="24"/>
        </w:rPr>
        <w:t>multinacionalnih poduzeća</w:t>
      </w:r>
      <w:r w:rsidRPr="007F253B">
        <w:rPr>
          <w:rFonts w:ascii="Times New Roman" w:hAnsi="Times New Roman" w:cs="Times New Roman"/>
          <w:sz w:val="24"/>
          <w:szCs w:val="24"/>
        </w:rPr>
        <w:t xml:space="preserve"> </w:t>
      </w:r>
      <w:r>
        <w:rPr>
          <w:rFonts w:ascii="Times New Roman" w:hAnsi="Times New Roman" w:cs="Times New Roman"/>
          <w:sz w:val="24"/>
          <w:szCs w:val="24"/>
        </w:rPr>
        <w:t>čij</w:t>
      </w:r>
      <w:r w:rsidR="00796696">
        <w:rPr>
          <w:rFonts w:ascii="Times New Roman" w:hAnsi="Times New Roman" w:cs="Times New Roman"/>
          <w:sz w:val="24"/>
          <w:szCs w:val="24"/>
        </w:rPr>
        <w:t>a</w:t>
      </w:r>
      <w:r>
        <w:rPr>
          <w:rFonts w:ascii="Times New Roman" w:hAnsi="Times New Roman" w:cs="Times New Roman"/>
          <w:sz w:val="24"/>
          <w:szCs w:val="24"/>
        </w:rPr>
        <w:t xml:space="preserve"> su krajnja matična društva </w:t>
      </w:r>
      <w:r w:rsidRPr="007F253B">
        <w:rPr>
          <w:rFonts w:ascii="Times New Roman" w:hAnsi="Times New Roman" w:cs="Times New Roman"/>
          <w:sz w:val="24"/>
          <w:szCs w:val="24"/>
        </w:rPr>
        <w:t>u svrhu oporezivanja rezident</w:t>
      </w:r>
      <w:r>
        <w:rPr>
          <w:rFonts w:ascii="Times New Roman" w:hAnsi="Times New Roman" w:cs="Times New Roman"/>
          <w:sz w:val="24"/>
          <w:szCs w:val="24"/>
        </w:rPr>
        <w:t>i</w:t>
      </w:r>
      <w:r w:rsidRPr="007F253B">
        <w:rPr>
          <w:rFonts w:ascii="Times New Roman" w:hAnsi="Times New Roman" w:cs="Times New Roman"/>
          <w:sz w:val="24"/>
          <w:szCs w:val="24"/>
        </w:rPr>
        <w:t xml:space="preserve"> </w:t>
      </w:r>
      <w:r>
        <w:rPr>
          <w:rFonts w:ascii="Times New Roman" w:hAnsi="Times New Roman" w:cs="Times New Roman"/>
          <w:sz w:val="24"/>
          <w:szCs w:val="24"/>
        </w:rPr>
        <w:t>Republike Hrvatske</w:t>
      </w:r>
      <w:r w:rsidRPr="007F253B">
        <w:rPr>
          <w:rFonts w:ascii="Times New Roman" w:hAnsi="Times New Roman" w:cs="Times New Roman"/>
          <w:sz w:val="24"/>
          <w:szCs w:val="24"/>
        </w:rPr>
        <w:t xml:space="preserve"> </w:t>
      </w:r>
      <w:r>
        <w:rPr>
          <w:rFonts w:ascii="Times New Roman" w:hAnsi="Times New Roman" w:cs="Times New Roman"/>
          <w:sz w:val="24"/>
          <w:szCs w:val="24"/>
        </w:rPr>
        <w:t>obvezn</w:t>
      </w:r>
      <w:r w:rsidR="00796696">
        <w:rPr>
          <w:rFonts w:ascii="Times New Roman" w:hAnsi="Times New Roman" w:cs="Times New Roman"/>
          <w:sz w:val="24"/>
          <w:szCs w:val="24"/>
        </w:rPr>
        <w:t>a</w:t>
      </w:r>
      <w:r>
        <w:rPr>
          <w:rFonts w:ascii="Times New Roman" w:hAnsi="Times New Roman" w:cs="Times New Roman"/>
          <w:sz w:val="24"/>
          <w:szCs w:val="24"/>
        </w:rPr>
        <w:t xml:space="preserve"> su Ministarstvu financija, Poreznoj upravi</w:t>
      </w:r>
      <w:r w:rsidRPr="007F253B">
        <w:rPr>
          <w:rFonts w:ascii="Times New Roman" w:hAnsi="Times New Roman" w:cs="Times New Roman"/>
          <w:sz w:val="24"/>
          <w:szCs w:val="24"/>
        </w:rPr>
        <w:t xml:space="preserve"> </w:t>
      </w:r>
      <w:r>
        <w:rPr>
          <w:rFonts w:ascii="Times New Roman" w:hAnsi="Times New Roman" w:cs="Times New Roman"/>
          <w:sz w:val="24"/>
          <w:szCs w:val="24"/>
        </w:rPr>
        <w:t>dostaviti izvješće po državama</w:t>
      </w:r>
      <w:r w:rsidR="00796696">
        <w:rPr>
          <w:rFonts w:ascii="Times New Roman" w:hAnsi="Times New Roman" w:cs="Times New Roman"/>
          <w:sz w:val="24"/>
          <w:szCs w:val="24"/>
        </w:rPr>
        <w:t xml:space="preserve"> iz stavka 2. ovoga članka</w:t>
      </w:r>
      <w:r>
        <w:rPr>
          <w:rFonts w:ascii="Times New Roman" w:hAnsi="Times New Roman" w:cs="Times New Roman"/>
          <w:sz w:val="24"/>
          <w:szCs w:val="24"/>
        </w:rPr>
        <w:t xml:space="preserve"> </w:t>
      </w:r>
      <w:r w:rsidRPr="007F253B">
        <w:rPr>
          <w:rFonts w:ascii="Times New Roman" w:hAnsi="Times New Roman" w:cs="Times New Roman"/>
          <w:sz w:val="24"/>
          <w:szCs w:val="24"/>
        </w:rPr>
        <w:t xml:space="preserve">u roku od 12 mjeseci od posljednjeg dana </w:t>
      </w:r>
      <w:r>
        <w:rPr>
          <w:rFonts w:ascii="Times New Roman" w:hAnsi="Times New Roman" w:cs="Times New Roman"/>
          <w:sz w:val="24"/>
          <w:szCs w:val="24"/>
        </w:rPr>
        <w:t>porezne</w:t>
      </w:r>
      <w:r w:rsidRPr="007F253B">
        <w:rPr>
          <w:rFonts w:ascii="Times New Roman" w:hAnsi="Times New Roman" w:cs="Times New Roman"/>
          <w:sz w:val="24"/>
          <w:szCs w:val="24"/>
        </w:rPr>
        <w:t xml:space="preserve"> godine </w:t>
      </w:r>
      <w:r>
        <w:rPr>
          <w:rFonts w:ascii="Times New Roman" w:hAnsi="Times New Roman" w:cs="Times New Roman"/>
          <w:sz w:val="24"/>
          <w:szCs w:val="24"/>
        </w:rPr>
        <w:t xml:space="preserve">za </w:t>
      </w:r>
      <w:r w:rsidRPr="007F253B">
        <w:rPr>
          <w:rFonts w:ascii="Times New Roman" w:hAnsi="Times New Roman" w:cs="Times New Roman"/>
          <w:sz w:val="24"/>
          <w:szCs w:val="24"/>
        </w:rPr>
        <w:t xml:space="preserve">koju se izvješće po </w:t>
      </w:r>
      <w:r>
        <w:rPr>
          <w:rFonts w:ascii="Times New Roman" w:hAnsi="Times New Roman" w:cs="Times New Roman"/>
          <w:sz w:val="24"/>
          <w:szCs w:val="24"/>
        </w:rPr>
        <w:t>državama podnosi.</w:t>
      </w:r>
    </w:p>
    <w:p w:rsidR="007F253B" w:rsidRDefault="00CB659E" w:rsidP="00E622AB">
      <w:pPr>
        <w:ind w:firstLine="709"/>
        <w:jc w:val="both"/>
        <w:rPr>
          <w:rFonts w:ascii="Times New Roman" w:hAnsi="Times New Roman" w:cs="Times New Roman"/>
          <w:sz w:val="24"/>
          <w:szCs w:val="24"/>
        </w:rPr>
      </w:pPr>
      <w:r>
        <w:rPr>
          <w:rFonts w:ascii="Times New Roman" w:hAnsi="Times New Roman" w:cs="Times New Roman"/>
          <w:sz w:val="24"/>
          <w:szCs w:val="24"/>
        </w:rPr>
        <w:t>(</w:t>
      </w:r>
      <w:r w:rsidR="007F253B" w:rsidRPr="007F253B">
        <w:rPr>
          <w:rFonts w:ascii="Times New Roman" w:hAnsi="Times New Roman" w:cs="Times New Roman"/>
          <w:sz w:val="24"/>
          <w:szCs w:val="24"/>
        </w:rPr>
        <w:t>4</w:t>
      </w:r>
      <w:r>
        <w:rPr>
          <w:rFonts w:ascii="Times New Roman" w:hAnsi="Times New Roman" w:cs="Times New Roman"/>
          <w:sz w:val="24"/>
          <w:szCs w:val="24"/>
        </w:rPr>
        <w:t>)</w:t>
      </w:r>
      <w:r w:rsidR="007F253B" w:rsidRPr="007F253B">
        <w:rPr>
          <w:rFonts w:ascii="Times New Roman" w:hAnsi="Times New Roman" w:cs="Times New Roman"/>
          <w:sz w:val="24"/>
          <w:szCs w:val="24"/>
        </w:rPr>
        <w:t xml:space="preserve"> </w:t>
      </w:r>
      <w:r w:rsidR="00CA6FBA">
        <w:rPr>
          <w:rFonts w:ascii="Times New Roman" w:hAnsi="Times New Roman" w:cs="Times New Roman"/>
          <w:sz w:val="24"/>
          <w:szCs w:val="24"/>
        </w:rPr>
        <w:t xml:space="preserve">Automatska razmjena informacija </w:t>
      </w:r>
      <w:r w:rsidR="00E01AF6">
        <w:rPr>
          <w:rFonts w:ascii="Times New Roman" w:hAnsi="Times New Roman" w:cs="Times New Roman"/>
          <w:sz w:val="24"/>
          <w:szCs w:val="24"/>
        </w:rPr>
        <w:t xml:space="preserve">iz stavka </w:t>
      </w:r>
      <w:r w:rsidR="00BA5E6F">
        <w:rPr>
          <w:rFonts w:ascii="Times New Roman" w:hAnsi="Times New Roman" w:cs="Times New Roman"/>
          <w:sz w:val="24"/>
          <w:szCs w:val="24"/>
        </w:rPr>
        <w:t>1</w:t>
      </w:r>
      <w:r w:rsidR="00E01AF6">
        <w:rPr>
          <w:rFonts w:ascii="Times New Roman" w:hAnsi="Times New Roman" w:cs="Times New Roman"/>
          <w:sz w:val="24"/>
          <w:szCs w:val="24"/>
        </w:rPr>
        <w:t xml:space="preserve">. ovoga članka </w:t>
      </w:r>
      <w:r w:rsidR="00CA6FBA">
        <w:rPr>
          <w:rFonts w:ascii="Times New Roman" w:hAnsi="Times New Roman" w:cs="Times New Roman"/>
          <w:sz w:val="24"/>
          <w:szCs w:val="24"/>
        </w:rPr>
        <w:t xml:space="preserve">odvija se </w:t>
      </w:r>
      <w:r w:rsidR="007F253B" w:rsidRPr="007F253B">
        <w:rPr>
          <w:rFonts w:ascii="Times New Roman" w:hAnsi="Times New Roman" w:cs="Times New Roman"/>
          <w:sz w:val="24"/>
          <w:szCs w:val="24"/>
        </w:rPr>
        <w:t xml:space="preserve">u roku od 15 mjeseci od posljednjeg dana </w:t>
      </w:r>
      <w:r w:rsidR="001B403A">
        <w:rPr>
          <w:rFonts w:ascii="Times New Roman" w:hAnsi="Times New Roman" w:cs="Times New Roman"/>
          <w:sz w:val="24"/>
          <w:szCs w:val="24"/>
        </w:rPr>
        <w:t>porezne</w:t>
      </w:r>
      <w:r w:rsidR="007F253B" w:rsidRPr="007F253B">
        <w:rPr>
          <w:rFonts w:ascii="Times New Roman" w:hAnsi="Times New Roman" w:cs="Times New Roman"/>
          <w:sz w:val="24"/>
          <w:szCs w:val="24"/>
        </w:rPr>
        <w:t xml:space="preserve"> godine </w:t>
      </w:r>
      <w:r w:rsidR="000B1923">
        <w:rPr>
          <w:rFonts w:ascii="Times New Roman" w:hAnsi="Times New Roman" w:cs="Times New Roman"/>
          <w:sz w:val="24"/>
          <w:szCs w:val="24"/>
        </w:rPr>
        <w:t xml:space="preserve">za </w:t>
      </w:r>
      <w:r w:rsidR="007F253B" w:rsidRPr="007F253B">
        <w:rPr>
          <w:rFonts w:ascii="Times New Roman" w:hAnsi="Times New Roman" w:cs="Times New Roman"/>
          <w:sz w:val="24"/>
          <w:szCs w:val="24"/>
        </w:rPr>
        <w:t xml:space="preserve">koju se izvješće po </w:t>
      </w:r>
      <w:r w:rsidR="00C64BF0">
        <w:rPr>
          <w:rFonts w:ascii="Times New Roman" w:hAnsi="Times New Roman" w:cs="Times New Roman"/>
          <w:sz w:val="24"/>
          <w:szCs w:val="24"/>
        </w:rPr>
        <w:t>državama</w:t>
      </w:r>
      <w:r w:rsidR="000B1923">
        <w:rPr>
          <w:rFonts w:ascii="Times New Roman" w:hAnsi="Times New Roman" w:cs="Times New Roman"/>
          <w:sz w:val="24"/>
          <w:szCs w:val="24"/>
        </w:rPr>
        <w:t xml:space="preserve"> podnosi</w:t>
      </w:r>
      <w:r w:rsidR="007F253B" w:rsidRPr="007F253B">
        <w:rPr>
          <w:rFonts w:ascii="Times New Roman" w:hAnsi="Times New Roman" w:cs="Times New Roman"/>
          <w:sz w:val="24"/>
          <w:szCs w:val="24"/>
        </w:rPr>
        <w:t xml:space="preserve">. Prvo izvješće po </w:t>
      </w:r>
      <w:r w:rsidR="00C64BF0">
        <w:rPr>
          <w:rFonts w:ascii="Times New Roman" w:hAnsi="Times New Roman" w:cs="Times New Roman"/>
          <w:sz w:val="24"/>
          <w:szCs w:val="24"/>
        </w:rPr>
        <w:t>državama</w:t>
      </w:r>
      <w:r w:rsidR="007F253B" w:rsidRPr="007F253B">
        <w:rPr>
          <w:rFonts w:ascii="Times New Roman" w:hAnsi="Times New Roman" w:cs="Times New Roman"/>
          <w:sz w:val="24"/>
          <w:szCs w:val="24"/>
        </w:rPr>
        <w:t xml:space="preserve"> </w:t>
      </w:r>
      <w:r w:rsidR="00CA6FBA">
        <w:rPr>
          <w:rFonts w:ascii="Times New Roman" w:hAnsi="Times New Roman" w:cs="Times New Roman"/>
          <w:sz w:val="24"/>
          <w:szCs w:val="24"/>
        </w:rPr>
        <w:t>dostavlja</w:t>
      </w:r>
      <w:r w:rsidR="007F253B" w:rsidRPr="007F253B">
        <w:rPr>
          <w:rFonts w:ascii="Times New Roman" w:hAnsi="Times New Roman" w:cs="Times New Roman"/>
          <w:sz w:val="24"/>
          <w:szCs w:val="24"/>
        </w:rPr>
        <w:t xml:space="preserve"> se za </w:t>
      </w:r>
      <w:r w:rsidR="001B403A">
        <w:rPr>
          <w:rFonts w:ascii="Times New Roman" w:hAnsi="Times New Roman" w:cs="Times New Roman"/>
          <w:sz w:val="24"/>
          <w:szCs w:val="24"/>
        </w:rPr>
        <w:t>poreznu</w:t>
      </w:r>
      <w:r w:rsidR="007F253B" w:rsidRPr="007F253B">
        <w:rPr>
          <w:rFonts w:ascii="Times New Roman" w:hAnsi="Times New Roman" w:cs="Times New Roman"/>
          <w:sz w:val="24"/>
          <w:szCs w:val="24"/>
        </w:rPr>
        <w:t xml:space="preserve"> godinu koja počinje 1. siječnja 2016. ili nakon tog datuma, u roku od 18 mjeseci od posljednjeg dana te </w:t>
      </w:r>
      <w:r w:rsidR="000B1923">
        <w:rPr>
          <w:rFonts w:ascii="Times New Roman" w:hAnsi="Times New Roman" w:cs="Times New Roman"/>
          <w:sz w:val="24"/>
          <w:szCs w:val="24"/>
        </w:rPr>
        <w:t>porezne</w:t>
      </w:r>
      <w:r w:rsidR="007F253B" w:rsidRPr="007F253B">
        <w:rPr>
          <w:rFonts w:ascii="Times New Roman" w:hAnsi="Times New Roman" w:cs="Times New Roman"/>
          <w:sz w:val="24"/>
          <w:szCs w:val="24"/>
        </w:rPr>
        <w:t xml:space="preserve"> godine.</w:t>
      </w:r>
    </w:p>
    <w:p w:rsidR="00E622AB" w:rsidRDefault="00E622AB" w:rsidP="00E622AB">
      <w:pPr>
        <w:pStyle w:val="ListParagraph"/>
        <w:spacing w:after="0" w:line="240" w:lineRule="auto"/>
        <w:ind w:left="0" w:firstLine="709"/>
        <w:jc w:val="both"/>
        <w:rPr>
          <w:rFonts w:ascii="Times New Roman" w:hAnsi="Times New Roman" w:cs="Times New Roman"/>
          <w:sz w:val="24"/>
          <w:szCs w:val="24"/>
        </w:rPr>
      </w:pPr>
      <w:r w:rsidRPr="008E3F35">
        <w:rPr>
          <w:rFonts w:ascii="Times New Roman" w:hAnsi="Times New Roman" w:cs="Times New Roman"/>
          <w:sz w:val="24"/>
          <w:szCs w:val="24"/>
        </w:rPr>
        <w:lastRenderedPageBreak/>
        <w:t>(</w:t>
      </w:r>
      <w:r w:rsidR="00E0766E">
        <w:rPr>
          <w:rFonts w:ascii="Times New Roman" w:hAnsi="Times New Roman" w:cs="Times New Roman"/>
          <w:sz w:val="24"/>
          <w:szCs w:val="24"/>
        </w:rPr>
        <w:t>5</w:t>
      </w:r>
      <w:r w:rsidRPr="008E3F35">
        <w:rPr>
          <w:rFonts w:ascii="Times New Roman" w:hAnsi="Times New Roman" w:cs="Times New Roman"/>
          <w:sz w:val="24"/>
          <w:szCs w:val="24"/>
        </w:rPr>
        <w:t xml:space="preserve">) Ministar financija pravilnikom će urediti definicije pojmova, </w:t>
      </w:r>
      <w:r w:rsidR="00956FCF">
        <w:rPr>
          <w:rFonts w:ascii="Times New Roman" w:hAnsi="Times New Roman" w:cs="Times New Roman"/>
          <w:sz w:val="24"/>
          <w:szCs w:val="24"/>
        </w:rPr>
        <w:t>pravila izvješćivanja</w:t>
      </w:r>
      <w:r w:rsidRPr="008E3F35">
        <w:rPr>
          <w:rFonts w:ascii="Times New Roman" w:hAnsi="Times New Roman" w:cs="Times New Roman"/>
          <w:sz w:val="24"/>
          <w:szCs w:val="24"/>
        </w:rPr>
        <w:t xml:space="preserve"> i </w:t>
      </w:r>
      <w:r>
        <w:rPr>
          <w:rFonts w:ascii="Times New Roman" w:hAnsi="Times New Roman" w:cs="Times New Roman"/>
          <w:sz w:val="24"/>
          <w:szCs w:val="24"/>
        </w:rPr>
        <w:t xml:space="preserve">uvjete potrebne </w:t>
      </w:r>
      <w:r w:rsidRPr="008E3F35">
        <w:rPr>
          <w:rFonts w:ascii="Times New Roman" w:hAnsi="Times New Roman" w:cs="Times New Roman"/>
          <w:sz w:val="24"/>
          <w:szCs w:val="24"/>
        </w:rPr>
        <w:t>za  provedbu ovoga članka.“.</w:t>
      </w:r>
    </w:p>
    <w:p w:rsidR="0098035E" w:rsidRDefault="0098035E" w:rsidP="00E622AB">
      <w:pPr>
        <w:pStyle w:val="ListParagraph"/>
        <w:spacing w:after="0" w:line="240" w:lineRule="auto"/>
        <w:ind w:left="0" w:firstLine="709"/>
        <w:jc w:val="both"/>
        <w:rPr>
          <w:rFonts w:ascii="Times New Roman" w:hAnsi="Times New Roman" w:cs="Times New Roman"/>
          <w:sz w:val="24"/>
          <w:szCs w:val="24"/>
        </w:rPr>
      </w:pPr>
    </w:p>
    <w:p w:rsidR="00CB159F" w:rsidRDefault="00CB159F" w:rsidP="00E622AB">
      <w:pPr>
        <w:pStyle w:val="ListParagraph"/>
        <w:spacing w:after="0" w:line="240" w:lineRule="auto"/>
        <w:ind w:left="0" w:firstLine="709"/>
        <w:jc w:val="both"/>
        <w:rPr>
          <w:rFonts w:ascii="Times New Roman" w:hAnsi="Times New Roman" w:cs="Times New Roman"/>
          <w:sz w:val="24"/>
          <w:szCs w:val="24"/>
        </w:rPr>
      </w:pPr>
    </w:p>
    <w:p w:rsidR="00CB159F" w:rsidRPr="008E3F35" w:rsidRDefault="00CB159F" w:rsidP="00E622AB">
      <w:pPr>
        <w:pStyle w:val="ListParagraph"/>
        <w:spacing w:after="0" w:line="240" w:lineRule="auto"/>
        <w:ind w:left="0" w:firstLine="709"/>
        <w:jc w:val="both"/>
        <w:rPr>
          <w:rFonts w:ascii="Times New Roman" w:hAnsi="Times New Roman" w:cs="Times New Roman"/>
          <w:sz w:val="24"/>
          <w:szCs w:val="24"/>
        </w:rPr>
      </w:pPr>
    </w:p>
    <w:p w:rsidR="006F49C3" w:rsidRPr="006F49C3" w:rsidRDefault="0073663F" w:rsidP="006F49C3">
      <w:pPr>
        <w:ind w:firstLine="709"/>
        <w:jc w:val="center"/>
        <w:rPr>
          <w:rFonts w:ascii="Times New Roman" w:hAnsi="Times New Roman" w:cs="Times New Roman"/>
          <w:b/>
          <w:sz w:val="24"/>
          <w:szCs w:val="24"/>
        </w:rPr>
      </w:pPr>
      <w:r>
        <w:rPr>
          <w:rFonts w:ascii="Times New Roman" w:hAnsi="Times New Roman" w:cs="Times New Roman"/>
          <w:b/>
          <w:sz w:val="24"/>
          <w:szCs w:val="24"/>
        </w:rPr>
        <w:t>Č</w:t>
      </w:r>
      <w:r w:rsidR="006F49C3" w:rsidRPr="006F49C3">
        <w:rPr>
          <w:rFonts w:ascii="Times New Roman" w:hAnsi="Times New Roman" w:cs="Times New Roman"/>
          <w:b/>
          <w:sz w:val="24"/>
          <w:szCs w:val="24"/>
        </w:rPr>
        <w:t xml:space="preserve">lanak </w:t>
      </w:r>
      <w:r w:rsidR="00CB159F">
        <w:rPr>
          <w:rFonts w:ascii="Times New Roman" w:hAnsi="Times New Roman" w:cs="Times New Roman"/>
          <w:b/>
          <w:sz w:val="24"/>
          <w:szCs w:val="24"/>
        </w:rPr>
        <w:t>7</w:t>
      </w:r>
      <w:r w:rsidR="006F49C3" w:rsidRPr="006F49C3">
        <w:rPr>
          <w:rFonts w:ascii="Times New Roman" w:hAnsi="Times New Roman" w:cs="Times New Roman"/>
          <w:b/>
          <w:sz w:val="24"/>
          <w:szCs w:val="24"/>
        </w:rPr>
        <w:t>.</w:t>
      </w:r>
    </w:p>
    <w:p w:rsidR="006F49C3" w:rsidRDefault="006F49C3" w:rsidP="006F49C3">
      <w:pPr>
        <w:ind w:firstLine="851"/>
        <w:rPr>
          <w:rFonts w:ascii="Times New Roman" w:hAnsi="Times New Roman" w:cs="Times New Roman"/>
          <w:sz w:val="24"/>
          <w:szCs w:val="24"/>
        </w:rPr>
      </w:pPr>
      <w:r>
        <w:rPr>
          <w:rFonts w:ascii="Times New Roman" w:hAnsi="Times New Roman" w:cs="Times New Roman"/>
          <w:sz w:val="24"/>
          <w:szCs w:val="24"/>
        </w:rPr>
        <w:t>U članku 182. stavku 7. riječ „stavka“ mijenja se i glasi „članka“.</w:t>
      </w:r>
    </w:p>
    <w:p w:rsidR="0073663F" w:rsidRDefault="0073663F" w:rsidP="006F49C3">
      <w:pPr>
        <w:ind w:firstLine="851"/>
        <w:rPr>
          <w:rFonts w:ascii="Times New Roman" w:hAnsi="Times New Roman" w:cs="Times New Roman"/>
          <w:sz w:val="24"/>
          <w:szCs w:val="24"/>
        </w:rPr>
      </w:pPr>
    </w:p>
    <w:p w:rsidR="00495F20" w:rsidRDefault="00495F20" w:rsidP="00495F20">
      <w:pPr>
        <w:pStyle w:val="ListParagraph"/>
        <w:tabs>
          <w:tab w:val="left" w:pos="4245"/>
          <w:tab w:val="center" w:pos="4967"/>
        </w:tabs>
        <w:spacing w:after="0" w:line="240" w:lineRule="auto"/>
        <w:ind w:left="862"/>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CB159F">
        <w:rPr>
          <w:rFonts w:ascii="Times New Roman" w:hAnsi="Times New Roman" w:cs="Times New Roman"/>
          <w:b/>
          <w:sz w:val="24"/>
          <w:szCs w:val="24"/>
        </w:rPr>
        <w:t>8</w:t>
      </w:r>
      <w:r>
        <w:rPr>
          <w:rFonts w:ascii="Times New Roman" w:hAnsi="Times New Roman" w:cs="Times New Roman"/>
          <w:b/>
          <w:sz w:val="24"/>
          <w:szCs w:val="24"/>
        </w:rPr>
        <w:t>.</w:t>
      </w:r>
    </w:p>
    <w:p w:rsidR="006F49C3" w:rsidRDefault="006F49C3" w:rsidP="00495F20">
      <w:pPr>
        <w:pStyle w:val="ListParagraph"/>
        <w:tabs>
          <w:tab w:val="left" w:pos="4245"/>
          <w:tab w:val="center" w:pos="4967"/>
        </w:tabs>
        <w:spacing w:after="0" w:line="240" w:lineRule="auto"/>
        <w:ind w:left="862"/>
        <w:jc w:val="center"/>
        <w:rPr>
          <w:rFonts w:ascii="Times New Roman" w:hAnsi="Times New Roman" w:cs="Times New Roman"/>
          <w:b/>
          <w:sz w:val="24"/>
          <w:szCs w:val="24"/>
        </w:rPr>
      </w:pPr>
    </w:p>
    <w:p w:rsidR="00495F20" w:rsidRDefault="00495F20" w:rsidP="00495F20">
      <w:pPr>
        <w:pStyle w:val="ListParagraph"/>
        <w:tabs>
          <w:tab w:val="left" w:pos="4245"/>
          <w:tab w:val="center" w:pos="4967"/>
        </w:tabs>
        <w:spacing w:after="0" w:line="240" w:lineRule="auto"/>
        <w:ind w:left="862"/>
        <w:rPr>
          <w:rFonts w:ascii="Times New Roman" w:hAnsi="Times New Roman" w:cs="Times New Roman"/>
          <w:sz w:val="24"/>
          <w:szCs w:val="24"/>
        </w:rPr>
      </w:pPr>
      <w:r>
        <w:rPr>
          <w:rFonts w:ascii="Times New Roman" w:hAnsi="Times New Roman" w:cs="Times New Roman"/>
          <w:sz w:val="24"/>
          <w:szCs w:val="24"/>
        </w:rPr>
        <w:t>U članku 182. iza stavka 8. dodaj</w:t>
      </w:r>
      <w:r w:rsidR="00642E5C">
        <w:rPr>
          <w:rFonts w:ascii="Times New Roman" w:hAnsi="Times New Roman" w:cs="Times New Roman"/>
          <w:sz w:val="24"/>
          <w:szCs w:val="24"/>
        </w:rPr>
        <w:t>u</w:t>
      </w:r>
      <w:r>
        <w:rPr>
          <w:rFonts w:ascii="Times New Roman" w:hAnsi="Times New Roman" w:cs="Times New Roman"/>
          <w:sz w:val="24"/>
          <w:szCs w:val="24"/>
        </w:rPr>
        <w:t xml:space="preserve"> se stav</w:t>
      </w:r>
      <w:r w:rsidR="00642E5C">
        <w:rPr>
          <w:rFonts w:ascii="Times New Roman" w:hAnsi="Times New Roman" w:cs="Times New Roman"/>
          <w:sz w:val="24"/>
          <w:szCs w:val="24"/>
        </w:rPr>
        <w:t>ci</w:t>
      </w:r>
      <w:r>
        <w:rPr>
          <w:rFonts w:ascii="Times New Roman" w:hAnsi="Times New Roman" w:cs="Times New Roman"/>
          <w:sz w:val="24"/>
          <w:szCs w:val="24"/>
        </w:rPr>
        <w:t xml:space="preserve"> 9.</w:t>
      </w:r>
      <w:r w:rsidR="00B9307F">
        <w:rPr>
          <w:rFonts w:ascii="Times New Roman" w:hAnsi="Times New Roman" w:cs="Times New Roman"/>
          <w:sz w:val="24"/>
          <w:szCs w:val="24"/>
        </w:rPr>
        <w:t xml:space="preserve"> i 10.</w:t>
      </w:r>
      <w:r>
        <w:rPr>
          <w:rFonts w:ascii="Times New Roman" w:hAnsi="Times New Roman" w:cs="Times New Roman"/>
          <w:sz w:val="24"/>
          <w:szCs w:val="24"/>
        </w:rPr>
        <w:t xml:space="preserve"> koji glas</w:t>
      </w:r>
      <w:r w:rsidR="00B9307F">
        <w:rPr>
          <w:rFonts w:ascii="Times New Roman" w:hAnsi="Times New Roman" w:cs="Times New Roman"/>
          <w:sz w:val="24"/>
          <w:szCs w:val="24"/>
        </w:rPr>
        <w:t>e</w:t>
      </w:r>
      <w:r>
        <w:rPr>
          <w:rFonts w:ascii="Times New Roman" w:hAnsi="Times New Roman" w:cs="Times New Roman"/>
          <w:sz w:val="24"/>
          <w:szCs w:val="24"/>
        </w:rPr>
        <w:t>:</w:t>
      </w:r>
    </w:p>
    <w:p w:rsidR="00DD1A73" w:rsidRDefault="00DD1A73" w:rsidP="00495F20">
      <w:pPr>
        <w:pStyle w:val="ListParagraph"/>
        <w:tabs>
          <w:tab w:val="left" w:pos="4245"/>
          <w:tab w:val="center" w:pos="4967"/>
        </w:tabs>
        <w:spacing w:after="0" w:line="240" w:lineRule="auto"/>
        <w:ind w:left="862"/>
        <w:rPr>
          <w:rFonts w:ascii="Times New Roman" w:hAnsi="Times New Roman" w:cs="Times New Roman"/>
          <w:sz w:val="24"/>
          <w:szCs w:val="24"/>
        </w:rPr>
      </w:pPr>
    </w:p>
    <w:p w:rsidR="008D5254" w:rsidRDefault="000404C1" w:rsidP="00495F20">
      <w:pPr>
        <w:pStyle w:val="ListParagraph"/>
        <w:spacing w:after="0"/>
        <w:ind w:left="0" w:firstLine="567"/>
        <w:jc w:val="both"/>
        <w:rPr>
          <w:rFonts w:ascii="Times New Roman" w:hAnsi="Times New Roman" w:cs="Times New Roman"/>
          <w:sz w:val="24"/>
          <w:szCs w:val="24"/>
        </w:rPr>
      </w:pPr>
      <w:r>
        <w:rPr>
          <w:rFonts w:ascii="Times New Roman" w:hAnsi="Times New Roman"/>
          <w:sz w:val="24"/>
          <w:szCs w:val="24"/>
        </w:rPr>
        <w:t>„</w:t>
      </w:r>
      <w:r w:rsidR="00495F20" w:rsidRPr="008E3F35">
        <w:rPr>
          <w:rFonts w:ascii="Times New Roman" w:hAnsi="Times New Roman"/>
          <w:sz w:val="24"/>
          <w:szCs w:val="24"/>
        </w:rPr>
        <w:t>(</w:t>
      </w:r>
      <w:r w:rsidR="00684CB5">
        <w:rPr>
          <w:rFonts w:ascii="Times New Roman" w:hAnsi="Times New Roman"/>
          <w:sz w:val="24"/>
          <w:szCs w:val="24"/>
        </w:rPr>
        <w:t>9</w:t>
      </w:r>
      <w:r w:rsidR="00495F20" w:rsidRPr="008E3F35">
        <w:rPr>
          <w:rFonts w:ascii="Times New Roman" w:hAnsi="Times New Roman"/>
          <w:sz w:val="24"/>
          <w:szCs w:val="24"/>
        </w:rPr>
        <w:t xml:space="preserve">) Neovisno o stavcima </w:t>
      </w:r>
      <w:r w:rsidR="00495F20">
        <w:rPr>
          <w:rFonts w:ascii="Times New Roman" w:hAnsi="Times New Roman"/>
          <w:sz w:val="24"/>
          <w:szCs w:val="24"/>
        </w:rPr>
        <w:t xml:space="preserve">od </w:t>
      </w:r>
      <w:r w:rsidR="00495F20" w:rsidRPr="008E3F35">
        <w:rPr>
          <w:rFonts w:ascii="Times New Roman" w:hAnsi="Times New Roman"/>
          <w:sz w:val="24"/>
          <w:szCs w:val="24"/>
        </w:rPr>
        <w:t xml:space="preserve">1. do 5. ovoga članka, </w:t>
      </w:r>
      <w:r w:rsidR="00495F20" w:rsidRPr="00495F20">
        <w:rPr>
          <w:rFonts w:ascii="Times New Roman" w:hAnsi="Times New Roman" w:cs="Times New Roman"/>
          <w:sz w:val="24"/>
          <w:szCs w:val="24"/>
        </w:rPr>
        <w:t xml:space="preserve">informacije </w:t>
      </w:r>
      <w:r w:rsidR="00AC5FF4">
        <w:rPr>
          <w:rFonts w:ascii="Times New Roman" w:hAnsi="Times New Roman" w:cs="Times New Roman"/>
          <w:sz w:val="24"/>
          <w:szCs w:val="24"/>
        </w:rPr>
        <w:t xml:space="preserve">dobivene u skladu s </w:t>
      </w:r>
      <w:r w:rsidR="00495F20" w:rsidRPr="00495F20">
        <w:rPr>
          <w:rFonts w:ascii="Times New Roman" w:hAnsi="Times New Roman" w:cs="Times New Roman"/>
          <w:sz w:val="24"/>
          <w:szCs w:val="24"/>
        </w:rPr>
        <w:t>člank</w:t>
      </w:r>
      <w:r w:rsidR="00AC5FF4">
        <w:rPr>
          <w:rFonts w:ascii="Times New Roman" w:hAnsi="Times New Roman" w:cs="Times New Roman"/>
          <w:sz w:val="24"/>
          <w:szCs w:val="24"/>
        </w:rPr>
        <w:t>om</w:t>
      </w:r>
      <w:r w:rsidR="00495F20" w:rsidRPr="00495F20">
        <w:rPr>
          <w:rFonts w:ascii="Times New Roman" w:hAnsi="Times New Roman" w:cs="Times New Roman"/>
          <w:sz w:val="24"/>
          <w:szCs w:val="24"/>
        </w:rPr>
        <w:t xml:space="preserve"> </w:t>
      </w:r>
      <w:r w:rsidR="00495F20">
        <w:rPr>
          <w:rFonts w:ascii="Times New Roman" w:hAnsi="Times New Roman" w:cs="Times New Roman"/>
          <w:sz w:val="24"/>
          <w:szCs w:val="24"/>
        </w:rPr>
        <w:t>177.c</w:t>
      </w:r>
      <w:r w:rsidR="00495F20" w:rsidRPr="00495F20">
        <w:rPr>
          <w:rFonts w:ascii="Times New Roman" w:hAnsi="Times New Roman" w:cs="Times New Roman"/>
          <w:sz w:val="24"/>
          <w:szCs w:val="24"/>
        </w:rPr>
        <w:t xml:space="preserve"> </w:t>
      </w:r>
      <w:r w:rsidR="008D5254">
        <w:rPr>
          <w:rFonts w:ascii="Times New Roman" w:hAnsi="Times New Roman" w:cs="Times New Roman"/>
          <w:sz w:val="24"/>
          <w:szCs w:val="24"/>
        </w:rPr>
        <w:t xml:space="preserve">ovoga Zakona </w:t>
      </w:r>
      <w:r w:rsidR="00AC5FF4">
        <w:rPr>
          <w:rFonts w:ascii="Times New Roman" w:hAnsi="Times New Roman" w:cs="Times New Roman"/>
          <w:sz w:val="24"/>
          <w:szCs w:val="24"/>
        </w:rPr>
        <w:t xml:space="preserve">mogu se </w:t>
      </w:r>
      <w:r w:rsidR="00495F20" w:rsidRPr="00495F20">
        <w:rPr>
          <w:rFonts w:ascii="Times New Roman" w:hAnsi="Times New Roman" w:cs="Times New Roman"/>
          <w:sz w:val="24"/>
          <w:szCs w:val="24"/>
        </w:rPr>
        <w:t>korist</w:t>
      </w:r>
      <w:r w:rsidR="00AC5FF4">
        <w:rPr>
          <w:rFonts w:ascii="Times New Roman" w:hAnsi="Times New Roman" w:cs="Times New Roman"/>
          <w:sz w:val="24"/>
          <w:szCs w:val="24"/>
        </w:rPr>
        <w:t xml:space="preserve">iti </w:t>
      </w:r>
      <w:r w:rsidR="00495F20" w:rsidRPr="00495F20">
        <w:rPr>
          <w:rFonts w:ascii="Times New Roman" w:hAnsi="Times New Roman" w:cs="Times New Roman"/>
          <w:sz w:val="24"/>
          <w:szCs w:val="24"/>
        </w:rPr>
        <w:t>za procjen</w:t>
      </w:r>
      <w:r w:rsidR="00AC5FF4">
        <w:rPr>
          <w:rFonts w:ascii="Times New Roman" w:hAnsi="Times New Roman" w:cs="Times New Roman"/>
          <w:sz w:val="24"/>
          <w:szCs w:val="24"/>
        </w:rPr>
        <w:t>u</w:t>
      </w:r>
      <w:r w:rsidR="004C793E">
        <w:rPr>
          <w:rFonts w:ascii="Times New Roman" w:hAnsi="Times New Roman" w:cs="Times New Roman"/>
          <w:sz w:val="24"/>
          <w:szCs w:val="24"/>
        </w:rPr>
        <w:t xml:space="preserve"> visoke razine</w:t>
      </w:r>
      <w:r w:rsidR="00495F20" w:rsidRPr="00495F20">
        <w:rPr>
          <w:rFonts w:ascii="Times New Roman" w:hAnsi="Times New Roman" w:cs="Times New Roman"/>
          <w:sz w:val="24"/>
          <w:szCs w:val="24"/>
        </w:rPr>
        <w:t xml:space="preserve"> rizik</w:t>
      </w:r>
      <w:r w:rsidR="00495F20">
        <w:rPr>
          <w:rFonts w:ascii="Times New Roman" w:hAnsi="Times New Roman" w:cs="Times New Roman"/>
          <w:sz w:val="24"/>
          <w:szCs w:val="24"/>
        </w:rPr>
        <w:t>a</w:t>
      </w:r>
      <w:r w:rsidR="00495F20" w:rsidRPr="00495F20">
        <w:rPr>
          <w:rFonts w:ascii="Times New Roman" w:hAnsi="Times New Roman" w:cs="Times New Roman"/>
          <w:sz w:val="24"/>
          <w:szCs w:val="24"/>
        </w:rPr>
        <w:t xml:space="preserve"> transfernih cijena i ostal</w:t>
      </w:r>
      <w:r w:rsidR="00072D50">
        <w:rPr>
          <w:rFonts w:ascii="Times New Roman" w:hAnsi="Times New Roman" w:cs="Times New Roman"/>
          <w:sz w:val="24"/>
          <w:szCs w:val="24"/>
        </w:rPr>
        <w:t>ih</w:t>
      </w:r>
      <w:r w:rsidR="00495F20" w:rsidRPr="00495F20">
        <w:rPr>
          <w:rFonts w:ascii="Times New Roman" w:hAnsi="Times New Roman" w:cs="Times New Roman"/>
          <w:sz w:val="24"/>
          <w:szCs w:val="24"/>
        </w:rPr>
        <w:t xml:space="preserve"> rizik</w:t>
      </w:r>
      <w:r w:rsidR="00072D50">
        <w:rPr>
          <w:rFonts w:ascii="Times New Roman" w:hAnsi="Times New Roman" w:cs="Times New Roman"/>
          <w:sz w:val="24"/>
          <w:szCs w:val="24"/>
        </w:rPr>
        <w:t xml:space="preserve">a </w:t>
      </w:r>
      <w:r w:rsidR="00495F20" w:rsidRPr="00495F20">
        <w:rPr>
          <w:rFonts w:ascii="Times New Roman" w:hAnsi="Times New Roman" w:cs="Times New Roman"/>
          <w:sz w:val="24"/>
          <w:szCs w:val="24"/>
        </w:rPr>
        <w:t>povezan</w:t>
      </w:r>
      <w:r w:rsidR="00072D50">
        <w:rPr>
          <w:rFonts w:ascii="Times New Roman" w:hAnsi="Times New Roman" w:cs="Times New Roman"/>
          <w:sz w:val="24"/>
          <w:szCs w:val="24"/>
        </w:rPr>
        <w:t>ih</w:t>
      </w:r>
      <w:r w:rsidR="00495F20" w:rsidRPr="00495F20">
        <w:rPr>
          <w:rFonts w:ascii="Times New Roman" w:hAnsi="Times New Roman" w:cs="Times New Roman"/>
          <w:sz w:val="24"/>
          <w:szCs w:val="24"/>
        </w:rPr>
        <w:t xml:space="preserve"> sa smanjenjem porezne osnovice i premještanjem dobiti</w:t>
      </w:r>
      <w:r w:rsidR="00BD4D3D">
        <w:rPr>
          <w:rFonts w:ascii="Times New Roman" w:hAnsi="Times New Roman" w:cs="Times New Roman"/>
          <w:sz w:val="24"/>
          <w:szCs w:val="24"/>
        </w:rPr>
        <w:t xml:space="preserve"> te</w:t>
      </w:r>
      <w:r w:rsidR="00495F20" w:rsidRPr="00495F20">
        <w:rPr>
          <w:rFonts w:ascii="Times New Roman" w:hAnsi="Times New Roman" w:cs="Times New Roman"/>
          <w:sz w:val="24"/>
          <w:szCs w:val="24"/>
        </w:rPr>
        <w:t xml:space="preserve"> za procjenu rizika </w:t>
      </w:r>
      <w:r w:rsidR="00363039">
        <w:rPr>
          <w:rFonts w:ascii="Times New Roman" w:hAnsi="Times New Roman" w:cs="Times New Roman"/>
          <w:sz w:val="24"/>
          <w:szCs w:val="24"/>
        </w:rPr>
        <w:t xml:space="preserve">neusklađenosti s </w:t>
      </w:r>
      <w:r w:rsidR="00495F20" w:rsidRPr="00495F20">
        <w:rPr>
          <w:rFonts w:ascii="Times New Roman" w:hAnsi="Times New Roman" w:cs="Times New Roman"/>
          <w:sz w:val="24"/>
          <w:szCs w:val="24"/>
        </w:rPr>
        <w:t>pravil</w:t>
      </w:r>
      <w:r w:rsidR="00363039">
        <w:rPr>
          <w:rFonts w:ascii="Times New Roman" w:hAnsi="Times New Roman" w:cs="Times New Roman"/>
          <w:sz w:val="24"/>
          <w:szCs w:val="24"/>
        </w:rPr>
        <w:t>ima</w:t>
      </w:r>
      <w:r w:rsidR="00495F20" w:rsidRPr="00495F20">
        <w:rPr>
          <w:rFonts w:ascii="Times New Roman" w:hAnsi="Times New Roman" w:cs="Times New Roman"/>
          <w:sz w:val="24"/>
          <w:szCs w:val="24"/>
        </w:rPr>
        <w:t xml:space="preserve"> o transfernim cijenama</w:t>
      </w:r>
      <w:r w:rsidR="002A1082" w:rsidRPr="002A1082">
        <w:rPr>
          <w:rFonts w:ascii="Times New Roman" w:hAnsi="Times New Roman" w:cs="Times New Roman"/>
          <w:sz w:val="24"/>
          <w:szCs w:val="24"/>
        </w:rPr>
        <w:t xml:space="preserve"> </w:t>
      </w:r>
      <w:r w:rsidR="002A1082">
        <w:rPr>
          <w:rFonts w:ascii="Times New Roman" w:hAnsi="Times New Roman" w:cs="Times New Roman"/>
          <w:sz w:val="24"/>
          <w:szCs w:val="24"/>
        </w:rPr>
        <w:t xml:space="preserve">između </w:t>
      </w:r>
      <w:r w:rsidR="002A1082" w:rsidRPr="00495F20">
        <w:rPr>
          <w:rFonts w:ascii="Times New Roman" w:hAnsi="Times New Roman" w:cs="Times New Roman"/>
          <w:sz w:val="24"/>
          <w:szCs w:val="24"/>
        </w:rPr>
        <w:t xml:space="preserve">članova skupine </w:t>
      </w:r>
      <w:r w:rsidR="002A1082">
        <w:rPr>
          <w:rFonts w:ascii="Times New Roman" w:hAnsi="Times New Roman" w:cs="Times New Roman"/>
          <w:sz w:val="24"/>
          <w:szCs w:val="24"/>
        </w:rPr>
        <w:t>multinacionalnih poduzeća</w:t>
      </w:r>
      <w:r w:rsidR="00495F20" w:rsidRPr="00495F20">
        <w:rPr>
          <w:rFonts w:ascii="Times New Roman" w:hAnsi="Times New Roman" w:cs="Times New Roman"/>
          <w:sz w:val="24"/>
          <w:szCs w:val="24"/>
        </w:rPr>
        <w:t xml:space="preserve"> </w:t>
      </w:r>
      <w:r w:rsidR="00AC5FF4">
        <w:rPr>
          <w:rFonts w:ascii="Times New Roman" w:hAnsi="Times New Roman" w:cs="Times New Roman"/>
          <w:sz w:val="24"/>
          <w:szCs w:val="24"/>
        </w:rPr>
        <w:t>i</w:t>
      </w:r>
      <w:r w:rsidR="00495F20" w:rsidRPr="00495F20">
        <w:rPr>
          <w:rFonts w:ascii="Times New Roman" w:hAnsi="Times New Roman" w:cs="Times New Roman"/>
          <w:sz w:val="24"/>
          <w:szCs w:val="24"/>
        </w:rPr>
        <w:t xml:space="preserve"> prema potrebi za gospodarske i statističke analize. </w:t>
      </w:r>
      <w:r w:rsidR="008C5679">
        <w:rPr>
          <w:rFonts w:ascii="Times New Roman" w:hAnsi="Times New Roman" w:cs="Times New Roman"/>
          <w:sz w:val="24"/>
          <w:szCs w:val="24"/>
        </w:rPr>
        <w:t>Usklađivanja</w:t>
      </w:r>
      <w:r w:rsidR="00355BEA">
        <w:rPr>
          <w:rFonts w:ascii="Times New Roman" w:hAnsi="Times New Roman" w:cs="Times New Roman"/>
          <w:sz w:val="24"/>
          <w:szCs w:val="24"/>
        </w:rPr>
        <w:t xml:space="preserve"> transfernih cijena od strane Ministarstva financija, Porezne uprave ne temelje se na informacijama koje se razmjenjuju na temelju članka 177. c. ovoga Zakona.</w:t>
      </w:r>
    </w:p>
    <w:p w:rsidR="002A1082" w:rsidRDefault="002A1082" w:rsidP="00495F20">
      <w:pPr>
        <w:pStyle w:val="ListParagraph"/>
        <w:spacing w:after="0"/>
        <w:ind w:left="0" w:firstLine="567"/>
        <w:jc w:val="both"/>
        <w:rPr>
          <w:rFonts w:ascii="Times New Roman" w:hAnsi="Times New Roman" w:cs="Times New Roman"/>
          <w:sz w:val="24"/>
          <w:szCs w:val="24"/>
        </w:rPr>
      </w:pPr>
    </w:p>
    <w:p w:rsidR="00495F20" w:rsidRDefault="008D5254" w:rsidP="00495F20">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(1</w:t>
      </w:r>
      <w:r w:rsidR="00684CB5">
        <w:rPr>
          <w:rFonts w:ascii="Times New Roman" w:hAnsi="Times New Roman" w:cs="Times New Roman"/>
          <w:sz w:val="24"/>
          <w:szCs w:val="24"/>
        </w:rPr>
        <w:t>0</w:t>
      </w:r>
      <w:r>
        <w:rPr>
          <w:rFonts w:ascii="Times New Roman" w:hAnsi="Times New Roman" w:cs="Times New Roman"/>
          <w:sz w:val="24"/>
          <w:szCs w:val="24"/>
        </w:rPr>
        <w:t xml:space="preserve">) </w:t>
      </w:r>
      <w:r w:rsidR="001946ED">
        <w:rPr>
          <w:rFonts w:ascii="Times New Roman" w:hAnsi="Times New Roman" w:cs="Times New Roman"/>
          <w:sz w:val="24"/>
          <w:szCs w:val="24"/>
        </w:rPr>
        <w:t>I</w:t>
      </w:r>
      <w:r w:rsidR="00495F20" w:rsidRPr="00495F20">
        <w:rPr>
          <w:rFonts w:ascii="Times New Roman" w:hAnsi="Times New Roman" w:cs="Times New Roman"/>
          <w:sz w:val="24"/>
          <w:szCs w:val="24"/>
        </w:rPr>
        <w:t xml:space="preserve">nformacija </w:t>
      </w:r>
      <w:r>
        <w:rPr>
          <w:rFonts w:ascii="Times New Roman" w:hAnsi="Times New Roman" w:cs="Times New Roman"/>
          <w:sz w:val="24"/>
          <w:szCs w:val="24"/>
        </w:rPr>
        <w:t xml:space="preserve">iz </w:t>
      </w:r>
      <w:r w:rsidR="00495F20" w:rsidRPr="00495F20">
        <w:rPr>
          <w:rFonts w:ascii="Times New Roman" w:hAnsi="Times New Roman" w:cs="Times New Roman"/>
          <w:sz w:val="24"/>
          <w:szCs w:val="24"/>
        </w:rPr>
        <w:t>člank</w:t>
      </w:r>
      <w:r>
        <w:rPr>
          <w:rFonts w:ascii="Times New Roman" w:hAnsi="Times New Roman" w:cs="Times New Roman"/>
          <w:sz w:val="24"/>
          <w:szCs w:val="24"/>
        </w:rPr>
        <w:t>a</w:t>
      </w:r>
      <w:r w:rsidR="00495F20" w:rsidRPr="00495F20">
        <w:rPr>
          <w:rFonts w:ascii="Times New Roman" w:hAnsi="Times New Roman" w:cs="Times New Roman"/>
          <w:sz w:val="24"/>
          <w:szCs w:val="24"/>
        </w:rPr>
        <w:t xml:space="preserve"> </w:t>
      </w:r>
      <w:r w:rsidR="00072D50">
        <w:rPr>
          <w:rFonts w:ascii="Times New Roman" w:hAnsi="Times New Roman" w:cs="Times New Roman"/>
          <w:sz w:val="24"/>
          <w:szCs w:val="24"/>
        </w:rPr>
        <w:t>177.c</w:t>
      </w:r>
      <w:r w:rsidR="00495F20" w:rsidRPr="00495F20">
        <w:rPr>
          <w:rFonts w:ascii="Times New Roman" w:hAnsi="Times New Roman" w:cs="Times New Roman"/>
          <w:sz w:val="24"/>
          <w:szCs w:val="24"/>
        </w:rPr>
        <w:t xml:space="preserve"> </w:t>
      </w:r>
      <w:r>
        <w:rPr>
          <w:rFonts w:ascii="Times New Roman" w:hAnsi="Times New Roman" w:cs="Times New Roman"/>
          <w:sz w:val="24"/>
          <w:szCs w:val="24"/>
        </w:rPr>
        <w:t xml:space="preserve">ovoga Zakona </w:t>
      </w:r>
      <w:r w:rsidR="00072D50">
        <w:rPr>
          <w:rFonts w:ascii="Times New Roman" w:hAnsi="Times New Roman" w:cs="Times New Roman"/>
          <w:sz w:val="24"/>
          <w:szCs w:val="24"/>
        </w:rPr>
        <w:t xml:space="preserve">mogu se koristiti kao temelj </w:t>
      </w:r>
      <w:r w:rsidR="00495F20" w:rsidRPr="00495F20">
        <w:rPr>
          <w:rFonts w:ascii="Times New Roman" w:hAnsi="Times New Roman" w:cs="Times New Roman"/>
          <w:sz w:val="24"/>
          <w:szCs w:val="24"/>
        </w:rPr>
        <w:t xml:space="preserve">za daljnje istrage u odnosu na sporazume o transfernim cijenama skupine </w:t>
      </w:r>
      <w:r w:rsidR="00072D50">
        <w:rPr>
          <w:rFonts w:ascii="Times New Roman" w:hAnsi="Times New Roman" w:cs="Times New Roman"/>
          <w:sz w:val="24"/>
          <w:szCs w:val="24"/>
        </w:rPr>
        <w:t>multinacionalnih poduzeća</w:t>
      </w:r>
      <w:r w:rsidR="00495F20" w:rsidRPr="00495F20">
        <w:rPr>
          <w:rFonts w:ascii="Times New Roman" w:hAnsi="Times New Roman" w:cs="Times New Roman"/>
          <w:sz w:val="24"/>
          <w:szCs w:val="24"/>
        </w:rPr>
        <w:t xml:space="preserve"> ili u odnosu na druga porezna pitanja tijekom poreznog </w:t>
      </w:r>
      <w:r w:rsidR="00495F20" w:rsidRPr="001946ED">
        <w:rPr>
          <w:rFonts w:ascii="Times New Roman" w:hAnsi="Times New Roman" w:cs="Times New Roman"/>
          <w:sz w:val="24"/>
          <w:szCs w:val="24"/>
        </w:rPr>
        <w:t xml:space="preserve">nadzora </w:t>
      </w:r>
      <w:r w:rsidR="002A1082">
        <w:rPr>
          <w:rFonts w:ascii="Times New Roman" w:hAnsi="Times New Roman" w:cs="Times New Roman"/>
          <w:sz w:val="24"/>
          <w:szCs w:val="24"/>
        </w:rPr>
        <w:t xml:space="preserve">na temelju kojeg </w:t>
      </w:r>
      <w:r w:rsidR="00495F20" w:rsidRPr="001946ED">
        <w:rPr>
          <w:rFonts w:ascii="Times New Roman" w:hAnsi="Times New Roman" w:cs="Times New Roman"/>
          <w:sz w:val="24"/>
          <w:szCs w:val="24"/>
        </w:rPr>
        <w:t>se mo</w:t>
      </w:r>
      <w:r w:rsidR="00BD4D3D">
        <w:rPr>
          <w:rFonts w:ascii="Times New Roman" w:hAnsi="Times New Roman" w:cs="Times New Roman"/>
          <w:sz w:val="24"/>
          <w:szCs w:val="24"/>
        </w:rPr>
        <w:t>gu</w:t>
      </w:r>
      <w:r w:rsidR="00495F20" w:rsidRPr="001946ED">
        <w:rPr>
          <w:rFonts w:ascii="Times New Roman" w:hAnsi="Times New Roman" w:cs="Times New Roman"/>
          <w:sz w:val="24"/>
          <w:szCs w:val="24"/>
        </w:rPr>
        <w:t xml:space="preserve"> izvršiti odgovarajuća </w:t>
      </w:r>
      <w:r w:rsidR="00BD4D3D">
        <w:rPr>
          <w:rFonts w:ascii="Times New Roman" w:hAnsi="Times New Roman" w:cs="Times New Roman"/>
          <w:sz w:val="24"/>
          <w:szCs w:val="24"/>
        </w:rPr>
        <w:t>usklađenja</w:t>
      </w:r>
      <w:r w:rsidR="00495F20" w:rsidRPr="001946ED">
        <w:rPr>
          <w:rFonts w:ascii="Times New Roman" w:hAnsi="Times New Roman" w:cs="Times New Roman"/>
          <w:sz w:val="24"/>
          <w:szCs w:val="24"/>
        </w:rPr>
        <w:t xml:space="preserve"> oporezive dobiti sastavnog</w:t>
      </w:r>
      <w:r w:rsidR="00072D50" w:rsidRPr="001946ED">
        <w:rPr>
          <w:rFonts w:ascii="Times New Roman" w:hAnsi="Times New Roman" w:cs="Times New Roman"/>
          <w:sz w:val="24"/>
          <w:szCs w:val="24"/>
        </w:rPr>
        <w:t xml:space="preserve"> subjekta</w:t>
      </w:r>
      <w:r w:rsidR="00BD4D3D">
        <w:rPr>
          <w:rFonts w:ascii="Times New Roman" w:hAnsi="Times New Roman" w:cs="Times New Roman"/>
          <w:sz w:val="24"/>
          <w:szCs w:val="24"/>
        </w:rPr>
        <w:t xml:space="preserve"> </w:t>
      </w:r>
      <w:r w:rsidR="00BD4D3D" w:rsidRPr="00495F20">
        <w:rPr>
          <w:rFonts w:ascii="Times New Roman" w:hAnsi="Times New Roman" w:cs="Times New Roman"/>
          <w:sz w:val="24"/>
          <w:szCs w:val="24"/>
        </w:rPr>
        <w:t xml:space="preserve">skupine </w:t>
      </w:r>
      <w:r w:rsidR="00BD4D3D">
        <w:rPr>
          <w:rFonts w:ascii="Times New Roman" w:hAnsi="Times New Roman" w:cs="Times New Roman"/>
          <w:sz w:val="24"/>
          <w:szCs w:val="24"/>
        </w:rPr>
        <w:t>multinacionalnog poduzeća</w:t>
      </w:r>
      <w:r w:rsidR="00495F20" w:rsidRPr="001946ED">
        <w:rPr>
          <w:rFonts w:ascii="Times New Roman" w:hAnsi="Times New Roman" w:cs="Times New Roman"/>
          <w:sz w:val="24"/>
          <w:szCs w:val="24"/>
        </w:rPr>
        <w:t>.“.</w:t>
      </w:r>
    </w:p>
    <w:p w:rsidR="00183705" w:rsidRDefault="00183705" w:rsidP="00495F20">
      <w:pPr>
        <w:pStyle w:val="ListParagraph"/>
        <w:spacing w:after="0"/>
        <w:ind w:left="0" w:firstLine="567"/>
        <w:jc w:val="both"/>
        <w:rPr>
          <w:rFonts w:ascii="Times New Roman" w:hAnsi="Times New Roman" w:cs="Times New Roman"/>
          <w:sz w:val="24"/>
          <w:szCs w:val="24"/>
        </w:rPr>
      </w:pPr>
    </w:p>
    <w:p w:rsidR="00183705" w:rsidRDefault="00183705" w:rsidP="00495F20">
      <w:pPr>
        <w:pStyle w:val="ListParagraph"/>
        <w:spacing w:after="0"/>
        <w:ind w:left="0" w:firstLine="567"/>
        <w:jc w:val="both"/>
        <w:rPr>
          <w:rFonts w:ascii="Times New Roman" w:hAnsi="Times New Roman" w:cs="Times New Roman"/>
          <w:sz w:val="24"/>
          <w:szCs w:val="24"/>
        </w:rPr>
      </w:pPr>
    </w:p>
    <w:p w:rsidR="00684CB5" w:rsidRPr="00684CB5" w:rsidRDefault="00684CB5" w:rsidP="00684CB5">
      <w:pPr>
        <w:pStyle w:val="ListParagraph"/>
        <w:spacing w:after="0"/>
        <w:ind w:left="0" w:firstLine="567"/>
        <w:jc w:val="center"/>
        <w:rPr>
          <w:rFonts w:ascii="Times New Roman" w:hAnsi="Times New Roman" w:cs="Times New Roman"/>
          <w:b/>
          <w:sz w:val="24"/>
          <w:szCs w:val="24"/>
        </w:rPr>
      </w:pPr>
      <w:r w:rsidRPr="00684CB5">
        <w:rPr>
          <w:rFonts w:ascii="Times New Roman" w:hAnsi="Times New Roman" w:cs="Times New Roman"/>
          <w:b/>
          <w:sz w:val="24"/>
          <w:szCs w:val="24"/>
        </w:rPr>
        <w:t xml:space="preserve">Članak </w:t>
      </w:r>
      <w:r w:rsidR="00CB159F">
        <w:rPr>
          <w:rFonts w:ascii="Times New Roman" w:hAnsi="Times New Roman" w:cs="Times New Roman"/>
          <w:b/>
          <w:sz w:val="24"/>
          <w:szCs w:val="24"/>
        </w:rPr>
        <w:t>9</w:t>
      </w:r>
      <w:r w:rsidRPr="00684CB5">
        <w:rPr>
          <w:rFonts w:ascii="Times New Roman" w:hAnsi="Times New Roman" w:cs="Times New Roman"/>
          <w:b/>
          <w:sz w:val="24"/>
          <w:szCs w:val="24"/>
        </w:rPr>
        <w:t xml:space="preserve">. </w:t>
      </w:r>
    </w:p>
    <w:p w:rsidR="00684CB5" w:rsidRDefault="00684CB5" w:rsidP="00684CB5">
      <w:pPr>
        <w:pStyle w:val="ListParagraph"/>
        <w:spacing w:after="0"/>
        <w:ind w:left="0" w:firstLine="567"/>
        <w:jc w:val="center"/>
        <w:rPr>
          <w:rFonts w:ascii="Times New Roman" w:hAnsi="Times New Roman" w:cs="Times New Roman"/>
          <w:sz w:val="24"/>
          <w:szCs w:val="24"/>
        </w:rPr>
      </w:pPr>
    </w:p>
    <w:p w:rsidR="00684CB5" w:rsidRDefault="00684CB5" w:rsidP="00684CB5">
      <w:pPr>
        <w:pStyle w:val="ListParagraph"/>
        <w:tabs>
          <w:tab w:val="left" w:pos="4245"/>
          <w:tab w:val="center" w:pos="4967"/>
        </w:tabs>
        <w:spacing w:after="0" w:line="240" w:lineRule="auto"/>
        <w:ind w:left="862"/>
        <w:rPr>
          <w:rFonts w:ascii="Times New Roman" w:hAnsi="Times New Roman" w:cs="Times New Roman"/>
          <w:sz w:val="24"/>
          <w:szCs w:val="24"/>
        </w:rPr>
      </w:pPr>
      <w:r>
        <w:rPr>
          <w:rFonts w:ascii="Times New Roman" w:hAnsi="Times New Roman" w:cs="Times New Roman"/>
          <w:sz w:val="24"/>
          <w:szCs w:val="24"/>
        </w:rPr>
        <w:t>U članku 183. b iza stavka 1. dodaj</w:t>
      </w:r>
      <w:r w:rsidR="00D01BBD">
        <w:rPr>
          <w:rFonts w:ascii="Times New Roman" w:hAnsi="Times New Roman" w:cs="Times New Roman"/>
          <w:sz w:val="24"/>
          <w:szCs w:val="24"/>
        </w:rPr>
        <w:t>u</w:t>
      </w:r>
      <w:r>
        <w:rPr>
          <w:rFonts w:ascii="Times New Roman" w:hAnsi="Times New Roman" w:cs="Times New Roman"/>
          <w:sz w:val="24"/>
          <w:szCs w:val="24"/>
        </w:rPr>
        <w:t xml:space="preserve"> se stav</w:t>
      </w:r>
      <w:r w:rsidR="00D01BBD">
        <w:rPr>
          <w:rFonts w:ascii="Times New Roman" w:hAnsi="Times New Roman" w:cs="Times New Roman"/>
          <w:sz w:val="24"/>
          <w:szCs w:val="24"/>
        </w:rPr>
        <w:t>ci</w:t>
      </w:r>
      <w:r>
        <w:rPr>
          <w:rFonts w:ascii="Times New Roman" w:hAnsi="Times New Roman" w:cs="Times New Roman"/>
          <w:sz w:val="24"/>
          <w:szCs w:val="24"/>
        </w:rPr>
        <w:t xml:space="preserve"> 2. </w:t>
      </w:r>
      <w:r w:rsidR="00D01BBD">
        <w:rPr>
          <w:rFonts w:ascii="Times New Roman" w:hAnsi="Times New Roman" w:cs="Times New Roman"/>
          <w:sz w:val="24"/>
          <w:szCs w:val="24"/>
        </w:rPr>
        <w:t xml:space="preserve">i 3. </w:t>
      </w:r>
      <w:r>
        <w:rPr>
          <w:rFonts w:ascii="Times New Roman" w:hAnsi="Times New Roman" w:cs="Times New Roman"/>
          <w:sz w:val="24"/>
          <w:szCs w:val="24"/>
        </w:rPr>
        <w:t>koji glas</w:t>
      </w:r>
      <w:r w:rsidR="00D01BBD">
        <w:rPr>
          <w:rFonts w:ascii="Times New Roman" w:hAnsi="Times New Roman" w:cs="Times New Roman"/>
          <w:sz w:val="24"/>
          <w:szCs w:val="24"/>
        </w:rPr>
        <w:t>e</w:t>
      </w:r>
      <w:r>
        <w:rPr>
          <w:rFonts w:ascii="Times New Roman" w:hAnsi="Times New Roman" w:cs="Times New Roman"/>
          <w:sz w:val="24"/>
          <w:szCs w:val="24"/>
        </w:rPr>
        <w:t>:</w:t>
      </w:r>
    </w:p>
    <w:p w:rsidR="00684CB5" w:rsidRDefault="00684CB5" w:rsidP="00684CB5">
      <w:pPr>
        <w:pStyle w:val="ListParagraph"/>
        <w:spacing w:after="0"/>
        <w:ind w:left="0" w:firstLine="567"/>
        <w:jc w:val="center"/>
        <w:rPr>
          <w:rFonts w:ascii="Times New Roman" w:hAnsi="Times New Roman" w:cs="Times New Roman"/>
          <w:sz w:val="24"/>
          <w:szCs w:val="24"/>
        </w:rPr>
      </w:pPr>
    </w:p>
    <w:p w:rsidR="00684CB5" w:rsidRDefault="00B25906" w:rsidP="00684CB5">
      <w:pPr>
        <w:pStyle w:val="ListParagraph"/>
        <w:tabs>
          <w:tab w:val="left" w:pos="4245"/>
          <w:tab w:val="center" w:pos="4967"/>
        </w:tabs>
        <w:spacing w:after="0"/>
        <w:ind w:left="0" w:firstLine="862"/>
        <w:jc w:val="both"/>
        <w:rPr>
          <w:rFonts w:ascii="Times New Roman" w:hAnsi="Times New Roman" w:cs="Times New Roman"/>
          <w:sz w:val="24"/>
          <w:szCs w:val="24"/>
        </w:rPr>
      </w:pPr>
      <w:r>
        <w:rPr>
          <w:rFonts w:ascii="Times New Roman" w:hAnsi="Times New Roman" w:cs="Times New Roman"/>
          <w:sz w:val="24"/>
          <w:szCs w:val="24"/>
        </w:rPr>
        <w:t>„</w:t>
      </w:r>
      <w:r w:rsidR="00684CB5">
        <w:rPr>
          <w:rFonts w:ascii="Times New Roman" w:hAnsi="Times New Roman" w:cs="Times New Roman"/>
          <w:sz w:val="24"/>
          <w:szCs w:val="24"/>
        </w:rPr>
        <w:t>(2) B</w:t>
      </w:r>
      <w:r w:rsidR="00684CB5" w:rsidRPr="00396985">
        <w:rPr>
          <w:rFonts w:ascii="Times New Roman" w:hAnsi="Times New Roman" w:cs="Times New Roman"/>
          <w:sz w:val="24"/>
          <w:szCs w:val="24"/>
        </w:rPr>
        <w:t xml:space="preserve">ilateralni ili multilateralni prethodni sporazumi o transfernim cijenama s trećim </w:t>
      </w:r>
      <w:r w:rsidR="00684CB5">
        <w:rPr>
          <w:rFonts w:ascii="Times New Roman" w:hAnsi="Times New Roman" w:cs="Times New Roman"/>
          <w:sz w:val="24"/>
          <w:szCs w:val="24"/>
        </w:rPr>
        <w:t>državama</w:t>
      </w:r>
      <w:r w:rsidR="00684CB5" w:rsidRPr="00396985">
        <w:rPr>
          <w:rFonts w:ascii="Times New Roman" w:hAnsi="Times New Roman" w:cs="Times New Roman"/>
          <w:sz w:val="24"/>
          <w:szCs w:val="24"/>
        </w:rPr>
        <w:t xml:space="preserve"> </w:t>
      </w:r>
      <w:r w:rsidR="00684CB5">
        <w:rPr>
          <w:rFonts w:ascii="Times New Roman" w:hAnsi="Times New Roman" w:cs="Times New Roman"/>
          <w:sz w:val="24"/>
          <w:szCs w:val="24"/>
        </w:rPr>
        <w:t xml:space="preserve">iz članka 177. b </w:t>
      </w:r>
      <w:r w:rsidR="00D10BAE">
        <w:rPr>
          <w:rFonts w:ascii="Times New Roman" w:hAnsi="Times New Roman" w:cs="Times New Roman"/>
          <w:sz w:val="24"/>
          <w:szCs w:val="24"/>
        </w:rPr>
        <w:t xml:space="preserve">stavka 3. </w:t>
      </w:r>
      <w:r w:rsidR="00684CB5">
        <w:rPr>
          <w:rFonts w:ascii="Times New Roman" w:hAnsi="Times New Roman" w:cs="Times New Roman"/>
          <w:sz w:val="24"/>
          <w:szCs w:val="24"/>
        </w:rPr>
        <w:t xml:space="preserve">ovoga Zakona </w:t>
      </w:r>
      <w:r w:rsidR="00684CB5" w:rsidRPr="00396985">
        <w:rPr>
          <w:rFonts w:ascii="Times New Roman" w:hAnsi="Times New Roman" w:cs="Times New Roman"/>
          <w:sz w:val="24"/>
          <w:szCs w:val="24"/>
        </w:rPr>
        <w:t xml:space="preserve">isključeni su iz područja primjene automatske razmjene informacija </w:t>
      </w:r>
      <w:r w:rsidR="00B00A5D">
        <w:rPr>
          <w:rFonts w:ascii="Times New Roman" w:hAnsi="Times New Roman" w:cs="Times New Roman"/>
          <w:sz w:val="24"/>
          <w:szCs w:val="24"/>
        </w:rPr>
        <w:t xml:space="preserve">iz </w:t>
      </w:r>
      <w:r w:rsidR="00684CB5" w:rsidRPr="00396985">
        <w:rPr>
          <w:rFonts w:ascii="Times New Roman" w:hAnsi="Times New Roman" w:cs="Times New Roman"/>
          <w:sz w:val="24"/>
          <w:szCs w:val="24"/>
        </w:rPr>
        <w:t>člank</w:t>
      </w:r>
      <w:r w:rsidR="00B00A5D">
        <w:rPr>
          <w:rFonts w:ascii="Times New Roman" w:hAnsi="Times New Roman" w:cs="Times New Roman"/>
          <w:sz w:val="24"/>
          <w:szCs w:val="24"/>
        </w:rPr>
        <w:t>a</w:t>
      </w:r>
      <w:r w:rsidR="00684CB5">
        <w:rPr>
          <w:rFonts w:ascii="Times New Roman" w:hAnsi="Times New Roman" w:cs="Times New Roman"/>
          <w:sz w:val="24"/>
          <w:szCs w:val="24"/>
        </w:rPr>
        <w:t xml:space="preserve"> 177. b ovoga Zakona</w:t>
      </w:r>
      <w:r w:rsidR="00684CB5" w:rsidRPr="00396985">
        <w:rPr>
          <w:rFonts w:ascii="Times New Roman" w:hAnsi="Times New Roman" w:cs="Times New Roman"/>
          <w:sz w:val="24"/>
          <w:szCs w:val="24"/>
        </w:rPr>
        <w:t xml:space="preserve"> </w:t>
      </w:r>
      <w:r w:rsidR="00684CB5">
        <w:rPr>
          <w:rFonts w:ascii="Times New Roman" w:hAnsi="Times New Roman" w:cs="Times New Roman"/>
          <w:sz w:val="24"/>
          <w:szCs w:val="24"/>
        </w:rPr>
        <w:t>a</w:t>
      </w:r>
      <w:r w:rsidR="00684CB5" w:rsidRPr="00396985">
        <w:rPr>
          <w:rFonts w:ascii="Times New Roman" w:hAnsi="Times New Roman" w:cs="Times New Roman"/>
          <w:sz w:val="24"/>
          <w:szCs w:val="24"/>
        </w:rPr>
        <w:t xml:space="preserve">ko međunarodni porezni sporazum na temelju kojeg je dogovoren prethodni sporazum o transfernim cijenama </w:t>
      </w:r>
      <w:r w:rsidR="00684CB5">
        <w:rPr>
          <w:rFonts w:ascii="Times New Roman" w:hAnsi="Times New Roman" w:cs="Times New Roman"/>
          <w:sz w:val="24"/>
          <w:szCs w:val="24"/>
        </w:rPr>
        <w:t>n</w:t>
      </w:r>
      <w:r w:rsidR="00684CB5" w:rsidRPr="00396985">
        <w:rPr>
          <w:rFonts w:ascii="Times New Roman" w:hAnsi="Times New Roman" w:cs="Times New Roman"/>
          <w:sz w:val="24"/>
          <w:szCs w:val="24"/>
        </w:rPr>
        <w:t>e dopušta njegovo otkrivanje trećim stranama. U slučaju da međunarodni porezni sporazum u skladu s kojim je dogovoren prethodni sporazum o transfernim cijenama dopušta njegovo otkrivanje i nadležno tijelo treće zemlje da</w:t>
      </w:r>
      <w:r w:rsidR="00684CB5">
        <w:rPr>
          <w:rFonts w:ascii="Times New Roman" w:hAnsi="Times New Roman" w:cs="Times New Roman"/>
          <w:sz w:val="24"/>
          <w:szCs w:val="24"/>
        </w:rPr>
        <w:t>j</w:t>
      </w:r>
      <w:r w:rsidR="00684CB5" w:rsidRPr="00396985">
        <w:rPr>
          <w:rFonts w:ascii="Times New Roman" w:hAnsi="Times New Roman" w:cs="Times New Roman"/>
          <w:sz w:val="24"/>
          <w:szCs w:val="24"/>
        </w:rPr>
        <w:t xml:space="preserve">e odobrenje za objavljivanje informacija, takvi bilateralni ili multilateralni prethodni sporazumi o transfernim cijenama razmjenjivat će se u skladu s člankom </w:t>
      </w:r>
      <w:r w:rsidR="00684CB5">
        <w:rPr>
          <w:rFonts w:ascii="Times New Roman" w:hAnsi="Times New Roman" w:cs="Times New Roman"/>
          <w:sz w:val="24"/>
          <w:szCs w:val="24"/>
        </w:rPr>
        <w:t>176</w:t>
      </w:r>
      <w:r w:rsidR="00684CB5" w:rsidRPr="00396985">
        <w:rPr>
          <w:rFonts w:ascii="Times New Roman" w:hAnsi="Times New Roman" w:cs="Times New Roman"/>
          <w:sz w:val="24"/>
          <w:szCs w:val="24"/>
        </w:rPr>
        <w:t>.</w:t>
      </w:r>
      <w:r w:rsidR="00684CB5">
        <w:rPr>
          <w:rFonts w:ascii="Times New Roman" w:hAnsi="Times New Roman" w:cs="Times New Roman"/>
          <w:sz w:val="24"/>
          <w:szCs w:val="24"/>
        </w:rPr>
        <w:t xml:space="preserve"> ovoga Zakona.</w:t>
      </w:r>
    </w:p>
    <w:p w:rsidR="00F50739" w:rsidRDefault="00F50739" w:rsidP="00684CB5">
      <w:pPr>
        <w:pStyle w:val="ListParagraph"/>
        <w:tabs>
          <w:tab w:val="left" w:pos="4245"/>
          <w:tab w:val="center" w:pos="4967"/>
        </w:tabs>
        <w:spacing w:after="0"/>
        <w:ind w:left="0" w:firstLine="862"/>
        <w:jc w:val="both"/>
        <w:rPr>
          <w:rFonts w:ascii="Times New Roman" w:hAnsi="Times New Roman" w:cs="Times New Roman"/>
          <w:sz w:val="24"/>
          <w:szCs w:val="24"/>
        </w:rPr>
      </w:pPr>
    </w:p>
    <w:p w:rsidR="00F50739" w:rsidRPr="00F50739" w:rsidRDefault="00F50739" w:rsidP="00684CB5">
      <w:pPr>
        <w:pStyle w:val="ListParagraph"/>
        <w:tabs>
          <w:tab w:val="left" w:pos="4245"/>
          <w:tab w:val="center" w:pos="4967"/>
        </w:tabs>
        <w:spacing w:after="0"/>
        <w:ind w:left="0" w:firstLine="862"/>
        <w:jc w:val="both"/>
        <w:rPr>
          <w:rFonts w:ascii="Times New Roman" w:hAnsi="Times New Roman" w:cs="Times New Roman"/>
          <w:sz w:val="24"/>
          <w:szCs w:val="24"/>
        </w:rPr>
      </w:pPr>
      <w:r>
        <w:rPr>
          <w:rFonts w:ascii="Times New Roman" w:hAnsi="Times New Roman" w:cs="Times New Roman"/>
          <w:sz w:val="24"/>
          <w:szCs w:val="24"/>
        </w:rPr>
        <w:t xml:space="preserve">(3) Neovisno o stavku 2. ovoga članka </w:t>
      </w:r>
      <w:r w:rsidRPr="00F50739">
        <w:rPr>
          <w:rFonts w:ascii="Times New Roman" w:hAnsi="Times New Roman" w:cs="Times New Roman"/>
          <w:sz w:val="24"/>
          <w:szCs w:val="24"/>
        </w:rPr>
        <w:t xml:space="preserve">informacije iz </w:t>
      </w:r>
      <w:r>
        <w:rPr>
          <w:rFonts w:ascii="Times New Roman" w:hAnsi="Times New Roman" w:cs="Times New Roman"/>
          <w:sz w:val="24"/>
          <w:szCs w:val="24"/>
        </w:rPr>
        <w:t xml:space="preserve">članka 177. b stavka </w:t>
      </w:r>
      <w:r w:rsidR="00CE6A7B">
        <w:rPr>
          <w:rFonts w:ascii="Times New Roman" w:hAnsi="Times New Roman" w:cs="Times New Roman"/>
          <w:sz w:val="24"/>
          <w:szCs w:val="24"/>
        </w:rPr>
        <w:t>11</w:t>
      </w:r>
      <w:r>
        <w:rPr>
          <w:rFonts w:ascii="Times New Roman" w:hAnsi="Times New Roman" w:cs="Times New Roman"/>
          <w:sz w:val="24"/>
          <w:szCs w:val="24"/>
        </w:rPr>
        <w:t xml:space="preserve">. ovoga Zakona </w:t>
      </w:r>
      <w:r w:rsidRPr="00F50739">
        <w:rPr>
          <w:rFonts w:ascii="Times New Roman" w:hAnsi="Times New Roman" w:cs="Times New Roman"/>
          <w:sz w:val="24"/>
          <w:szCs w:val="24"/>
        </w:rPr>
        <w:t xml:space="preserve">koje se navode u zahtjevu koji </w:t>
      </w:r>
      <w:r>
        <w:rPr>
          <w:rFonts w:ascii="Times New Roman" w:hAnsi="Times New Roman" w:cs="Times New Roman"/>
          <w:sz w:val="24"/>
          <w:szCs w:val="24"/>
        </w:rPr>
        <w:t xml:space="preserve">je doveo </w:t>
      </w:r>
      <w:r w:rsidRPr="00F50739">
        <w:rPr>
          <w:rFonts w:ascii="Times New Roman" w:hAnsi="Times New Roman" w:cs="Times New Roman"/>
          <w:sz w:val="24"/>
          <w:szCs w:val="24"/>
        </w:rPr>
        <w:t xml:space="preserve">do izdavanja bilateralnih ili multilateralnih </w:t>
      </w:r>
      <w:r w:rsidRPr="00F50739">
        <w:rPr>
          <w:rFonts w:ascii="Times New Roman" w:hAnsi="Times New Roman" w:cs="Times New Roman"/>
          <w:sz w:val="24"/>
          <w:szCs w:val="24"/>
        </w:rPr>
        <w:lastRenderedPageBreak/>
        <w:t>prethodnih sporazuma o transfernim cijenama razmjenj</w:t>
      </w:r>
      <w:r>
        <w:rPr>
          <w:rFonts w:ascii="Times New Roman" w:hAnsi="Times New Roman" w:cs="Times New Roman"/>
          <w:sz w:val="24"/>
          <w:szCs w:val="24"/>
        </w:rPr>
        <w:t>uju</w:t>
      </w:r>
      <w:r w:rsidRPr="00F50739">
        <w:rPr>
          <w:rFonts w:ascii="Times New Roman" w:hAnsi="Times New Roman" w:cs="Times New Roman"/>
          <w:sz w:val="24"/>
          <w:szCs w:val="24"/>
        </w:rPr>
        <w:t xml:space="preserve"> se u skladu s člank</w:t>
      </w:r>
      <w:r>
        <w:rPr>
          <w:rFonts w:ascii="Times New Roman" w:hAnsi="Times New Roman" w:cs="Times New Roman"/>
          <w:sz w:val="24"/>
          <w:szCs w:val="24"/>
        </w:rPr>
        <w:t>om 177. b stavkom 1</w:t>
      </w:r>
      <w:r w:rsidRPr="00F50739">
        <w:rPr>
          <w:rFonts w:ascii="Times New Roman" w:hAnsi="Times New Roman" w:cs="Times New Roman"/>
          <w:sz w:val="24"/>
          <w:szCs w:val="24"/>
        </w:rPr>
        <w:t>.</w:t>
      </w:r>
      <w:r>
        <w:rPr>
          <w:rFonts w:ascii="Times New Roman" w:hAnsi="Times New Roman" w:cs="Times New Roman"/>
          <w:sz w:val="24"/>
          <w:szCs w:val="24"/>
        </w:rPr>
        <w:t xml:space="preserve"> ovoga Zakona.</w:t>
      </w:r>
      <w:r w:rsidR="00CE7837">
        <w:rPr>
          <w:rFonts w:ascii="Times New Roman" w:hAnsi="Times New Roman" w:cs="Times New Roman"/>
          <w:sz w:val="24"/>
          <w:szCs w:val="24"/>
        </w:rPr>
        <w:t>“.</w:t>
      </w:r>
    </w:p>
    <w:p w:rsidR="00684CB5" w:rsidRPr="00495F20" w:rsidRDefault="00684CB5" w:rsidP="00684CB5">
      <w:pPr>
        <w:pStyle w:val="ListParagraph"/>
        <w:spacing w:after="0"/>
        <w:ind w:left="0" w:firstLine="567"/>
        <w:rPr>
          <w:rFonts w:ascii="Times New Roman" w:hAnsi="Times New Roman" w:cs="Times New Roman"/>
          <w:sz w:val="24"/>
          <w:szCs w:val="24"/>
        </w:rPr>
      </w:pPr>
    </w:p>
    <w:p w:rsidR="00495F20" w:rsidRDefault="00495F20" w:rsidP="0058689F">
      <w:pPr>
        <w:pStyle w:val="ListParagraph"/>
        <w:tabs>
          <w:tab w:val="left" w:pos="4245"/>
          <w:tab w:val="center" w:pos="4967"/>
        </w:tabs>
        <w:spacing w:after="0" w:line="240" w:lineRule="auto"/>
        <w:ind w:left="862"/>
        <w:rPr>
          <w:rFonts w:ascii="Times New Roman" w:hAnsi="Times New Roman" w:cs="Times New Roman"/>
          <w:b/>
          <w:sz w:val="24"/>
          <w:szCs w:val="24"/>
        </w:rPr>
      </w:pPr>
    </w:p>
    <w:p w:rsidR="00141082" w:rsidRDefault="00141082" w:rsidP="00141082">
      <w:pPr>
        <w:ind w:left="142"/>
        <w:jc w:val="center"/>
        <w:rPr>
          <w:rFonts w:ascii="Times New Roman" w:hAnsi="Times New Roman" w:cs="Times New Roman"/>
          <w:b/>
          <w:sz w:val="24"/>
          <w:szCs w:val="24"/>
        </w:rPr>
      </w:pPr>
      <w:r w:rsidRPr="00141082">
        <w:rPr>
          <w:rFonts w:ascii="Times New Roman" w:hAnsi="Times New Roman" w:cs="Times New Roman"/>
          <w:b/>
          <w:sz w:val="24"/>
          <w:szCs w:val="24"/>
        </w:rPr>
        <w:t xml:space="preserve">Članak </w:t>
      </w:r>
      <w:r w:rsidR="00CB159F">
        <w:rPr>
          <w:rFonts w:ascii="Times New Roman" w:hAnsi="Times New Roman" w:cs="Times New Roman"/>
          <w:b/>
          <w:sz w:val="24"/>
          <w:szCs w:val="24"/>
        </w:rPr>
        <w:t>10</w:t>
      </w:r>
      <w:r w:rsidRPr="00141082">
        <w:rPr>
          <w:rFonts w:ascii="Times New Roman" w:hAnsi="Times New Roman" w:cs="Times New Roman"/>
          <w:b/>
          <w:sz w:val="24"/>
          <w:szCs w:val="24"/>
        </w:rPr>
        <w:t>.</w:t>
      </w:r>
    </w:p>
    <w:p w:rsidR="00141082" w:rsidRDefault="00141082" w:rsidP="00141082">
      <w:pPr>
        <w:pStyle w:val="ListParagraph"/>
        <w:tabs>
          <w:tab w:val="left" w:pos="4245"/>
          <w:tab w:val="center" w:pos="4967"/>
        </w:tabs>
        <w:spacing w:after="0" w:line="240" w:lineRule="auto"/>
        <w:ind w:left="862"/>
        <w:rPr>
          <w:rFonts w:ascii="Times New Roman" w:hAnsi="Times New Roman" w:cs="Times New Roman"/>
          <w:sz w:val="24"/>
          <w:szCs w:val="24"/>
        </w:rPr>
      </w:pPr>
      <w:r>
        <w:rPr>
          <w:rFonts w:ascii="Times New Roman" w:hAnsi="Times New Roman" w:cs="Times New Roman"/>
          <w:sz w:val="24"/>
          <w:szCs w:val="24"/>
        </w:rPr>
        <w:t>U članku 207. stavku 1. iza točke 17. dodaje se točka 18. koja glasi:</w:t>
      </w:r>
    </w:p>
    <w:p w:rsidR="00141082" w:rsidRDefault="00141082" w:rsidP="00141082">
      <w:pPr>
        <w:pStyle w:val="ListParagraph"/>
        <w:tabs>
          <w:tab w:val="left" w:pos="4245"/>
          <w:tab w:val="center" w:pos="4967"/>
        </w:tabs>
        <w:spacing w:after="0" w:line="240" w:lineRule="auto"/>
        <w:ind w:left="862"/>
        <w:rPr>
          <w:rFonts w:ascii="Times New Roman" w:hAnsi="Times New Roman" w:cs="Times New Roman"/>
          <w:sz w:val="24"/>
          <w:szCs w:val="24"/>
        </w:rPr>
      </w:pPr>
    </w:p>
    <w:p w:rsidR="00141082" w:rsidRDefault="00141082" w:rsidP="00141082">
      <w:pPr>
        <w:pStyle w:val="ListParagraph"/>
        <w:spacing w:after="0"/>
        <w:ind w:left="0" w:firstLine="567"/>
        <w:jc w:val="both"/>
        <w:rPr>
          <w:rFonts w:ascii="Times New Roman" w:hAnsi="Times New Roman" w:cs="Times New Roman"/>
          <w:sz w:val="24"/>
          <w:szCs w:val="24"/>
        </w:rPr>
      </w:pPr>
      <w:r w:rsidRPr="008E3F35">
        <w:rPr>
          <w:rFonts w:ascii="Times New Roman" w:hAnsi="Times New Roman"/>
          <w:sz w:val="24"/>
          <w:szCs w:val="24"/>
        </w:rPr>
        <w:t>„(</w:t>
      </w:r>
      <w:r>
        <w:rPr>
          <w:rFonts w:ascii="Times New Roman" w:hAnsi="Times New Roman"/>
          <w:sz w:val="24"/>
          <w:szCs w:val="24"/>
        </w:rPr>
        <w:t>18</w:t>
      </w:r>
      <w:r w:rsidRPr="008E3F35">
        <w:rPr>
          <w:rFonts w:ascii="Times New Roman" w:hAnsi="Times New Roman"/>
          <w:sz w:val="24"/>
          <w:szCs w:val="24"/>
        </w:rPr>
        <w:t>)</w:t>
      </w:r>
      <w:r>
        <w:rPr>
          <w:rFonts w:ascii="Times New Roman" w:hAnsi="Times New Roman"/>
          <w:sz w:val="24"/>
          <w:szCs w:val="24"/>
        </w:rPr>
        <w:t xml:space="preserve"> ako ne podnese propisano izvješće u roku</w:t>
      </w:r>
      <w:r w:rsidR="00757DB2">
        <w:rPr>
          <w:rFonts w:ascii="Times New Roman" w:hAnsi="Times New Roman"/>
          <w:sz w:val="24"/>
          <w:szCs w:val="24"/>
        </w:rPr>
        <w:t xml:space="preserve"> i</w:t>
      </w:r>
      <w:r>
        <w:rPr>
          <w:rFonts w:ascii="Times New Roman" w:hAnsi="Times New Roman"/>
          <w:sz w:val="24"/>
          <w:szCs w:val="24"/>
        </w:rPr>
        <w:t xml:space="preserve"> u propisanom obliku Ministarstvu financija, Poreznoj upravi (članak 177. c, stavci </w:t>
      </w:r>
      <w:r w:rsidR="00A23BC7">
        <w:rPr>
          <w:rFonts w:ascii="Times New Roman" w:hAnsi="Times New Roman"/>
          <w:sz w:val="24"/>
          <w:szCs w:val="24"/>
        </w:rPr>
        <w:t>2</w:t>
      </w:r>
      <w:r>
        <w:rPr>
          <w:rFonts w:ascii="Times New Roman" w:hAnsi="Times New Roman"/>
          <w:sz w:val="24"/>
          <w:szCs w:val="24"/>
        </w:rPr>
        <w:t>.</w:t>
      </w:r>
      <w:r w:rsidR="00A23BC7">
        <w:rPr>
          <w:rFonts w:ascii="Times New Roman" w:hAnsi="Times New Roman"/>
          <w:sz w:val="24"/>
          <w:szCs w:val="24"/>
        </w:rPr>
        <w:t xml:space="preserve"> i</w:t>
      </w:r>
      <w:r>
        <w:rPr>
          <w:rFonts w:ascii="Times New Roman" w:hAnsi="Times New Roman"/>
          <w:sz w:val="24"/>
          <w:szCs w:val="24"/>
        </w:rPr>
        <w:t xml:space="preserve"> 3.) </w:t>
      </w:r>
      <w:r w:rsidRPr="001946ED">
        <w:rPr>
          <w:rFonts w:ascii="Times New Roman" w:hAnsi="Times New Roman" w:cs="Times New Roman"/>
          <w:sz w:val="24"/>
          <w:szCs w:val="24"/>
        </w:rPr>
        <w:t>.“.</w:t>
      </w:r>
    </w:p>
    <w:p w:rsidR="00435B3E" w:rsidRPr="00495F20" w:rsidRDefault="00435B3E" w:rsidP="00141082">
      <w:pPr>
        <w:pStyle w:val="ListParagraph"/>
        <w:spacing w:after="0"/>
        <w:ind w:left="0" w:firstLine="567"/>
        <w:jc w:val="both"/>
        <w:rPr>
          <w:rFonts w:ascii="Times New Roman" w:hAnsi="Times New Roman" w:cs="Times New Roman"/>
          <w:sz w:val="24"/>
          <w:szCs w:val="24"/>
        </w:rPr>
      </w:pPr>
    </w:p>
    <w:p w:rsidR="007738E5" w:rsidRDefault="007738E5" w:rsidP="008A4720">
      <w:pPr>
        <w:pStyle w:val="Bodytext21"/>
        <w:shd w:val="clear" w:color="auto" w:fill="auto"/>
        <w:spacing w:line="280" w:lineRule="exact"/>
        <w:ind w:right="9" w:firstLine="0"/>
        <w:rPr>
          <w:b w:val="0"/>
          <w:sz w:val="24"/>
          <w:szCs w:val="24"/>
        </w:rPr>
      </w:pPr>
    </w:p>
    <w:p w:rsidR="00A95131" w:rsidRPr="008E3F35" w:rsidRDefault="00A95131" w:rsidP="008A4720">
      <w:pPr>
        <w:pStyle w:val="Bodytext21"/>
        <w:shd w:val="clear" w:color="auto" w:fill="auto"/>
        <w:spacing w:line="280" w:lineRule="exact"/>
        <w:ind w:right="9" w:firstLine="0"/>
        <w:rPr>
          <w:b w:val="0"/>
          <w:sz w:val="24"/>
          <w:szCs w:val="24"/>
        </w:rPr>
      </w:pPr>
    </w:p>
    <w:p w:rsidR="00CF046D" w:rsidRPr="008E3F35" w:rsidRDefault="00CF046D" w:rsidP="00CF046D">
      <w:pPr>
        <w:pStyle w:val="Bodytext20"/>
        <w:shd w:val="clear" w:color="auto" w:fill="auto"/>
        <w:spacing w:line="280" w:lineRule="exact"/>
        <w:ind w:firstLine="0"/>
        <w:jc w:val="both"/>
        <w:rPr>
          <w:rFonts w:ascii="Times New Roman" w:hAnsi="Times New Roman"/>
          <w:b w:val="0"/>
          <w:sz w:val="24"/>
          <w:szCs w:val="24"/>
        </w:rPr>
      </w:pPr>
    </w:p>
    <w:p w:rsidR="00950867" w:rsidRDefault="00950867" w:rsidP="00950867">
      <w:pPr>
        <w:pStyle w:val="Bodytext20"/>
        <w:shd w:val="clear" w:color="auto" w:fill="auto"/>
        <w:spacing w:line="280" w:lineRule="exact"/>
        <w:ind w:firstLine="0"/>
        <w:rPr>
          <w:rFonts w:ascii="Times New Roman" w:hAnsi="Times New Roman"/>
          <w:sz w:val="24"/>
          <w:szCs w:val="24"/>
        </w:rPr>
      </w:pPr>
      <w:r w:rsidRPr="00950867">
        <w:rPr>
          <w:rFonts w:ascii="Times New Roman" w:hAnsi="Times New Roman"/>
          <w:sz w:val="24"/>
          <w:szCs w:val="24"/>
        </w:rPr>
        <w:t>Prijelazne i završne odredbe</w:t>
      </w:r>
    </w:p>
    <w:p w:rsidR="00950867" w:rsidRDefault="00950867" w:rsidP="00CF046D">
      <w:pPr>
        <w:pStyle w:val="Bodytext20"/>
        <w:shd w:val="clear" w:color="auto" w:fill="auto"/>
        <w:spacing w:line="280" w:lineRule="exact"/>
        <w:ind w:firstLine="0"/>
        <w:jc w:val="left"/>
        <w:rPr>
          <w:rFonts w:ascii="Times New Roman" w:hAnsi="Times New Roman"/>
          <w:b w:val="0"/>
          <w:sz w:val="24"/>
          <w:szCs w:val="24"/>
        </w:rPr>
      </w:pPr>
    </w:p>
    <w:p w:rsidR="00950867" w:rsidRDefault="00950867" w:rsidP="00950867">
      <w:pPr>
        <w:pStyle w:val="Bodytext20"/>
        <w:shd w:val="clear" w:color="auto" w:fill="auto"/>
        <w:spacing w:line="280" w:lineRule="exact"/>
        <w:ind w:firstLine="0"/>
        <w:rPr>
          <w:rFonts w:ascii="Times New Roman" w:hAnsi="Times New Roman"/>
          <w:sz w:val="24"/>
          <w:szCs w:val="24"/>
        </w:rPr>
      </w:pPr>
      <w:r w:rsidRPr="00950867">
        <w:rPr>
          <w:rFonts w:ascii="Times New Roman" w:hAnsi="Times New Roman"/>
          <w:sz w:val="24"/>
          <w:szCs w:val="24"/>
        </w:rPr>
        <w:t xml:space="preserve">Članak </w:t>
      </w:r>
      <w:r w:rsidR="006F49C3">
        <w:rPr>
          <w:rFonts w:ascii="Times New Roman" w:hAnsi="Times New Roman"/>
          <w:sz w:val="24"/>
          <w:szCs w:val="24"/>
        </w:rPr>
        <w:t>1</w:t>
      </w:r>
      <w:r w:rsidR="00CB159F">
        <w:rPr>
          <w:rFonts w:ascii="Times New Roman" w:hAnsi="Times New Roman"/>
          <w:sz w:val="24"/>
          <w:szCs w:val="24"/>
        </w:rPr>
        <w:t>1</w:t>
      </w:r>
      <w:r w:rsidRPr="00950867">
        <w:rPr>
          <w:rFonts w:ascii="Times New Roman" w:hAnsi="Times New Roman"/>
          <w:sz w:val="24"/>
          <w:szCs w:val="24"/>
        </w:rPr>
        <w:t>.</w:t>
      </w:r>
    </w:p>
    <w:p w:rsidR="004F2B61" w:rsidRDefault="004F2B61" w:rsidP="00950867">
      <w:pPr>
        <w:pStyle w:val="Bodytext20"/>
        <w:shd w:val="clear" w:color="auto" w:fill="auto"/>
        <w:spacing w:line="280" w:lineRule="exact"/>
        <w:ind w:firstLine="0"/>
        <w:rPr>
          <w:rFonts w:ascii="Times New Roman" w:hAnsi="Times New Roman"/>
          <w:sz w:val="24"/>
          <w:szCs w:val="24"/>
        </w:rPr>
      </w:pPr>
    </w:p>
    <w:p w:rsidR="00950867" w:rsidRDefault="00950867" w:rsidP="0005713E">
      <w:pPr>
        <w:pStyle w:val="Bodytext20"/>
        <w:numPr>
          <w:ilvl w:val="0"/>
          <w:numId w:val="11"/>
        </w:numPr>
        <w:shd w:val="clear" w:color="auto" w:fill="auto"/>
        <w:spacing w:line="276" w:lineRule="auto"/>
        <w:ind w:left="0" w:firstLine="709"/>
        <w:jc w:val="both"/>
        <w:rPr>
          <w:rFonts w:ascii="Times New Roman" w:hAnsi="Times New Roman"/>
          <w:b w:val="0"/>
          <w:sz w:val="24"/>
          <w:szCs w:val="24"/>
        </w:rPr>
      </w:pPr>
      <w:r>
        <w:rPr>
          <w:rFonts w:ascii="Times New Roman" w:hAnsi="Times New Roman"/>
          <w:b w:val="0"/>
          <w:sz w:val="24"/>
          <w:szCs w:val="24"/>
        </w:rPr>
        <w:t xml:space="preserve">Ovlašćuje se ministar financija da pravilnik iz članka 177.b stavka </w:t>
      </w:r>
      <w:r w:rsidR="00B17200">
        <w:rPr>
          <w:rFonts w:ascii="Times New Roman" w:hAnsi="Times New Roman"/>
          <w:b w:val="0"/>
          <w:sz w:val="24"/>
          <w:szCs w:val="24"/>
        </w:rPr>
        <w:t>15</w:t>
      </w:r>
      <w:r>
        <w:rPr>
          <w:rFonts w:ascii="Times New Roman" w:hAnsi="Times New Roman"/>
          <w:b w:val="0"/>
          <w:sz w:val="24"/>
          <w:szCs w:val="24"/>
        </w:rPr>
        <w:t xml:space="preserve">. ovoga Zakona koji je dodan člankom </w:t>
      </w:r>
      <w:r w:rsidR="00B17200">
        <w:rPr>
          <w:rFonts w:ascii="Times New Roman" w:hAnsi="Times New Roman"/>
          <w:b w:val="0"/>
          <w:sz w:val="24"/>
          <w:szCs w:val="24"/>
        </w:rPr>
        <w:t>5</w:t>
      </w:r>
      <w:r>
        <w:rPr>
          <w:rFonts w:ascii="Times New Roman" w:hAnsi="Times New Roman"/>
          <w:b w:val="0"/>
          <w:sz w:val="24"/>
          <w:szCs w:val="24"/>
        </w:rPr>
        <w:t>. ovoga Zakona</w:t>
      </w:r>
      <w:r w:rsidR="009441C1">
        <w:rPr>
          <w:rFonts w:ascii="Times New Roman" w:hAnsi="Times New Roman"/>
          <w:b w:val="0"/>
          <w:sz w:val="24"/>
          <w:szCs w:val="24"/>
        </w:rPr>
        <w:t xml:space="preserve"> i iz članka 177.c stavka 5. ovoga Zakona koji je dodan člankom </w:t>
      </w:r>
      <w:r w:rsidR="00B17200">
        <w:rPr>
          <w:rFonts w:ascii="Times New Roman" w:hAnsi="Times New Roman"/>
          <w:b w:val="0"/>
          <w:sz w:val="24"/>
          <w:szCs w:val="24"/>
        </w:rPr>
        <w:t>6</w:t>
      </w:r>
      <w:r w:rsidR="009441C1">
        <w:rPr>
          <w:rFonts w:ascii="Times New Roman" w:hAnsi="Times New Roman"/>
          <w:b w:val="0"/>
          <w:sz w:val="24"/>
          <w:szCs w:val="24"/>
        </w:rPr>
        <w:t>. ovoga Zakona</w:t>
      </w:r>
      <w:r>
        <w:rPr>
          <w:rFonts w:ascii="Times New Roman" w:hAnsi="Times New Roman"/>
          <w:b w:val="0"/>
          <w:sz w:val="24"/>
          <w:szCs w:val="24"/>
        </w:rPr>
        <w:t xml:space="preserve">, donese u roku </w:t>
      </w:r>
      <w:r w:rsidR="00C509C6">
        <w:rPr>
          <w:rFonts w:ascii="Times New Roman" w:hAnsi="Times New Roman"/>
          <w:b w:val="0"/>
          <w:sz w:val="24"/>
          <w:szCs w:val="24"/>
        </w:rPr>
        <w:t>3</w:t>
      </w:r>
      <w:r>
        <w:rPr>
          <w:rFonts w:ascii="Times New Roman" w:hAnsi="Times New Roman"/>
          <w:b w:val="0"/>
          <w:sz w:val="24"/>
          <w:szCs w:val="24"/>
        </w:rPr>
        <w:t>0 dana od dana stupanja na snagu ovoga Zakona.</w:t>
      </w:r>
    </w:p>
    <w:p w:rsidR="002D0498" w:rsidRDefault="002D0498" w:rsidP="00262D2A">
      <w:pPr>
        <w:pStyle w:val="Bodytext20"/>
        <w:shd w:val="clear" w:color="auto" w:fill="auto"/>
        <w:spacing w:line="276" w:lineRule="auto"/>
        <w:ind w:firstLine="0"/>
        <w:jc w:val="both"/>
        <w:rPr>
          <w:rFonts w:ascii="Times New Roman" w:hAnsi="Times New Roman"/>
          <w:b w:val="0"/>
          <w:sz w:val="24"/>
          <w:szCs w:val="24"/>
        </w:rPr>
      </w:pPr>
    </w:p>
    <w:p w:rsidR="00483107" w:rsidRDefault="002D0498" w:rsidP="00262D2A">
      <w:pPr>
        <w:pStyle w:val="Bodytext20"/>
        <w:numPr>
          <w:ilvl w:val="0"/>
          <w:numId w:val="11"/>
        </w:numPr>
        <w:shd w:val="clear" w:color="auto" w:fill="auto"/>
        <w:tabs>
          <w:tab w:val="left" w:pos="1134"/>
        </w:tabs>
        <w:spacing w:line="276" w:lineRule="auto"/>
        <w:ind w:left="0" w:firstLine="709"/>
        <w:jc w:val="both"/>
        <w:rPr>
          <w:rFonts w:ascii="Times New Roman" w:hAnsi="Times New Roman"/>
          <w:b w:val="0"/>
          <w:sz w:val="24"/>
          <w:szCs w:val="24"/>
        </w:rPr>
      </w:pPr>
      <w:r w:rsidRPr="00FD456F">
        <w:rPr>
          <w:rFonts w:ascii="Times New Roman" w:hAnsi="Times New Roman"/>
          <w:b w:val="0"/>
          <w:sz w:val="24"/>
          <w:szCs w:val="24"/>
        </w:rPr>
        <w:t xml:space="preserve">Ministarstvo financija, </w:t>
      </w:r>
      <w:r w:rsidR="007562D7" w:rsidRPr="00FD456F">
        <w:rPr>
          <w:rFonts w:ascii="Times New Roman" w:hAnsi="Times New Roman"/>
          <w:b w:val="0"/>
          <w:sz w:val="24"/>
          <w:szCs w:val="24"/>
        </w:rPr>
        <w:t>P</w:t>
      </w:r>
      <w:r w:rsidRPr="00FD456F">
        <w:rPr>
          <w:rFonts w:ascii="Times New Roman" w:hAnsi="Times New Roman"/>
          <w:b w:val="0"/>
          <w:sz w:val="24"/>
          <w:szCs w:val="24"/>
        </w:rPr>
        <w:t>orezna uprava dostavit će automatskom razmjenom</w:t>
      </w:r>
      <w:r w:rsidR="00333560">
        <w:rPr>
          <w:rFonts w:ascii="Times New Roman" w:hAnsi="Times New Roman"/>
          <w:b w:val="0"/>
          <w:sz w:val="24"/>
          <w:szCs w:val="24"/>
        </w:rPr>
        <w:t xml:space="preserve"> </w:t>
      </w:r>
      <w:r w:rsidRPr="00FD456F">
        <w:rPr>
          <w:rFonts w:ascii="Times New Roman" w:hAnsi="Times New Roman"/>
          <w:b w:val="0"/>
          <w:sz w:val="24"/>
          <w:szCs w:val="24"/>
        </w:rPr>
        <w:t xml:space="preserve">nadležnim tijelima drugih država članica </w:t>
      </w:r>
      <w:r w:rsidR="007562D7" w:rsidRPr="00FD456F">
        <w:rPr>
          <w:rFonts w:ascii="Times New Roman" w:hAnsi="Times New Roman"/>
          <w:b w:val="0"/>
          <w:sz w:val="24"/>
          <w:szCs w:val="24"/>
        </w:rPr>
        <w:t xml:space="preserve">i Europskoj komisiji </w:t>
      </w:r>
      <w:r w:rsidR="00A802AE">
        <w:rPr>
          <w:rFonts w:ascii="Times New Roman" w:hAnsi="Times New Roman"/>
          <w:b w:val="0"/>
          <w:sz w:val="24"/>
          <w:szCs w:val="24"/>
        </w:rPr>
        <w:t xml:space="preserve">do 1. siječnja 2018. </w:t>
      </w:r>
      <w:r w:rsidR="007562D7" w:rsidRPr="00FD456F">
        <w:rPr>
          <w:rFonts w:ascii="Times New Roman" w:hAnsi="Times New Roman"/>
          <w:b w:val="0"/>
          <w:sz w:val="24"/>
          <w:szCs w:val="24"/>
        </w:rPr>
        <w:t>prethodna porezna mišljenja s prekograničnim učinkom i prethodne sporazume o transfernim cijenama</w:t>
      </w:r>
      <w:r w:rsidR="00400C27" w:rsidRPr="00400C27">
        <w:rPr>
          <w:rFonts w:ascii="Times New Roman" w:hAnsi="Times New Roman"/>
          <w:b w:val="0"/>
          <w:sz w:val="24"/>
          <w:szCs w:val="24"/>
        </w:rPr>
        <w:t xml:space="preserve"> </w:t>
      </w:r>
      <w:r w:rsidR="00400C27">
        <w:rPr>
          <w:rFonts w:ascii="Times New Roman" w:hAnsi="Times New Roman"/>
          <w:b w:val="0"/>
          <w:sz w:val="24"/>
          <w:szCs w:val="24"/>
        </w:rPr>
        <w:t xml:space="preserve">iz članka 177. b stavka </w:t>
      </w:r>
      <w:r w:rsidR="00153B4E">
        <w:rPr>
          <w:rFonts w:ascii="Times New Roman" w:hAnsi="Times New Roman"/>
          <w:b w:val="0"/>
          <w:sz w:val="24"/>
          <w:szCs w:val="24"/>
        </w:rPr>
        <w:t>11</w:t>
      </w:r>
      <w:r w:rsidR="00400C27">
        <w:rPr>
          <w:rFonts w:ascii="Times New Roman" w:hAnsi="Times New Roman"/>
          <w:b w:val="0"/>
          <w:sz w:val="24"/>
          <w:szCs w:val="24"/>
        </w:rPr>
        <w:t xml:space="preserve">. koji je dodan člankom </w:t>
      </w:r>
      <w:r w:rsidR="00153B4E">
        <w:rPr>
          <w:rFonts w:ascii="Times New Roman" w:hAnsi="Times New Roman"/>
          <w:b w:val="0"/>
          <w:sz w:val="24"/>
          <w:szCs w:val="24"/>
        </w:rPr>
        <w:t>5</w:t>
      </w:r>
      <w:r w:rsidR="00400C27">
        <w:rPr>
          <w:rFonts w:ascii="Times New Roman" w:hAnsi="Times New Roman"/>
          <w:b w:val="0"/>
          <w:sz w:val="24"/>
          <w:szCs w:val="24"/>
        </w:rPr>
        <w:t>. ovoga Zakona</w:t>
      </w:r>
      <w:r w:rsidR="003143DC">
        <w:rPr>
          <w:rFonts w:ascii="Times New Roman" w:hAnsi="Times New Roman"/>
          <w:b w:val="0"/>
          <w:sz w:val="24"/>
          <w:szCs w:val="24"/>
        </w:rPr>
        <w:t>,</w:t>
      </w:r>
      <w:r w:rsidR="00400C27">
        <w:rPr>
          <w:rFonts w:ascii="Times New Roman" w:hAnsi="Times New Roman"/>
          <w:b w:val="0"/>
          <w:sz w:val="24"/>
          <w:szCs w:val="24"/>
        </w:rPr>
        <w:t xml:space="preserve"> a</w:t>
      </w:r>
      <w:r w:rsidR="007562D7" w:rsidRPr="00FD456F">
        <w:rPr>
          <w:rFonts w:ascii="Times New Roman" w:hAnsi="Times New Roman"/>
          <w:b w:val="0"/>
          <w:sz w:val="24"/>
          <w:szCs w:val="24"/>
        </w:rPr>
        <w:t xml:space="preserve"> koji su izdani, izmijenjeni ili obnovljeni u razdoblju od pet godina prije 1. siječnja 2017. </w:t>
      </w:r>
      <w:r w:rsidR="00FD456F">
        <w:rPr>
          <w:rFonts w:ascii="Times New Roman" w:hAnsi="Times New Roman"/>
          <w:b w:val="0"/>
          <w:sz w:val="24"/>
          <w:szCs w:val="24"/>
        </w:rPr>
        <w:t>P</w:t>
      </w:r>
      <w:r w:rsidR="00FD456F" w:rsidRPr="00FD456F">
        <w:rPr>
          <w:rFonts w:ascii="Times New Roman" w:hAnsi="Times New Roman"/>
          <w:b w:val="0"/>
          <w:sz w:val="24"/>
          <w:szCs w:val="24"/>
        </w:rPr>
        <w:t xml:space="preserve">rethodna porezna mišljenja s prekograničnim učinkom i prethodni sporazumi o transfernim cijenama  izdani, izmijenjeni ili obnovljeni </w:t>
      </w:r>
      <w:r w:rsidR="00FD456F">
        <w:rPr>
          <w:rFonts w:ascii="Times New Roman" w:hAnsi="Times New Roman"/>
          <w:b w:val="0"/>
          <w:sz w:val="24"/>
          <w:szCs w:val="24"/>
        </w:rPr>
        <w:t>između 1. siječnja 2012. i 31. prosinca 2013. dostavit će se pod uvjetom da su još valjani 1. siječnja 2014.</w:t>
      </w:r>
      <w:r w:rsidR="00E367F5">
        <w:rPr>
          <w:rFonts w:ascii="Times New Roman" w:hAnsi="Times New Roman"/>
          <w:b w:val="0"/>
          <w:sz w:val="24"/>
          <w:szCs w:val="24"/>
        </w:rPr>
        <w:t>, dok će se p</w:t>
      </w:r>
      <w:r w:rsidR="00E367F5" w:rsidRPr="00FD456F">
        <w:rPr>
          <w:rFonts w:ascii="Times New Roman" w:hAnsi="Times New Roman"/>
          <w:b w:val="0"/>
          <w:sz w:val="24"/>
          <w:szCs w:val="24"/>
        </w:rPr>
        <w:t xml:space="preserve">rethodna porezna mišljenja s prekograničnim učinkom i prethodni sporazumi o transfernim cijenama  izdani, izmijenjeni ili obnovljeni </w:t>
      </w:r>
      <w:r w:rsidR="00E367F5">
        <w:rPr>
          <w:rFonts w:ascii="Times New Roman" w:hAnsi="Times New Roman"/>
          <w:b w:val="0"/>
          <w:sz w:val="24"/>
          <w:szCs w:val="24"/>
        </w:rPr>
        <w:t>između 1. siječnja 2014. i 31. prosinca 2016. dostavljati bez obzira na</w:t>
      </w:r>
      <w:r w:rsidR="00932529">
        <w:rPr>
          <w:rFonts w:ascii="Times New Roman" w:hAnsi="Times New Roman"/>
          <w:b w:val="0"/>
          <w:sz w:val="24"/>
          <w:szCs w:val="24"/>
        </w:rPr>
        <w:t xml:space="preserve"> </w:t>
      </w:r>
      <w:r w:rsidR="00A177B1">
        <w:rPr>
          <w:rFonts w:ascii="Times New Roman" w:hAnsi="Times New Roman"/>
          <w:b w:val="0"/>
          <w:sz w:val="24"/>
          <w:szCs w:val="24"/>
        </w:rPr>
        <w:t>njihovu</w:t>
      </w:r>
      <w:r w:rsidR="00932529">
        <w:rPr>
          <w:rFonts w:ascii="Times New Roman" w:hAnsi="Times New Roman"/>
          <w:b w:val="0"/>
          <w:sz w:val="24"/>
          <w:szCs w:val="24"/>
        </w:rPr>
        <w:t xml:space="preserve"> valjan</w:t>
      </w:r>
      <w:r w:rsidR="00A177B1">
        <w:rPr>
          <w:rFonts w:ascii="Times New Roman" w:hAnsi="Times New Roman"/>
          <w:b w:val="0"/>
          <w:sz w:val="24"/>
          <w:szCs w:val="24"/>
        </w:rPr>
        <w:t>ost</w:t>
      </w:r>
      <w:r w:rsidR="00E367F5">
        <w:rPr>
          <w:rFonts w:ascii="Times New Roman" w:hAnsi="Times New Roman"/>
          <w:b w:val="0"/>
          <w:sz w:val="24"/>
          <w:szCs w:val="24"/>
        </w:rPr>
        <w:t xml:space="preserve">. </w:t>
      </w:r>
    </w:p>
    <w:p w:rsidR="00E367F5" w:rsidRDefault="00E367F5" w:rsidP="00262D2A">
      <w:pPr>
        <w:pStyle w:val="Bodytext20"/>
        <w:shd w:val="clear" w:color="auto" w:fill="auto"/>
        <w:spacing w:line="276" w:lineRule="auto"/>
        <w:ind w:left="360" w:firstLine="0"/>
        <w:jc w:val="both"/>
        <w:rPr>
          <w:rFonts w:ascii="Times New Roman" w:hAnsi="Times New Roman"/>
          <w:b w:val="0"/>
          <w:sz w:val="24"/>
          <w:szCs w:val="24"/>
        </w:rPr>
      </w:pPr>
    </w:p>
    <w:p w:rsidR="002B7D40" w:rsidRDefault="002B7D40" w:rsidP="00262D2A">
      <w:pPr>
        <w:pStyle w:val="Bodytext20"/>
        <w:numPr>
          <w:ilvl w:val="0"/>
          <w:numId w:val="11"/>
        </w:numPr>
        <w:shd w:val="clear" w:color="auto" w:fill="auto"/>
        <w:tabs>
          <w:tab w:val="left" w:pos="1134"/>
        </w:tabs>
        <w:spacing w:line="276" w:lineRule="auto"/>
        <w:ind w:left="0" w:firstLine="709"/>
        <w:jc w:val="both"/>
        <w:rPr>
          <w:rFonts w:ascii="Times New Roman" w:hAnsi="Times New Roman"/>
          <w:b w:val="0"/>
          <w:sz w:val="24"/>
          <w:szCs w:val="24"/>
        </w:rPr>
      </w:pPr>
      <w:r>
        <w:rPr>
          <w:rFonts w:ascii="Times New Roman" w:hAnsi="Times New Roman"/>
          <w:b w:val="0"/>
          <w:sz w:val="24"/>
          <w:szCs w:val="24"/>
        </w:rPr>
        <w:t xml:space="preserve"> </w:t>
      </w:r>
      <w:r w:rsidR="002F614D">
        <w:rPr>
          <w:rFonts w:ascii="Times New Roman" w:hAnsi="Times New Roman"/>
          <w:b w:val="0"/>
          <w:sz w:val="24"/>
          <w:szCs w:val="24"/>
        </w:rPr>
        <w:t xml:space="preserve">Neovisno o stavku 2. </w:t>
      </w:r>
      <w:r>
        <w:rPr>
          <w:rFonts w:ascii="Times New Roman" w:hAnsi="Times New Roman"/>
          <w:b w:val="0"/>
          <w:sz w:val="24"/>
          <w:szCs w:val="24"/>
        </w:rPr>
        <w:t>o</w:t>
      </w:r>
      <w:r w:rsidR="002F614D">
        <w:rPr>
          <w:rFonts w:ascii="Times New Roman" w:hAnsi="Times New Roman"/>
          <w:b w:val="0"/>
          <w:sz w:val="24"/>
          <w:szCs w:val="24"/>
        </w:rPr>
        <w:t xml:space="preserve">voga članka Ministarstvo financija, Porezna uprava </w:t>
      </w:r>
      <w:r>
        <w:rPr>
          <w:rFonts w:ascii="Times New Roman" w:hAnsi="Times New Roman"/>
          <w:b w:val="0"/>
          <w:sz w:val="24"/>
          <w:szCs w:val="24"/>
        </w:rPr>
        <w:t xml:space="preserve">neće dostavljati informacije o prethodnim poreznim mišljenjima s prekograničnim učinkom i prethodnim sporazumima o transfernim cijenama koji su izdani, izmijenjeni ili obnovljeni prije 1. travnja 2016. određenoj osobi ili skupini osoba, isključujući one koje obavljaju uglavnom financijske ili ulagačke djelatnosti, s godišnjim neto prihodom skupine </w:t>
      </w:r>
      <w:r w:rsidR="002A4454">
        <w:rPr>
          <w:rFonts w:ascii="Times New Roman" w:hAnsi="Times New Roman"/>
          <w:b w:val="0"/>
          <w:sz w:val="24"/>
          <w:szCs w:val="24"/>
        </w:rPr>
        <w:t xml:space="preserve">koji ne prelazi </w:t>
      </w:r>
      <w:r w:rsidR="002A4454" w:rsidRPr="002A4454">
        <w:rPr>
          <w:rFonts w:ascii="Times New Roman" w:eastAsia="Times New Roman" w:hAnsi="Times New Roman"/>
          <w:b w:val="0"/>
          <w:color w:val="000000"/>
          <w:sz w:val="24"/>
          <w:szCs w:val="24"/>
          <w:lang w:eastAsia="hr-HR"/>
        </w:rPr>
        <w:t>kunski iznos koji odgovara iznosu od 4</w:t>
      </w:r>
      <w:r w:rsidR="002A4454">
        <w:rPr>
          <w:rFonts w:ascii="Times New Roman" w:hAnsi="Times New Roman"/>
          <w:b w:val="0"/>
          <w:sz w:val="24"/>
          <w:szCs w:val="24"/>
        </w:rPr>
        <w:t xml:space="preserve">0 000 000 EUR </w:t>
      </w:r>
      <w:r>
        <w:rPr>
          <w:rFonts w:ascii="Times New Roman" w:hAnsi="Times New Roman"/>
          <w:b w:val="0"/>
          <w:sz w:val="24"/>
          <w:szCs w:val="24"/>
        </w:rPr>
        <w:t xml:space="preserve"> u poreznoj godini koja prethodi datumu izdavanja, izmjene ili obnove poreznih mišljenja s prekograničnim učinkom i prethodnim sporazuma o transfernim cijenama. </w:t>
      </w:r>
    </w:p>
    <w:p w:rsidR="0049410D" w:rsidRDefault="0049410D" w:rsidP="0049410D">
      <w:pPr>
        <w:pStyle w:val="ListParagraph"/>
        <w:rPr>
          <w:rFonts w:ascii="Times New Roman" w:hAnsi="Times New Roman"/>
          <w:b/>
          <w:sz w:val="24"/>
          <w:szCs w:val="24"/>
        </w:rPr>
      </w:pPr>
    </w:p>
    <w:p w:rsidR="0049410D" w:rsidRDefault="0049410D" w:rsidP="0049410D">
      <w:pPr>
        <w:pStyle w:val="Bodytext20"/>
        <w:shd w:val="clear" w:color="auto" w:fill="auto"/>
        <w:tabs>
          <w:tab w:val="left" w:pos="1134"/>
        </w:tabs>
        <w:spacing w:line="276" w:lineRule="auto"/>
        <w:ind w:firstLine="0"/>
        <w:jc w:val="both"/>
        <w:rPr>
          <w:rFonts w:ascii="Times New Roman" w:hAnsi="Times New Roman"/>
          <w:b w:val="0"/>
          <w:sz w:val="24"/>
          <w:szCs w:val="24"/>
        </w:rPr>
      </w:pPr>
    </w:p>
    <w:p w:rsidR="009926CE" w:rsidRDefault="009926CE" w:rsidP="00262D2A">
      <w:pPr>
        <w:pStyle w:val="Bodytext20"/>
        <w:numPr>
          <w:ilvl w:val="0"/>
          <w:numId w:val="11"/>
        </w:numPr>
        <w:shd w:val="clear" w:color="auto" w:fill="auto"/>
        <w:tabs>
          <w:tab w:val="left" w:pos="1134"/>
        </w:tabs>
        <w:spacing w:line="276" w:lineRule="auto"/>
        <w:ind w:left="0" w:firstLine="709"/>
        <w:jc w:val="both"/>
        <w:rPr>
          <w:rFonts w:ascii="Times New Roman" w:hAnsi="Times New Roman"/>
          <w:b w:val="0"/>
          <w:sz w:val="24"/>
          <w:szCs w:val="24"/>
        </w:rPr>
      </w:pPr>
      <w:r w:rsidRPr="009926CE">
        <w:rPr>
          <w:rFonts w:ascii="Times New Roman" w:hAnsi="Times New Roman"/>
          <w:b w:val="0"/>
          <w:sz w:val="24"/>
          <w:szCs w:val="24"/>
        </w:rPr>
        <w:lastRenderedPageBreak/>
        <w:t>Neovisno o članku 177.a stav</w:t>
      </w:r>
      <w:r w:rsidR="008C44C8">
        <w:rPr>
          <w:rFonts w:ascii="Times New Roman" w:hAnsi="Times New Roman"/>
          <w:b w:val="0"/>
          <w:sz w:val="24"/>
          <w:szCs w:val="24"/>
        </w:rPr>
        <w:t>ku</w:t>
      </w:r>
      <w:r w:rsidRPr="009926CE">
        <w:rPr>
          <w:rFonts w:ascii="Times New Roman" w:hAnsi="Times New Roman"/>
          <w:b w:val="0"/>
          <w:sz w:val="24"/>
          <w:szCs w:val="24"/>
        </w:rPr>
        <w:t xml:space="preserve"> 2. </w:t>
      </w:r>
      <w:r w:rsidR="00253057">
        <w:rPr>
          <w:rFonts w:ascii="Times New Roman" w:hAnsi="Times New Roman"/>
          <w:b w:val="0"/>
          <w:sz w:val="24"/>
          <w:szCs w:val="24"/>
        </w:rPr>
        <w:t xml:space="preserve">ovoga Zakona </w:t>
      </w:r>
      <w:r w:rsidRPr="009926CE">
        <w:rPr>
          <w:rFonts w:ascii="Times New Roman" w:hAnsi="Times New Roman"/>
          <w:b w:val="0"/>
          <w:sz w:val="24"/>
          <w:szCs w:val="24"/>
        </w:rPr>
        <w:t>izvještajne financijske institucije dostavljati će informacije iz članka 177.a stav</w:t>
      </w:r>
      <w:r w:rsidR="00AD10E7">
        <w:rPr>
          <w:rFonts w:ascii="Times New Roman" w:hAnsi="Times New Roman"/>
          <w:b w:val="0"/>
          <w:sz w:val="24"/>
          <w:szCs w:val="24"/>
        </w:rPr>
        <w:t>ka</w:t>
      </w:r>
      <w:r w:rsidRPr="009926CE">
        <w:rPr>
          <w:rFonts w:ascii="Times New Roman" w:hAnsi="Times New Roman"/>
          <w:b w:val="0"/>
          <w:sz w:val="24"/>
          <w:szCs w:val="24"/>
        </w:rPr>
        <w:t xml:space="preserve"> 1. </w:t>
      </w:r>
      <w:r w:rsidR="00253057">
        <w:rPr>
          <w:rFonts w:ascii="Times New Roman" w:hAnsi="Times New Roman"/>
          <w:b w:val="0"/>
          <w:sz w:val="24"/>
          <w:szCs w:val="24"/>
        </w:rPr>
        <w:t xml:space="preserve">ovoga Zakona </w:t>
      </w:r>
      <w:r w:rsidRPr="009926CE">
        <w:rPr>
          <w:rFonts w:ascii="Times New Roman" w:hAnsi="Times New Roman"/>
          <w:b w:val="0"/>
          <w:sz w:val="24"/>
          <w:szCs w:val="24"/>
        </w:rPr>
        <w:t xml:space="preserve">za rezidente drugih jurisdikcija nakon stupanja na snagu sporazuma o automatskoj razmjeni informacija o financijskim računima. </w:t>
      </w:r>
    </w:p>
    <w:p w:rsidR="006F2C55" w:rsidRDefault="006F2C55" w:rsidP="006F2C55">
      <w:pPr>
        <w:pStyle w:val="ListParagraph"/>
        <w:rPr>
          <w:rFonts w:ascii="Times New Roman" w:hAnsi="Times New Roman"/>
          <w:b/>
          <w:sz w:val="24"/>
          <w:szCs w:val="24"/>
        </w:rPr>
      </w:pPr>
    </w:p>
    <w:p w:rsidR="0073663F" w:rsidRDefault="0073663F" w:rsidP="006F2C55">
      <w:pPr>
        <w:pStyle w:val="ListParagraph"/>
        <w:rPr>
          <w:rFonts w:ascii="Times New Roman" w:hAnsi="Times New Roman"/>
          <w:b/>
          <w:sz w:val="24"/>
          <w:szCs w:val="24"/>
        </w:rPr>
      </w:pPr>
    </w:p>
    <w:p w:rsidR="00945836" w:rsidRPr="008E3F35" w:rsidRDefault="007F6162" w:rsidP="0007139E">
      <w:pPr>
        <w:ind w:firstLine="708"/>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w:t>
      </w:r>
      <w:r w:rsidR="00945836" w:rsidRPr="008E3F35">
        <w:rPr>
          <w:rFonts w:ascii="Times New Roman" w:hAnsi="Times New Roman" w:cs="Times New Roman"/>
          <w:b/>
          <w:sz w:val="24"/>
          <w:szCs w:val="24"/>
          <w:lang w:eastAsia="hr-HR"/>
        </w:rPr>
        <w:t xml:space="preserve">lanak </w:t>
      </w:r>
      <w:r w:rsidR="00B210EE">
        <w:rPr>
          <w:rFonts w:ascii="Times New Roman" w:hAnsi="Times New Roman" w:cs="Times New Roman"/>
          <w:b/>
          <w:sz w:val="24"/>
          <w:szCs w:val="24"/>
          <w:lang w:eastAsia="hr-HR"/>
        </w:rPr>
        <w:t>1</w:t>
      </w:r>
      <w:r w:rsidR="00CB159F">
        <w:rPr>
          <w:rFonts w:ascii="Times New Roman" w:hAnsi="Times New Roman" w:cs="Times New Roman"/>
          <w:b/>
          <w:sz w:val="24"/>
          <w:szCs w:val="24"/>
          <w:lang w:eastAsia="hr-HR"/>
        </w:rPr>
        <w:t>2</w:t>
      </w:r>
      <w:r>
        <w:rPr>
          <w:rFonts w:ascii="Times New Roman" w:hAnsi="Times New Roman" w:cs="Times New Roman"/>
          <w:b/>
          <w:sz w:val="24"/>
          <w:szCs w:val="24"/>
          <w:lang w:eastAsia="hr-HR"/>
        </w:rPr>
        <w:t>.</w:t>
      </w:r>
    </w:p>
    <w:p w:rsidR="0075126C" w:rsidRPr="008E3F35" w:rsidRDefault="00945836" w:rsidP="00945836">
      <w:pPr>
        <w:tabs>
          <w:tab w:val="left" w:pos="0"/>
        </w:tabs>
        <w:spacing w:after="150"/>
        <w:ind w:firstLine="567"/>
        <w:jc w:val="both"/>
        <w:rPr>
          <w:rFonts w:ascii="Times New Roman" w:hAnsi="Times New Roman" w:cs="Times New Roman"/>
          <w:sz w:val="24"/>
          <w:szCs w:val="24"/>
        </w:rPr>
      </w:pPr>
      <w:r w:rsidRPr="008E3F35">
        <w:rPr>
          <w:rFonts w:ascii="Times New Roman" w:hAnsi="Times New Roman" w:cs="Times New Roman"/>
          <w:sz w:val="24"/>
          <w:szCs w:val="24"/>
        </w:rPr>
        <w:t>Ovaj Zakon stupa na snagu osmoga dana od dana objave u „Narodnim novinama“.</w:t>
      </w:r>
    </w:p>
    <w:p w:rsidR="00945836" w:rsidRPr="008E3F35" w:rsidRDefault="00945836" w:rsidP="00945836">
      <w:pPr>
        <w:tabs>
          <w:tab w:val="left" w:pos="0"/>
        </w:tabs>
        <w:spacing w:after="150"/>
        <w:ind w:firstLine="567"/>
        <w:jc w:val="both"/>
        <w:rPr>
          <w:rFonts w:ascii="Times New Roman" w:hAnsi="Times New Roman" w:cs="Times New Roman"/>
          <w:sz w:val="24"/>
          <w:szCs w:val="24"/>
        </w:rPr>
      </w:pPr>
    </w:p>
    <w:p w:rsidR="00A52074" w:rsidRDefault="00A52074" w:rsidP="00945836">
      <w:pPr>
        <w:tabs>
          <w:tab w:val="left" w:pos="0"/>
        </w:tabs>
        <w:spacing w:after="150"/>
        <w:ind w:firstLine="567"/>
        <w:jc w:val="both"/>
        <w:rPr>
          <w:rFonts w:ascii="Times New Roman" w:hAnsi="Times New Roman" w:cs="Times New Roman"/>
          <w:sz w:val="24"/>
          <w:szCs w:val="24"/>
        </w:rPr>
      </w:pPr>
    </w:p>
    <w:p w:rsidR="0098035E" w:rsidRDefault="0098035E" w:rsidP="00945836">
      <w:pPr>
        <w:tabs>
          <w:tab w:val="left" w:pos="0"/>
        </w:tabs>
        <w:spacing w:after="150"/>
        <w:ind w:firstLine="567"/>
        <w:jc w:val="both"/>
        <w:rPr>
          <w:rFonts w:ascii="Times New Roman" w:hAnsi="Times New Roman" w:cs="Times New Roman"/>
          <w:sz w:val="24"/>
          <w:szCs w:val="24"/>
        </w:rPr>
      </w:pPr>
    </w:p>
    <w:p w:rsidR="00CF046D" w:rsidRPr="008E3F35" w:rsidRDefault="00BF7DBA" w:rsidP="00A34906">
      <w:pPr>
        <w:pStyle w:val="Default"/>
        <w:jc w:val="center"/>
        <w:rPr>
          <w:b/>
          <w:bCs/>
        </w:rPr>
      </w:pPr>
      <w:r>
        <w:rPr>
          <w:b/>
          <w:bCs/>
        </w:rPr>
        <w:t>O</w:t>
      </w:r>
      <w:r w:rsidR="00CF046D" w:rsidRPr="008E3F35">
        <w:rPr>
          <w:b/>
          <w:bCs/>
        </w:rPr>
        <w:t>BRAZLOŽENJE</w:t>
      </w:r>
    </w:p>
    <w:p w:rsidR="00265799" w:rsidRPr="008E3F35" w:rsidRDefault="00265799" w:rsidP="00A34906">
      <w:pPr>
        <w:pStyle w:val="Default"/>
        <w:jc w:val="center"/>
        <w:rPr>
          <w:b/>
          <w:bCs/>
        </w:rPr>
      </w:pPr>
    </w:p>
    <w:p w:rsidR="00CF046D" w:rsidRPr="008E3F35" w:rsidRDefault="00CF046D" w:rsidP="00CF046D">
      <w:pPr>
        <w:pStyle w:val="Default"/>
        <w:rPr>
          <w:b/>
          <w:bCs/>
          <w:color w:val="00B050"/>
          <w:u w:val="single"/>
        </w:rPr>
      </w:pPr>
    </w:p>
    <w:p w:rsidR="00CF046D" w:rsidRPr="008E3F35" w:rsidRDefault="00CF046D" w:rsidP="00CF046D">
      <w:pPr>
        <w:pStyle w:val="Default"/>
        <w:rPr>
          <w:b/>
          <w:bCs/>
          <w:color w:val="auto"/>
          <w:u w:val="single"/>
        </w:rPr>
      </w:pPr>
      <w:r w:rsidRPr="008E3F35">
        <w:rPr>
          <w:b/>
          <w:bCs/>
          <w:color w:val="auto"/>
          <w:u w:val="single"/>
        </w:rPr>
        <w:t xml:space="preserve">Uz članak 1. </w:t>
      </w:r>
    </w:p>
    <w:p w:rsidR="009F3CD5" w:rsidRDefault="006F5E66" w:rsidP="008E3F35">
      <w:pPr>
        <w:spacing w:line="240" w:lineRule="auto"/>
        <w:jc w:val="both"/>
        <w:rPr>
          <w:rFonts w:ascii="Times New Roman" w:hAnsi="Times New Roman" w:cs="Times New Roman"/>
          <w:sz w:val="24"/>
          <w:szCs w:val="24"/>
        </w:rPr>
      </w:pPr>
      <w:r w:rsidRPr="008E3F35">
        <w:rPr>
          <w:rFonts w:ascii="Times New Roman" w:hAnsi="Times New Roman" w:cs="Times New Roman"/>
          <w:sz w:val="24"/>
          <w:szCs w:val="24"/>
        </w:rPr>
        <w:t xml:space="preserve">Navodi se propis </w:t>
      </w:r>
      <w:r w:rsidR="001C67D7" w:rsidRPr="008E3F35">
        <w:rPr>
          <w:rFonts w:ascii="Times New Roman" w:hAnsi="Times New Roman" w:cs="Times New Roman"/>
          <w:sz w:val="24"/>
          <w:szCs w:val="24"/>
        </w:rPr>
        <w:t>Europske unije koji se prenos</w:t>
      </w:r>
      <w:r w:rsidR="00A10F4E" w:rsidRPr="008E3F35">
        <w:rPr>
          <w:rFonts w:ascii="Times New Roman" w:hAnsi="Times New Roman" w:cs="Times New Roman"/>
          <w:sz w:val="24"/>
          <w:szCs w:val="24"/>
        </w:rPr>
        <w:t>i</w:t>
      </w:r>
      <w:r w:rsidR="001C67D7" w:rsidRPr="008E3F35">
        <w:rPr>
          <w:rFonts w:ascii="Times New Roman" w:hAnsi="Times New Roman" w:cs="Times New Roman"/>
          <w:sz w:val="24"/>
          <w:szCs w:val="24"/>
        </w:rPr>
        <w:t xml:space="preserve"> u tekst Konačnog prijedlog</w:t>
      </w:r>
      <w:r w:rsidR="00F249F4" w:rsidRPr="008E3F35">
        <w:rPr>
          <w:rFonts w:ascii="Times New Roman" w:hAnsi="Times New Roman" w:cs="Times New Roman"/>
          <w:sz w:val="24"/>
          <w:szCs w:val="24"/>
        </w:rPr>
        <w:t>a</w:t>
      </w:r>
      <w:r w:rsidR="001C67D7" w:rsidRPr="008E3F35">
        <w:rPr>
          <w:rFonts w:ascii="Times New Roman" w:hAnsi="Times New Roman" w:cs="Times New Roman"/>
          <w:sz w:val="24"/>
          <w:szCs w:val="24"/>
        </w:rPr>
        <w:t xml:space="preserve"> zakona. Navedeno je u skladu s obvezom iz Odluke o instrumentima za usklađivanje zakonodavstva Republike Hrvatske s pravnom stečevinom Europske unije (NN 93/11) koju je Vlada Republike Hrvatske donijela 14. srpnja 2011. godine.</w:t>
      </w:r>
    </w:p>
    <w:p w:rsidR="00A2284F" w:rsidRDefault="00A2284F" w:rsidP="00A2284F">
      <w:pPr>
        <w:pStyle w:val="Default"/>
        <w:rPr>
          <w:b/>
          <w:bCs/>
          <w:color w:val="auto"/>
          <w:u w:val="single"/>
        </w:rPr>
      </w:pPr>
      <w:r w:rsidRPr="008E3F35">
        <w:rPr>
          <w:b/>
          <w:bCs/>
          <w:color w:val="auto"/>
          <w:u w:val="single"/>
        </w:rPr>
        <w:t xml:space="preserve">Uz članak </w:t>
      </w:r>
      <w:r>
        <w:rPr>
          <w:b/>
          <w:bCs/>
          <w:color w:val="auto"/>
          <w:u w:val="single"/>
        </w:rPr>
        <w:t>2</w:t>
      </w:r>
      <w:r w:rsidRPr="008E3F35">
        <w:rPr>
          <w:b/>
          <w:bCs/>
          <w:color w:val="auto"/>
          <w:u w:val="single"/>
        </w:rPr>
        <w:t xml:space="preserve">.  </w:t>
      </w:r>
    </w:p>
    <w:p w:rsidR="00EC7F59" w:rsidRDefault="00EC7F59" w:rsidP="008C016D">
      <w:pPr>
        <w:pStyle w:val="Default"/>
        <w:jc w:val="both"/>
        <w:rPr>
          <w:bCs/>
          <w:color w:val="auto"/>
        </w:rPr>
      </w:pPr>
      <w:r w:rsidRPr="00EC7F59">
        <w:rPr>
          <w:bCs/>
          <w:color w:val="auto"/>
        </w:rPr>
        <w:t xml:space="preserve">Radi </w:t>
      </w:r>
      <w:r>
        <w:rPr>
          <w:bCs/>
          <w:color w:val="auto"/>
        </w:rPr>
        <w:t xml:space="preserve">povećanja međunarodne suradnje i primjene mnogih međunarodnih ugovora u poreznim stvarima nužno je naznačiti da se izvođenje i ocjena dokaza prema članku 67. </w:t>
      </w:r>
      <w:r w:rsidR="003E528F">
        <w:rPr>
          <w:bCs/>
          <w:color w:val="auto"/>
        </w:rPr>
        <w:t>o</w:t>
      </w:r>
      <w:r>
        <w:rPr>
          <w:bCs/>
          <w:color w:val="auto"/>
        </w:rPr>
        <w:t>dnose i na primjenu međunarodnih ugovora koji obvezuju Republiku Hrvatsku.</w:t>
      </w:r>
    </w:p>
    <w:p w:rsidR="00CB159F" w:rsidRDefault="00CB159F" w:rsidP="008C016D">
      <w:pPr>
        <w:pStyle w:val="Default"/>
        <w:jc w:val="both"/>
        <w:rPr>
          <w:bCs/>
          <w:color w:val="auto"/>
        </w:rPr>
      </w:pPr>
    </w:p>
    <w:p w:rsidR="00CB159F" w:rsidRPr="00EC7F59" w:rsidRDefault="00CB159F" w:rsidP="008C016D">
      <w:pPr>
        <w:pStyle w:val="Default"/>
        <w:jc w:val="both"/>
        <w:rPr>
          <w:bCs/>
          <w:color w:val="auto"/>
        </w:rPr>
      </w:pPr>
      <w:r w:rsidRPr="00CB159F">
        <w:rPr>
          <w:b/>
          <w:bCs/>
          <w:color w:val="auto"/>
          <w:u w:val="single"/>
        </w:rPr>
        <w:t>Uz članka 3</w:t>
      </w:r>
      <w:r>
        <w:rPr>
          <w:bCs/>
          <w:color w:val="auto"/>
        </w:rPr>
        <w:t>.</w:t>
      </w:r>
    </w:p>
    <w:p w:rsidR="00AA469B" w:rsidRPr="00680C58" w:rsidRDefault="00BC3BD1" w:rsidP="00AA469B">
      <w:pPr>
        <w:pStyle w:val="Default"/>
        <w:jc w:val="both"/>
        <w:rPr>
          <w:bCs/>
          <w:color w:val="auto"/>
        </w:rPr>
      </w:pPr>
      <w:r>
        <w:rPr>
          <w:bCs/>
          <w:color w:val="auto"/>
        </w:rPr>
        <w:t xml:space="preserve">Proširuje se okvir za prikupljanje informacija o financijskim računima za sve stranke izvještajnih financijskih institucija kako bi se iste mogle razmijeniti </w:t>
      </w:r>
      <w:r w:rsidR="00680C58" w:rsidRPr="00680C58">
        <w:rPr>
          <w:bCs/>
          <w:color w:val="auto"/>
        </w:rPr>
        <w:t xml:space="preserve"> </w:t>
      </w:r>
      <w:r>
        <w:rPr>
          <w:bCs/>
          <w:color w:val="auto"/>
        </w:rPr>
        <w:t xml:space="preserve">nakon stupanja na snagu </w:t>
      </w:r>
      <w:r w:rsidRPr="00DC628B">
        <w:t>Mnogostran</w:t>
      </w:r>
      <w:r>
        <w:t>og</w:t>
      </w:r>
      <w:r w:rsidRPr="00DC628B">
        <w:t xml:space="preserve"> sporazum</w:t>
      </w:r>
      <w:r>
        <w:t>a</w:t>
      </w:r>
      <w:r w:rsidRPr="00DC628B">
        <w:t xml:space="preserve"> između nadležnih tijela o automatskoj razmjeni informacija o financijskim računima</w:t>
      </w:r>
      <w:r>
        <w:t xml:space="preserve"> („Narodne novine - Međunarodni ugovori“, br. </w:t>
      </w:r>
      <w:r w:rsidRPr="00141098">
        <w:t>6/15</w:t>
      </w:r>
      <w:r>
        <w:t>)</w:t>
      </w:r>
      <w:r w:rsidR="00AA469B">
        <w:t xml:space="preserve"> te temeljem sporazuma koje je sklopila Europska unija.</w:t>
      </w:r>
    </w:p>
    <w:p w:rsidR="00A2284F" w:rsidRPr="00680C58" w:rsidRDefault="00A2284F" w:rsidP="00BC3BD1">
      <w:pPr>
        <w:pStyle w:val="Default"/>
        <w:jc w:val="both"/>
        <w:rPr>
          <w:bCs/>
          <w:color w:val="auto"/>
        </w:rPr>
      </w:pPr>
    </w:p>
    <w:p w:rsidR="00680C58" w:rsidRPr="008E3F35" w:rsidRDefault="00680C58" w:rsidP="00A2284F">
      <w:pPr>
        <w:pStyle w:val="Default"/>
        <w:rPr>
          <w:b/>
          <w:bCs/>
          <w:color w:val="auto"/>
          <w:u w:val="single"/>
        </w:rPr>
      </w:pPr>
    </w:p>
    <w:p w:rsidR="00A2284F" w:rsidRDefault="00A2284F" w:rsidP="00A2284F">
      <w:pPr>
        <w:pStyle w:val="Default"/>
        <w:rPr>
          <w:b/>
          <w:bCs/>
          <w:color w:val="auto"/>
          <w:u w:val="single"/>
        </w:rPr>
      </w:pPr>
      <w:r w:rsidRPr="008E3F35">
        <w:rPr>
          <w:b/>
          <w:bCs/>
          <w:color w:val="auto"/>
          <w:u w:val="single"/>
        </w:rPr>
        <w:t xml:space="preserve">Uz članak </w:t>
      </w:r>
      <w:r w:rsidR="00CB159F">
        <w:rPr>
          <w:b/>
          <w:bCs/>
          <w:color w:val="auto"/>
          <w:u w:val="single"/>
        </w:rPr>
        <w:t>4</w:t>
      </w:r>
      <w:r w:rsidRPr="008E3F35">
        <w:rPr>
          <w:b/>
          <w:bCs/>
          <w:color w:val="auto"/>
          <w:u w:val="single"/>
        </w:rPr>
        <w:t xml:space="preserve">.  </w:t>
      </w:r>
    </w:p>
    <w:p w:rsidR="00AA469B" w:rsidRPr="00680C58" w:rsidRDefault="00833257" w:rsidP="00AA469B">
      <w:pPr>
        <w:pStyle w:val="Default"/>
        <w:jc w:val="both"/>
        <w:rPr>
          <w:bCs/>
          <w:color w:val="auto"/>
        </w:rPr>
      </w:pPr>
      <w:r>
        <w:rPr>
          <w:bCs/>
          <w:color w:val="auto"/>
        </w:rPr>
        <w:t xml:space="preserve">Radi usklađivanja s Pravilnikom o automatskoj razmjeni informacija u području poreza (Narodne novine“, br. 69/16) </w:t>
      </w:r>
      <w:r w:rsidR="00AA469B">
        <w:rPr>
          <w:bCs/>
          <w:color w:val="auto"/>
        </w:rPr>
        <w:t xml:space="preserve">Ministarstvo financija, Porezna uprava proširuje </w:t>
      </w:r>
      <w:r>
        <w:rPr>
          <w:bCs/>
          <w:color w:val="auto"/>
        </w:rPr>
        <w:t xml:space="preserve">se </w:t>
      </w:r>
      <w:r w:rsidR="00AA469B">
        <w:rPr>
          <w:bCs/>
          <w:color w:val="auto"/>
        </w:rPr>
        <w:t>dostav</w:t>
      </w:r>
      <w:r>
        <w:rPr>
          <w:bCs/>
          <w:color w:val="auto"/>
        </w:rPr>
        <w:t>a</w:t>
      </w:r>
      <w:r w:rsidR="00AA469B">
        <w:rPr>
          <w:bCs/>
          <w:color w:val="auto"/>
        </w:rPr>
        <w:t xml:space="preserve">  informacija o financijskim računima na druge jurisdikcije odnosno treće države temeljem</w:t>
      </w:r>
      <w:r w:rsidR="00AA469B" w:rsidRPr="00AA469B">
        <w:t xml:space="preserve"> </w:t>
      </w:r>
      <w:r w:rsidR="00AA469B" w:rsidRPr="00DC628B">
        <w:t>Mnogostran</w:t>
      </w:r>
      <w:r w:rsidR="00AA469B">
        <w:t>og</w:t>
      </w:r>
      <w:r w:rsidR="00AA469B" w:rsidRPr="00DC628B">
        <w:t xml:space="preserve"> sporazum</w:t>
      </w:r>
      <w:r w:rsidR="00AA469B">
        <w:t>a</w:t>
      </w:r>
      <w:r w:rsidR="00AA469B" w:rsidRPr="00DC628B">
        <w:t xml:space="preserve"> između nadležnih tijela o automatskoj razmjeni informacija o financijskim računima</w:t>
      </w:r>
      <w:r w:rsidR="00AA469B">
        <w:t xml:space="preserve"> („Narodne novine - Međunarodni ugovori“, br. </w:t>
      </w:r>
      <w:r w:rsidR="00AA469B" w:rsidRPr="00141098">
        <w:t>6/15</w:t>
      </w:r>
      <w:r w:rsidR="00AA469B">
        <w:t>) te temeljem sporazuma koje je sklopila Europska unija.</w:t>
      </w:r>
    </w:p>
    <w:p w:rsidR="00680C58" w:rsidRDefault="00AA469B" w:rsidP="00A2284F">
      <w:pPr>
        <w:pStyle w:val="Default"/>
        <w:rPr>
          <w:bCs/>
          <w:color w:val="auto"/>
        </w:rPr>
      </w:pPr>
      <w:r>
        <w:rPr>
          <w:bCs/>
          <w:color w:val="auto"/>
        </w:rPr>
        <w:t xml:space="preserve">  </w:t>
      </w:r>
    </w:p>
    <w:p w:rsidR="00AA469B" w:rsidRPr="00680C58" w:rsidRDefault="00AA469B" w:rsidP="00A2284F">
      <w:pPr>
        <w:pStyle w:val="Default"/>
        <w:rPr>
          <w:bCs/>
          <w:color w:val="auto"/>
        </w:rPr>
      </w:pPr>
    </w:p>
    <w:p w:rsidR="001E2530" w:rsidRDefault="001E2530" w:rsidP="003C40AD">
      <w:pPr>
        <w:pStyle w:val="Default"/>
        <w:jc w:val="both"/>
        <w:rPr>
          <w:b/>
          <w:bCs/>
          <w:color w:val="auto"/>
          <w:u w:val="single"/>
        </w:rPr>
      </w:pPr>
      <w:r w:rsidRPr="008E3F35">
        <w:rPr>
          <w:b/>
          <w:bCs/>
          <w:color w:val="auto"/>
          <w:u w:val="single"/>
        </w:rPr>
        <w:t xml:space="preserve">Uz članak </w:t>
      </w:r>
      <w:r w:rsidR="00CB159F">
        <w:rPr>
          <w:b/>
          <w:bCs/>
          <w:color w:val="auto"/>
          <w:u w:val="single"/>
        </w:rPr>
        <w:t>5</w:t>
      </w:r>
      <w:r w:rsidRPr="008E3F35">
        <w:rPr>
          <w:b/>
          <w:bCs/>
          <w:color w:val="auto"/>
          <w:u w:val="single"/>
        </w:rPr>
        <w:t xml:space="preserve">.  </w:t>
      </w:r>
    </w:p>
    <w:p w:rsidR="001937FE" w:rsidRDefault="001937FE" w:rsidP="001937FE">
      <w:pPr>
        <w:pStyle w:val="Default"/>
        <w:jc w:val="both"/>
      </w:pPr>
      <w:r w:rsidRPr="00266E96">
        <w:rPr>
          <w:bCs/>
          <w:color w:val="auto"/>
        </w:rPr>
        <w:t xml:space="preserve">Propisuje se </w:t>
      </w:r>
      <w:r>
        <w:rPr>
          <w:bCs/>
          <w:color w:val="auto"/>
        </w:rPr>
        <w:t xml:space="preserve">proširenje obvezne automatske razmjene informacija sukladno Direktivi Vijeća </w:t>
      </w:r>
      <w:r w:rsidR="00F34A6D">
        <w:rPr>
          <w:bCs/>
          <w:color w:val="auto"/>
        </w:rPr>
        <w:t>(EU)</w:t>
      </w:r>
      <w:r w:rsidRPr="00903B26">
        <w:t xml:space="preserve"> 2015/2376 </w:t>
      </w:r>
      <w:r>
        <w:rPr>
          <w:bCs/>
          <w:color w:val="auto"/>
        </w:rPr>
        <w:t xml:space="preserve">koja se odnosi na  </w:t>
      </w:r>
      <w:r w:rsidRPr="00903B26">
        <w:t>razmjen</w:t>
      </w:r>
      <w:r>
        <w:t>u informacija o</w:t>
      </w:r>
      <w:r w:rsidRPr="00903B26">
        <w:t xml:space="preserve"> prethodni</w:t>
      </w:r>
      <w:r w:rsidR="00904194">
        <w:t>m</w:t>
      </w:r>
      <w:r w:rsidRPr="00903B26">
        <w:t xml:space="preserve"> obvezujući</w:t>
      </w:r>
      <w:r w:rsidR="00904194">
        <w:t>m</w:t>
      </w:r>
      <w:r w:rsidRPr="00903B26">
        <w:t xml:space="preserve"> </w:t>
      </w:r>
      <w:r w:rsidRPr="00903B26">
        <w:lastRenderedPageBreak/>
        <w:t>porezni</w:t>
      </w:r>
      <w:r w:rsidR="00904194">
        <w:t>m</w:t>
      </w:r>
      <w:r w:rsidRPr="00903B26">
        <w:t xml:space="preserve"> mišljenj</w:t>
      </w:r>
      <w:r w:rsidR="00904194">
        <w:t>ima</w:t>
      </w:r>
      <w:r w:rsidRPr="00903B26">
        <w:t xml:space="preserve"> i prethodni</w:t>
      </w:r>
      <w:r w:rsidR="00904194">
        <w:t>m</w:t>
      </w:r>
      <w:r w:rsidRPr="00903B26">
        <w:t xml:space="preserve"> sporazum</w:t>
      </w:r>
      <w:r w:rsidR="00904194">
        <w:t>ima</w:t>
      </w:r>
      <w:r w:rsidRPr="00903B26">
        <w:t xml:space="preserve"> o transfernim cijenama s prekograničnim učinkom izmeđ</w:t>
      </w:r>
      <w:r>
        <w:t>u država članica Europske unije.</w:t>
      </w:r>
      <w:r w:rsidRPr="00CB2CAC">
        <w:t xml:space="preserve"> </w:t>
      </w:r>
      <w:r>
        <w:t>Propisuje se da će ministar financija pravilnikom urediti područje primjene</w:t>
      </w:r>
      <w:r w:rsidRPr="008E3F35">
        <w:t xml:space="preserve"> i </w:t>
      </w:r>
      <w:r>
        <w:t xml:space="preserve">uvjete potrebne </w:t>
      </w:r>
      <w:r w:rsidRPr="008E3F35">
        <w:t>za  provedbu ovoga članka</w:t>
      </w:r>
      <w:r>
        <w:t>.</w:t>
      </w:r>
    </w:p>
    <w:p w:rsidR="001E2530" w:rsidRDefault="001E2530" w:rsidP="003C40AD">
      <w:pPr>
        <w:pStyle w:val="Default"/>
        <w:jc w:val="both"/>
        <w:rPr>
          <w:b/>
          <w:bCs/>
          <w:color w:val="auto"/>
          <w:u w:val="single"/>
        </w:rPr>
      </w:pPr>
    </w:p>
    <w:p w:rsidR="001E2530" w:rsidRPr="00266E96" w:rsidRDefault="001E2530" w:rsidP="003C40AD">
      <w:pPr>
        <w:pStyle w:val="Default"/>
        <w:jc w:val="both"/>
        <w:rPr>
          <w:bCs/>
          <w:color w:val="auto"/>
        </w:rPr>
      </w:pPr>
    </w:p>
    <w:p w:rsidR="00FC2EF7" w:rsidRDefault="00FC2EF7" w:rsidP="00CF046D">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sidR="00CB159F">
        <w:rPr>
          <w:rFonts w:ascii="Times New Roman" w:hAnsi="Times New Roman" w:cs="Times New Roman"/>
          <w:b/>
          <w:bCs/>
          <w:sz w:val="24"/>
          <w:szCs w:val="24"/>
          <w:u w:val="single"/>
        </w:rPr>
        <w:t>6</w:t>
      </w:r>
      <w:r w:rsidRPr="008E3F35">
        <w:rPr>
          <w:rFonts w:ascii="Times New Roman" w:hAnsi="Times New Roman" w:cs="Times New Roman"/>
          <w:b/>
          <w:bCs/>
          <w:sz w:val="24"/>
          <w:szCs w:val="24"/>
          <w:u w:val="single"/>
        </w:rPr>
        <w:t xml:space="preserve">. </w:t>
      </w:r>
    </w:p>
    <w:p w:rsidR="001937FE" w:rsidRDefault="001937FE" w:rsidP="001937FE">
      <w:pPr>
        <w:pStyle w:val="Default"/>
        <w:jc w:val="both"/>
      </w:pPr>
      <w:r w:rsidRPr="00266E96">
        <w:rPr>
          <w:bCs/>
          <w:color w:val="auto"/>
        </w:rPr>
        <w:t xml:space="preserve">Propisuje se </w:t>
      </w:r>
      <w:r>
        <w:rPr>
          <w:bCs/>
          <w:color w:val="auto"/>
        </w:rPr>
        <w:t>proširenje obvezne automatske razmjene informacija sukladno Direktivi Vijeća</w:t>
      </w:r>
      <w:r w:rsidR="00F34A6D">
        <w:rPr>
          <w:bCs/>
          <w:color w:val="auto"/>
        </w:rPr>
        <w:t xml:space="preserve"> (EU)</w:t>
      </w:r>
      <w:r w:rsidRPr="00903B26">
        <w:t xml:space="preserve"> 201</w:t>
      </w:r>
      <w:r>
        <w:t>6</w:t>
      </w:r>
      <w:r w:rsidRPr="00903B26">
        <w:t>/</w:t>
      </w:r>
      <w:r>
        <w:t>881</w:t>
      </w:r>
      <w:r w:rsidRPr="00903B26">
        <w:t xml:space="preserve"> </w:t>
      </w:r>
      <w:r>
        <w:rPr>
          <w:bCs/>
          <w:color w:val="auto"/>
        </w:rPr>
        <w:t xml:space="preserve">koja se odnosi na  </w:t>
      </w:r>
      <w:r w:rsidRPr="00903B26">
        <w:t>razmjen</w:t>
      </w:r>
      <w:r>
        <w:t>u informacija o</w:t>
      </w:r>
      <w:r w:rsidRPr="00903B26">
        <w:t xml:space="preserve"> </w:t>
      </w:r>
      <w:r>
        <w:t xml:space="preserve">izvješćima po državama između država članica Europske unije. Propisuje se da će ministar financija pravilnikom urediti definicije </w:t>
      </w:r>
      <w:r w:rsidRPr="008E3F35">
        <w:t xml:space="preserve">pojmova, </w:t>
      </w:r>
      <w:r>
        <w:t>pravila izvješćivanja</w:t>
      </w:r>
      <w:r w:rsidRPr="008E3F35">
        <w:t xml:space="preserve"> i </w:t>
      </w:r>
      <w:r>
        <w:t xml:space="preserve">uvjete potrebne </w:t>
      </w:r>
      <w:r w:rsidRPr="008E3F35">
        <w:t>za  provedbu ovoga članka</w:t>
      </w:r>
      <w:r>
        <w:t>.</w:t>
      </w:r>
    </w:p>
    <w:p w:rsidR="000117CB" w:rsidRDefault="000117CB" w:rsidP="00CF046D">
      <w:pPr>
        <w:spacing w:after="0" w:line="240" w:lineRule="auto"/>
        <w:jc w:val="both"/>
        <w:rPr>
          <w:rFonts w:ascii="Times New Roman" w:hAnsi="Times New Roman" w:cs="Times New Roman"/>
          <w:b/>
          <w:bCs/>
          <w:sz w:val="24"/>
          <w:szCs w:val="24"/>
          <w:u w:val="single"/>
        </w:rPr>
      </w:pPr>
    </w:p>
    <w:p w:rsidR="003E01E1" w:rsidRDefault="003E01E1" w:rsidP="00CF046D">
      <w:pPr>
        <w:spacing w:after="0" w:line="240" w:lineRule="auto"/>
        <w:jc w:val="both"/>
        <w:rPr>
          <w:rFonts w:ascii="Times New Roman" w:hAnsi="Times New Roman" w:cs="Times New Roman"/>
          <w:b/>
          <w:bCs/>
          <w:sz w:val="24"/>
          <w:szCs w:val="24"/>
          <w:u w:val="single"/>
        </w:rPr>
      </w:pPr>
    </w:p>
    <w:p w:rsidR="00BA159D" w:rsidRDefault="00BA159D" w:rsidP="00BA159D">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sidR="00CB159F">
        <w:rPr>
          <w:rFonts w:ascii="Times New Roman" w:hAnsi="Times New Roman" w:cs="Times New Roman"/>
          <w:b/>
          <w:bCs/>
          <w:sz w:val="24"/>
          <w:szCs w:val="24"/>
          <w:u w:val="single"/>
        </w:rPr>
        <w:t>7</w:t>
      </w:r>
      <w:r w:rsidRPr="008E3F35">
        <w:rPr>
          <w:rFonts w:ascii="Times New Roman" w:hAnsi="Times New Roman" w:cs="Times New Roman"/>
          <w:b/>
          <w:bCs/>
          <w:sz w:val="24"/>
          <w:szCs w:val="24"/>
          <w:u w:val="single"/>
        </w:rPr>
        <w:t xml:space="preserve">. </w:t>
      </w:r>
    </w:p>
    <w:p w:rsidR="00F11F40" w:rsidRDefault="000503F2" w:rsidP="000117CB">
      <w:pPr>
        <w:pStyle w:val="Default"/>
        <w:jc w:val="both"/>
      </w:pPr>
      <w:r>
        <w:rPr>
          <w:bCs/>
        </w:rPr>
        <w:t xml:space="preserve">Navodi se ispravak </w:t>
      </w:r>
      <w:r w:rsidR="00F11F40">
        <w:rPr>
          <w:bCs/>
        </w:rPr>
        <w:t xml:space="preserve">nomotehničke prirode </w:t>
      </w:r>
      <w:r>
        <w:t>u članku 182. stavku 7.</w:t>
      </w:r>
      <w:r w:rsidR="00F11F40">
        <w:t xml:space="preserve"> Općeg poreznog zakona.</w:t>
      </w:r>
    </w:p>
    <w:p w:rsidR="000503F2" w:rsidRDefault="000503F2" w:rsidP="000117CB">
      <w:pPr>
        <w:pStyle w:val="Default"/>
        <w:jc w:val="both"/>
        <w:rPr>
          <w:bCs/>
        </w:rPr>
      </w:pPr>
      <w:r>
        <w:rPr>
          <w:bCs/>
        </w:rPr>
        <w:t xml:space="preserve"> </w:t>
      </w:r>
    </w:p>
    <w:p w:rsidR="00141082" w:rsidRDefault="00141082" w:rsidP="00141082">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sidR="00CB159F">
        <w:rPr>
          <w:rFonts w:ascii="Times New Roman" w:hAnsi="Times New Roman" w:cs="Times New Roman"/>
          <w:b/>
          <w:bCs/>
          <w:sz w:val="24"/>
          <w:szCs w:val="24"/>
          <w:u w:val="single"/>
        </w:rPr>
        <w:t>8</w:t>
      </w:r>
      <w:r w:rsidRPr="008E3F35">
        <w:rPr>
          <w:rFonts w:ascii="Times New Roman" w:hAnsi="Times New Roman" w:cs="Times New Roman"/>
          <w:b/>
          <w:bCs/>
          <w:sz w:val="24"/>
          <w:szCs w:val="24"/>
          <w:u w:val="single"/>
        </w:rPr>
        <w:t xml:space="preserve">. </w:t>
      </w:r>
    </w:p>
    <w:p w:rsidR="00091EF2" w:rsidRDefault="00091EF2" w:rsidP="00091E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Propisuje se svrha u koju Ministarstvo financija, Porezna uprava može koristiti informacije dobivene na temelju članka 177.c ovoga Zakona.</w:t>
      </w:r>
    </w:p>
    <w:p w:rsidR="00B74357" w:rsidRDefault="00B74357" w:rsidP="00091EF2">
      <w:pPr>
        <w:spacing w:after="0" w:line="240" w:lineRule="auto"/>
        <w:jc w:val="both"/>
        <w:rPr>
          <w:rFonts w:ascii="Times New Roman" w:hAnsi="Times New Roman" w:cs="Times New Roman"/>
          <w:bCs/>
          <w:sz w:val="24"/>
          <w:szCs w:val="24"/>
        </w:rPr>
      </w:pPr>
    </w:p>
    <w:p w:rsidR="00141082" w:rsidRDefault="00141082" w:rsidP="00141082">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sidR="00CB159F">
        <w:rPr>
          <w:rFonts w:ascii="Times New Roman" w:hAnsi="Times New Roman" w:cs="Times New Roman"/>
          <w:b/>
          <w:bCs/>
          <w:sz w:val="24"/>
          <w:szCs w:val="24"/>
          <w:u w:val="single"/>
        </w:rPr>
        <w:t>9</w:t>
      </w:r>
      <w:r w:rsidRPr="008E3F35">
        <w:rPr>
          <w:rFonts w:ascii="Times New Roman" w:hAnsi="Times New Roman" w:cs="Times New Roman"/>
          <w:b/>
          <w:bCs/>
          <w:sz w:val="24"/>
          <w:szCs w:val="24"/>
          <w:u w:val="single"/>
        </w:rPr>
        <w:t xml:space="preserve">. </w:t>
      </w:r>
    </w:p>
    <w:p w:rsidR="00141082" w:rsidRDefault="001434C2" w:rsidP="007F6162">
      <w:pPr>
        <w:pStyle w:val="Default"/>
        <w:jc w:val="both"/>
        <w:rPr>
          <w:bCs/>
        </w:rPr>
      </w:pPr>
      <w:r>
        <w:rPr>
          <w:bCs/>
        </w:rPr>
        <w:t xml:space="preserve">Propisuje se isključivanje iz područja primjene automatske razmjene informacija iz članka 177.b ovoga Zakona vezano uz </w:t>
      </w:r>
      <w:r w:rsidR="009221DC">
        <w:t>bilateraln</w:t>
      </w:r>
      <w:r>
        <w:t>e</w:t>
      </w:r>
      <w:r w:rsidR="009221DC">
        <w:t xml:space="preserve"> i multilateraln</w:t>
      </w:r>
      <w:r>
        <w:t>e</w:t>
      </w:r>
      <w:r w:rsidR="009221DC">
        <w:t xml:space="preserve"> prethodn</w:t>
      </w:r>
      <w:r>
        <w:t>e</w:t>
      </w:r>
      <w:r w:rsidR="009221DC">
        <w:t xml:space="preserve"> sporazum</w:t>
      </w:r>
      <w:r>
        <w:t>e</w:t>
      </w:r>
      <w:r w:rsidR="009221DC">
        <w:t xml:space="preserve"> o transfernim cijenama sklopljen</w:t>
      </w:r>
      <w:r>
        <w:t>e</w:t>
      </w:r>
      <w:r w:rsidR="009221DC">
        <w:t xml:space="preserve"> s trećim državama</w:t>
      </w:r>
      <w:r>
        <w:t>, u slučaju da međunarodni porezni sporazum na temelju kojeg je dogovoren prethodni sporazum o transfernim cijenama ne dopušta njegovo otkrivanje trećim strane.</w:t>
      </w:r>
      <w:r w:rsidR="009221DC">
        <w:rPr>
          <w:bCs/>
        </w:rPr>
        <w:t xml:space="preserve"> </w:t>
      </w:r>
    </w:p>
    <w:p w:rsidR="00E9121A" w:rsidRDefault="00E9121A" w:rsidP="007F6162">
      <w:pPr>
        <w:pStyle w:val="Default"/>
        <w:jc w:val="both"/>
        <w:rPr>
          <w:bCs/>
        </w:rPr>
      </w:pPr>
    </w:p>
    <w:p w:rsidR="00364C0F" w:rsidRDefault="00364C0F" w:rsidP="00364C0F">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sidR="00CB159F">
        <w:rPr>
          <w:rFonts w:ascii="Times New Roman" w:hAnsi="Times New Roman" w:cs="Times New Roman"/>
          <w:b/>
          <w:bCs/>
          <w:sz w:val="24"/>
          <w:szCs w:val="24"/>
          <w:u w:val="single"/>
        </w:rPr>
        <w:t>10</w:t>
      </w:r>
      <w:r w:rsidRPr="008E3F35">
        <w:rPr>
          <w:rFonts w:ascii="Times New Roman" w:hAnsi="Times New Roman" w:cs="Times New Roman"/>
          <w:b/>
          <w:bCs/>
          <w:sz w:val="24"/>
          <w:szCs w:val="24"/>
          <w:u w:val="single"/>
        </w:rPr>
        <w:t xml:space="preserve">. </w:t>
      </w:r>
    </w:p>
    <w:p w:rsidR="0051221E" w:rsidRDefault="0051221E" w:rsidP="0051221E">
      <w:pPr>
        <w:pStyle w:val="Default"/>
        <w:jc w:val="both"/>
        <w:rPr>
          <w:bCs/>
        </w:rPr>
      </w:pPr>
      <w:r>
        <w:rPr>
          <w:bCs/>
        </w:rPr>
        <w:t>Propisuju se prekršajne odredbe za ne podnošenje propisanih izvješća po državama u propisanom roku i obliku Ministarstvu financija, Poreznoj upravi sukladno članku 177.c ovoga Zakona.</w:t>
      </w:r>
    </w:p>
    <w:p w:rsidR="00ED1876" w:rsidRPr="00D47E5E" w:rsidRDefault="00ED1876" w:rsidP="00364C0F">
      <w:pPr>
        <w:spacing w:after="0" w:line="240" w:lineRule="auto"/>
        <w:jc w:val="both"/>
        <w:rPr>
          <w:rFonts w:ascii="Times New Roman" w:hAnsi="Times New Roman" w:cs="Times New Roman"/>
          <w:bCs/>
          <w:sz w:val="24"/>
          <w:szCs w:val="24"/>
        </w:rPr>
      </w:pPr>
    </w:p>
    <w:p w:rsidR="0051221E" w:rsidRDefault="00CF046D" w:rsidP="00CF046D">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sidR="00BA159D">
        <w:rPr>
          <w:rFonts w:ascii="Times New Roman" w:hAnsi="Times New Roman" w:cs="Times New Roman"/>
          <w:b/>
          <w:bCs/>
          <w:sz w:val="24"/>
          <w:szCs w:val="24"/>
          <w:u w:val="single"/>
        </w:rPr>
        <w:t>1</w:t>
      </w:r>
      <w:r w:rsidR="00CB159F">
        <w:rPr>
          <w:rFonts w:ascii="Times New Roman" w:hAnsi="Times New Roman" w:cs="Times New Roman"/>
          <w:b/>
          <w:bCs/>
          <w:sz w:val="24"/>
          <w:szCs w:val="24"/>
          <w:u w:val="single"/>
        </w:rPr>
        <w:t>1</w:t>
      </w:r>
      <w:r w:rsidRPr="008E3F35">
        <w:rPr>
          <w:rFonts w:ascii="Times New Roman" w:hAnsi="Times New Roman" w:cs="Times New Roman"/>
          <w:b/>
          <w:bCs/>
          <w:sz w:val="24"/>
          <w:szCs w:val="24"/>
          <w:u w:val="single"/>
        </w:rPr>
        <w:t>.</w:t>
      </w:r>
    </w:p>
    <w:p w:rsidR="0051221E" w:rsidRPr="00505078" w:rsidRDefault="0051221E" w:rsidP="0051221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Propisuje se ovlast ministru financija da propiše pravilnik kojim će se detaljno urediti definicije pojmova, područje primjene i uvjete potrebne za provedbu članka 177. b i 177.c ovoga Zakona.</w:t>
      </w:r>
      <w:r w:rsidR="00147E9E">
        <w:rPr>
          <w:rFonts w:ascii="Times New Roman" w:hAnsi="Times New Roman" w:cs="Times New Roman"/>
          <w:bCs/>
          <w:sz w:val="24"/>
          <w:szCs w:val="24"/>
        </w:rPr>
        <w:t xml:space="preserve"> Propisuje se obveza Ministarstva financija, Porezne uprave da automatskom razmjenom  </w:t>
      </w:r>
      <w:r w:rsidR="00147E9E" w:rsidRPr="00FD456F">
        <w:rPr>
          <w:rFonts w:ascii="Times New Roman" w:hAnsi="Times New Roman"/>
          <w:sz w:val="24"/>
          <w:szCs w:val="24"/>
        </w:rPr>
        <w:t>nadležnim tijelima drugih država članica i Europskoj komisiji</w:t>
      </w:r>
      <w:r w:rsidR="00147E9E">
        <w:rPr>
          <w:rFonts w:ascii="Times New Roman" w:hAnsi="Times New Roman"/>
          <w:sz w:val="24"/>
          <w:szCs w:val="24"/>
        </w:rPr>
        <w:t xml:space="preserve"> dostavi </w:t>
      </w:r>
      <w:r w:rsidR="00147E9E" w:rsidRPr="00FD456F">
        <w:rPr>
          <w:rFonts w:ascii="Times New Roman" w:hAnsi="Times New Roman"/>
          <w:sz w:val="24"/>
          <w:szCs w:val="24"/>
        </w:rPr>
        <w:t xml:space="preserve">prethodna </w:t>
      </w:r>
      <w:r w:rsidR="00147E9E">
        <w:rPr>
          <w:rFonts w:ascii="Times New Roman" w:hAnsi="Times New Roman"/>
          <w:sz w:val="24"/>
          <w:szCs w:val="24"/>
        </w:rPr>
        <w:t xml:space="preserve"> </w:t>
      </w:r>
      <w:r w:rsidR="00147E9E" w:rsidRPr="00FD456F">
        <w:rPr>
          <w:rFonts w:ascii="Times New Roman" w:hAnsi="Times New Roman"/>
          <w:sz w:val="24"/>
          <w:szCs w:val="24"/>
        </w:rPr>
        <w:t>porezna mišljenja s prekograničnim učinkom i prethodne sporazume o transfernim cijenama</w:t>
      </w:r>
      <w:r w:rsidR="00147E9E" w:rsidRPr="00400C27">
        <w:rPr>
          <w:rFonts w:ascii="Times New Roman" w:hAnsi="Times New Roman"/>
          <w:b/>
          <w:sz w:val="24"/>
          <w:szCs w:val="24"/>
        </w:rPr>
        <w:t xml:space="preserve"> </w:t>
      </w:r>
      <w:r w:rsidR="00147E9E">
        <w:rPr>
          <w:rFonts w:ascii="Times New Roman" w:hAnsi="Times New Roman"/>
          <w:sz w:val="24"/>
          <w:szCs w:val="24"/>
        </w:rPr>
        <w:t xml:space="preserve">iz članka 177. b stavka 3. </w:t>
      </w:r>
      <w:r w:rsidR="00833257">
        <w:rPr>
          <w:rFonts w:ascii="Times New Roman" w:hAnsi="Times New Roman"/>
          <w:sz w:val="24"/>
          <w:szCs w:val="24"/>
        </w:rPr>
        <w:t>o</w:t>
      </w:r>
      <w:r w:rsidR="007C4F1B">
        <w:rPr>
          <w:rFonts w:ascii="Times New Roman" w:hAnsi="Times New Roman"/>
          <w:sz w:val="24"/>
          <w:szCs w:val="24"/>
        </w:rPr>
        <w:t xml:space="preserve">voga Zakona </w:t>
      </w:r>
      <w:r w:rsidR="00147E9E" w:rsidRPr="00FD456F">
        <w:rPr>
          <w:rFonts w:ascii="Times New Roman" w:hAnsi="Times New Roman"/>
          <w:sz w:val="24"/>
          <w:szCs w:val="24"/>
        </w:rPr>
        <w:t>koj</w:t>
      </w:r>
      <w:r w:rsidR="00147E9E">
        <w:rPr>
          <w:rFonts w:ascii="Times New Roman" w:hAnsi="Times New Roman"/>
          <w:sz w:val="24"/>
          <w:szCs w:val="24"/>
        </w:rPr>
        <w:t>a</w:t>
      </w:r>
      <w:r w:rsidR="00147E9E" w:rsidRPr="00FD456F">
        <w:rPr>
          <w:rFonts w:ascii="Times New Roman" w:hAnsi="Times New Roman"/>
          <w:sz w:val="24"/>
          <w:szCs w:val="24"/>
        </w:rPr>
        <w:t xml:space="preserve"> su izdan</w:t>
      </w:r>
      <w:r w:rsidR="00147E9E">
        <w:rPr>
          <w:rFonts w:ascii="Times New Roman" w:hAnsi="Times New Roman"/>
          <w:sz w:val="24"/>
          <w:szCs w:val="24"/>
        </w:rPr>
        <w:t>a</w:t>
      </w:r>
      <w:r w:rsidR="00147E9E" w:rsidRPr="00FD456F">
        <w:rPr>
          <w:rFonts w:ascii="Times New Roman" w:hAnsi="Times New Roman"/>
          <w:sz w:val="24"/>
          <w:szCs w:val="24"/>
        </w:rPr>
        <w:t>, izmijenjen</w:t>
      </w:r>
      <w:r w:rsidR="00147E9E">
        <w:rPr>
          <w:rFonts w:ascii="Times New Roman" w:hAnsi="Times New Roman"/>
          <w:sz w:val="24"/>
          <w:szCs w:val="24"/>
        </w:rPr>
        <w:t>a</w:t>
      </w:r>
      <w:r w:rsidR="00147E9E" w:rsidRPr="00FD456F">
        <w:rPr>
          <w:rFonts w:ascii="Times New Roman" w:hAnsi="Times New Roman"/>
          <w:sz w:val="24"/>
          <w:szCs w:val="24"/>
        </w:rPr>
        <w:t xml:space="preserve"> ili obnovljen</w:t>
      </w:r>
      <w:r w:rsidR="00147E9E">
        <w:rPr>
          <w:rFonts w:ascii="Times New Roman" w:hAnsi="Times New Roman"/>
          <w:sz w:val="24"/>
          <w:szCs w:val="24"/>
        </w:rPr>
        <w:t>a</w:t>
      </w:r>
      <w:r w:rsidR="00147E9E" w:rsidRPr="00FD456F">
        <w:rPr>
          <w:rFonts w:ascii="Times New Roman" w:hAnsi="Times New Roman"/>
          <w:sz w:val="24"/>
          <w:szCs w:val="24"/>
        </w:rPr>
        <w:t xml:space="preserve"> u razdoblju od pet godina prije 1. siječnja 2017.</w:t>
      </w:r>
      <w:r w:rsidR="00147E9E">
        <w:rPr>
          <w:rFonts w:ascii="Times New Roman" w:hAnsi="Times New Roman" w:cs="Times New Roman"/>
          <w:bCs/>
          <w:sz w:val="24"/>
          <w:szCs w:val="24"/>
        </w:rPr>
        <w:t xml:space="preserve"> Nadalje, navode se izuzeće od automatske razmjene </w:t>
      </w:r>
      <w:r w:rsidR="00261914">
        <w:rPr>
          <w:rFonts w:ascii="Times New Roman" w:hAnsi="Times New Roman" w:cs="Times New Roman"/>
          <w:bCs/>
          <w:sz w:val="24"/>
          <w:szCs w:val="24"/>
        </w:rPr>
        <w:t xml:space="preserve">informacija </w:t>
      </w:r>
      <w:r w:rsidR="00147E9E">
        <w:rPr>
          <w:rFonts w:ascii="Times New Roman" w:hAnsi="Times New Roman" w:cs="Times New Roman"/>
          <w:bCs/>
          <w:sz w:val="24"/>
          <w:szCs w:val="24"/>
        </w:rPr>
        <w:t xml:space="preserve">za određena </w:t>
      </w:r>
      <w:r w:rsidR="00147E9E">
        <w:rPr>
          <w:rFonts w:ascii="Times New Roman" w:hAnsi="Times New Roman"/>
          <w:sz w:val="24"/>
          <w:szCs w:val="24"/>
        </w:rPr>
        <w:t>prethodna porezna mišljenja s prekograničnim učinkom i prethode sporazume o transfernim cijenama</w:t>
      </w:r>
      <w:r w:rsidR="00B74357">
        <w:rPr>
          <w:rFonts w:ascii="Times New Roman" w:hAnsi="Times New Roman"/>
          <w:sz w:val="24"/>
          <w:szCs w:val="24"/>
        </w:rPr>
        <w:t xml:space="preserve">. Određuje se </w:t>
      </w:r>
      <w:r w:rsidR="00A3462E">
        <w:rPr>
          <w:rFonts w:ascii="Times New Roman" w:hAnsi="Times New Roman"/>
          <w:sz w:val="24"/>
          <w:szCs w:val="24"/>
        </w:rPr>
        <w:t>rok</w:t>
      </w:r>
      <w:r w:rsidR="00B74357">
        <w:rPr>
          <w:rFonts w:ascii="Times New Roman" w:hAnsi="Times New Roman"/>
          <w:sz w:val="24"/>
          <w:szCs w:val="24"/>
        </w:rPr>
        <w:t xml:space="preserve"> u kojem financijske institucije dostavljaju Ministarstvu financija, Poreznoj upravi informacije iz članka 177.a stavak 1. </w:t>
      </w:r>
      <w:r w:rsidR="00F57514">
        <w:rPr>
          <w:rFonts w:ascii="Times New Roman" w:hAnsi="Times New Roman"/>
          <w:sz w:val="24"/>
          <w:szCs w:val="24"/>
        </w:rPr>
        <w:t>Općeg poreznog zakona</w:t>
      </w:r>
      <w:r w:rsidR="007C4F1B">
        <w:rPr>
          <w:rFonts w:ascii="Times New Roman" w:hAnsi="Times New Roman"/>
          <w:sz w:val="24"/>
          <w:szCs w:val="24"/>
        </w:rPr>
        <w:t xml:space="preserve"> </w:t>
      </w:r>
      <w:r w:rsidR="00B74357">
        <w:rPr>
          <w:rFonts w:ascii="Times New Roman" w:hAnsi="Times New Roman"/>
          <w:sz w:val="24"/>
          <w:szCs w:val="24"/>
        </w:rPr>
        <w:t>za</w:t>
      </w:r>
      <w:r w:rsidR="00A3462E">
        <w:rPr>
          <w:rFonts w:ascii="Times New Roman" w:hAnsi="Times New Roman"/>
          <w:sz w:val="24"/>
          <w:szCs w:val="24"/>
        </w:rPr>
        <w:t xml:space="preserve"> rezidente drugih jurisdikcija</w:t>
      </w:r>
      <w:r w:rsidR="00505078">
        <w:rPr>
          <w:rFonts w:ascii="Times New Roman" w:hAnsi="Times New Roman"/>
          <w:sz w:val="24"/>
          <w:szCs w:val="24"/>
        </w:rPr>
        <w:t xml:space="preserve">, a koji je vezan uz stupanje na snagu sporazuma o </w:t>
      </w:r>
      <w:r w:rsidR="00505078" w:rsidRPr="00505078">
        <w:rPr>
          <w:rFonts w:ascii="Times New Roman" w:hAnsi="Times New Roman"/>
          <w:sz w:val="24"/>
          <w:szCs w:val="24"/>
        </w:rPr>
        <w:t>a</w:t>
      </w:r>
      <w:r w:rsidR="00505078" w:rsidRPr="00505078">
        <w:rPr>
          <w:rFonts w:ascii="Times New Roman" w:eastAsia="Calibri" w:hAnsi="Times New Roman" w:cs="Times New Roman"/>
          <w:sz w:val="24"/>
          <w:szCs w:val="24"/>
        </w:rPr>
        <w:t>utomatskoj razmjeni informacija o financijskim računima</w:t>
      </w:r>
      <w:r w:rsidR="00505078">
        <w:rPr>
          <w:rFonts w:ascii="Times New Roman" w:hAnsi="Times New Roman"/>
          <w:sz w:val="24"/>
          <w:szCs w:val="24"/>
        </w:rPr>
        <w:t>.</w:t>
      </w:r>
    </w:p>
    <w:p w:rsidR="0099195E" w:rsidRPr="008E3F35" w:rsidRDefault="0099195E" w:rsidP="00CF046D">
      <w:pPr>
        <w:spacing w:after="0" w:line="240" w:lineRule="auto"/>
        <w:jc w:val="both"/>
        <w:rPr>
          <w:rFonts w:ascii="Times New Roman" w:hAnsi="Times New Roman" w:cs="Times New Roman"/>
          <w:b/>
          <w:bCs/>
          <w:sz w:val="24"/>
          <w:szCs w:val="24"/>
          <w:u w:val="single"/>
        </w:rPr>
      </w:pPr>
    </w:p>
    <w:p w:rsidR="000947D3" w:rsidRDefault="000947D3" w:rsidP="000947D3">
      <w:pPr>
        <w:spacing w:after="0" w:line="240" w:lineRule="auto"/>
        <w:jc w:val="both"/>
        <w:rPr>
          <w:rFonts w:ascii="Times New Roman" w:hAnsi="Times New Roman" w:cs="Times New Roman"/>
          <w:b/>
          <w:bCs/>
          <w:sz w:val="24"/>
          <w:szCs w:val="24"/>
          <w:u w:val="single"/>
        </w:rPr>
      </w:pPr>
      <w:r w:rsidRPr="008E3F35">
        <w:rPr>
          <w:rFonts w:ascii="Times New Roman" w:hAnsi="Times New Roman" w:cs="Times New Roman"/>
          <w:b/>
          <w:bCs/>
          <w:sz w:val="24"/>
          <w:szCs w:val="24"/>
          <w:u w:val="single"/>
        </w:rPr>
        <w:t xml:space="preserve">Uz članak </w:t>
      </w:r>
      <w:r>
        <w:rPr>
          <w:rFonts w:ascii="Times New Roman" w:hAnsi="Times New Roman" w:cs="Times New Roman"/>
          <w:b/>
          <w:bCs/>
          <w:sz w:val="24"/>
          <w:szCs w:val="24"/>
          <w:u w:val="single"/>
        </w:rPr>
        <w:t>1</w:t>
      </w:r>
      <w:r w:rsidR="00CB159F">
        <w:rPr>
          <w:rFonts w:ascii="Times New Roman" w:hAnsi="Times New Roman" w:cs="Times New Roman"/>
          <w:b/>
          <w:bCs/>
          <w:sz w:val="24"/>
          <w:szCs w:val="24"/>
          <w:u w:val="single"/>
        </w:rPr>
        <w:t>2</w:t>
      </w:r>
      <w:r w:rsidRPr="008E3F35">
        <w:rPr>
          <w:rFonts w:ascii="Times New Roman" w:hAnsi="Times New Roman" w:cs="Times New Roman"/>
          <w:b/>
          <w:bCs/>
          <w:sz w:val="24"/>
          <w:szCs w:val="24"/>
          <w:u w:val="single"/>
        </w:rPr>
        <w:t xml:space="preserve">. </w:t>
      </w:r>
    </w:p>
    <w:p w:rsidR="0051221E" w:rsidRDefault="0051221E" w:rsidP="0051221E">
      <w:pPr>
        <w:spacing w:line="240" w:lineRule="auto"/>
        <w:jc w:val="both"/>
        <w:rPr>
          <w:rFonts w:ascii="Times New Roman" w:hAnsi="Times New Roman" w:cs="Times New Roman"/>
          <w:sz w:val="24"/>
          <w:szCs w:val="24"/>
        </w:rPr>
      </w:pPr>
      <w:r w:rsidRPr="008E3F35">
        <w:rPr>
          <w:rFonts w:ascii="Times New Roman" w:hAnsi="Times New Roman" w:cs="Times New Roman"/>
          <w:sz w:val="24"/>
          <w:szCs w:val="24"/>
        </w:rPr>
        <w:t>Propisuje se stupanje na snag</w:t>
      </w:r>
      <w:r>
        <w:rPr>
          <w:rFonts w:ascii="Times New Roman" w:hAnsi="Times New Roman" w:cs="Times New Roman"/>
          <w:sz w:val="24"/>
          <w:szCs w:val="24"/>
        </w:rPr>
        <w:t>u Zakona.</w:t>
      </w:r>
    </w:p>
    <w:p w:rsidR="000947D3" w:rsidRPr="008E3F35" w:rsidRDefault="000947D3" w:rsidP="000947D3">
      <w:pPr>
        <w:spacing w:after="0" w:line="240" w:lineRule="auto"/>
        <w:jc w:val="both"/>
        <w:rPr>
          <w:rFonts w:ascii="Times New Roman" w:hAnsi="Times New Roman" w:cs="Times New Roman"/>
          <w:b/>
          <w:bCs/>
          <w:sz w:val="24"/>
          <w:szCs w:val="24"/>
          <w:u w:val="single"/>
        </w:rPr>
      </w:pPr>
    </w:p>
    <w:p w:rsidR="000947D3" w:rsidRDefault="000947D3" w:rsidP="00596A5C">
      <w:pPr>
        <w:spacing w:line="240" w:lineRule="auto"/>
        <w:jc w:val="both"/>
        <w:rPr>
          <w:rFonts w:ascii="Times New Roman" w:hAnsi="Times New Roman" w:cs="Times New Roman"/>
          <w:sz w:val="24"/>
          <w:szCs w:val="24"/>
        </w:rPr>
      </w:pPr>
    </w:p>
    <w:p w:rsidR="00B249E9" w:rsidRPr="008E3F35" w:rsidRDefault="00B249E9" w:rsidP="00B249E9">
      <w:pPr>
        <w:pStyle w:val="Default"/>
        <w:jc w:val="center"/>
        <w:rPr>
          <w:b/>
          <w:bCs/>
        </w:rPr>
      </w:pPr>
      <w:r w:rsidRPr="008E3F35">
        <w:rPr>
          <w:b/>
          <w:bCs/>
        </w:rPr>
        <w:lastRenderedPageBreak/>
        <w:t>TEKST ODREDBI VAŽEĆEG ZAKONA KOJE SE MIJENJAJU ODNOSNO DOPUNJUJU</w:t>
      </w:r>
    </w:p>
    <w:p w:rsidR="00B249E9" w:rsidRPr="008E3F35" w:rsidRDefault="00B249E9" w:rsidP="00B249E9">
      <w:pPr>
        <w:pStyle w:val="Default"/>
        <w:jc w:val="center"/>
        <w:rPr>
          <w:b/>
          <w:bCs/>
        </w:rPr>
      </w:pPr>
    </w:p>
    <w:p w:rsidR="00B249E9" w:rsidRPr="008E3F35" w:rsidRDefault="00B249E9" w:rsidP="00B249E9">
      <w:pPr>
        <w:pStyle w:val="Default"/>
        <w:jc w:val="center"/>
        <w:rPr>
          <w:b/>
          <w:bCs/>
        </w:rPr>
      </w:pPr>
      <w:r w:rsidRPr="008E3F35">
        <w:rPr>
          <w:b/>
          <w:bCs/>
        </w:rPr>
        <w:t>OPĆI POREZNI ZAKON</w:t>
      </w:r>
    </w:p>
    <w:p w:rsidR="00B249E9" w:rsidRPr="008E3F35" w:rsidRDefault="00B249E9" w:rsidP="00B249E9">
      <w:pPr>
        <w:pStyle w:val="Default"/>
        <w:jc w:val="center"/>
        <w:rPr>
          <w:b/>
          <w:bCs/>
        </w:rPr>
      </w:pPr>
      <w:r w:rsidRPr="008E3F35">
        <w:rPr>
          <w:b/>
          <w:bCs/>
        </w:rPr>
        <w:t>(Narodne novine broj 147/08,</w:t>
      </w:r>
      <w:r w:rsidR="00A10F4E" w:rsidRPr="008E3F35">
        <w:rPr>
          <w:b/>
          <w:bCs/>
        </w:rPr>
        <w:t xml:space="preserve"> </w:t>
      </w:r>
      <w:r w:rsidRPr="008E3F35">
        <w:rPr>
          <w:b/>
          <w:bCs/>
        </w:rPr>
        <w:t>18/11,</w:t>
      </w:r>
      <w:r w:rsidR="00A10F4E" w:rsidRPr="008E3F35">
        <w:rPr>
          <w:b/>
          <w:bCs/>
        </w:rPr>
        <w:t xml:space="preserve"> </w:t>
      </w:r>
      <w:r w:rsidRPr="008E3F35">
        <w:rPr>
          <w:b/>
          <w:bCs/>
        </w:rPr>
        <w:t>78/12,</w:t>
      </w:r>
      <w:r w:rsidR="00A10F4E" w:rsidRPr="008E3F35">
        <w:rPr>
          <w:b/>
          <w:bCs/>
        </w:rPr>
        <w:t xml:space="preserve"> </w:t>
      </w:r>
      <w:r w:rsidRPr="008E3F35">
        <w:rPr>
          <w:b/>
          <w:bCs/>
        </w:rPr>
        <w:t>136/12,</w:t>
      </w:r>
      <w:r w:rsidR="00A10F4E" w:rsidRPr="008E3F35">
        <w:rPr>
          <w:b/>
          <w:bCs/>
        </w:rPr>
        <w:t xml:space="preserve"> </w:t>
      </w:r>
      <w:r w:rsidRPr="008E3F35">
        <w:rPr>
          <w:b/>
          <w:bCs/>
        </w:rPr>
        <w:t>73/13</w:t>
      </w:r>
      <w:r w:rsidR="00565849">
        <w:rPr>
          <w:b/>
          <w:bCs/>
        </w:rPr>
        <w:t xml:space="preserve">, </w:t>
      </w:r>
      <w:r w:rsidRPr="008E3F35">
        <w:rPr>
          <w:b/>
          <w:bCs/>
        </w:rPr>
        <w:t xml:space="preserve"> 26/15</w:t>
      </w:r>
      <w:r w:rsidR="00565849">
        <w:rPr>
          <w:b/>
          <w:bCs/>
        </w:rPr>
        <w:t xml:space="preserve"> i 44/16</w:t>
      </w:r>
      <w:r w:rsidRPr="008E3F35">
        <w:rPr>
          <w:b/>
          <w:bCs/>
        </w:rPr>
        <w:t>)</w:t>
      </w:r>
    </w:p>
    <w:p w:rsidR="00B249E9" w:rsidRPr="008E3F35" w:rsidRDefault="00B249E9" w:rsidP="00B249E9">
      <w:pPr>
        <w:spacing w:after="0" w:line="240" w:lineRule="auto"/>
        <w:jc w:val="center"/>
        <w:rPr>
          <w:rFonts w:ascii="Times New Roman" w:eastAsia="Times New Roman" w:hAnsi="Times New Roman" w:cs="Times New Roman"/>
          <w:sz w:val="24"/>
          <w:szCs w:val="24"/>
          <w:lang w:eastAsia="hr-HR"/>
        </w:rPr>
      </w:pPr>
      <w:r w:rsidRPr="008E3F35">
        <w:rPr>
          <w:rFonts w:ascii="Times New Roman" w:eastAsia="Times New Roman" w:hAnsi="Times New Roman" w:cs="Times New Roman"/>
          <w:b/>
          <w:bCs/>
          <w:sz w:val="24"/>
          <w:szCs w:val="24"/>
          <w:lang w:eastAsia="hr-HR"/>
        </w:rPr>
        <w:t>Prijenos i provedba propisa Europske unije</w:t>
      </w:r>
    </w:p>
    <w:p w:rsidR="00B249E9" w:rsidRPr="008E3F35" w:rsidRDefault="00B249E9" w:rsidP="00B249E9">
      <w:pPr>
        <w:spacing w:after="0" w:line="240" w:lineRule="auto"/>
        <w:rPr>
          <w:rFonts w:ascii="Times New Roman" w:eastAsia="Times New Roman" w:hAnsi="Times New Roman" w:cs="Times New Roman"/>
          <w:color w:val="4C4C4C"/>
          <w:sz w:val="24"/>
          <w:szCs w:val="24"/>
          <w:lang w:eastAsia="hr-HR"/>
        </w:rPr>
      </w:pPr>
    </w:p>
    <w:p w:rsidR="00B249E9" w:rsidRPr="008E3F35" w:rsidRDefault="00B249E9" w:rsidP="00B249E9">
      <w:pPr>
        <w:spacing w:after="0" w:line="240" w:lineRule="auto"/>
        <w:jc w:val="center"/>
        <w:rPr>
          <w:rFonts w:ascii="Times New Roman" w:eastAsia="Times New Roman" w:hAnsi="Times New Roman" w:cs="Times New Roman"/>
          <w:sz w:val="24"/>
          <w:szCs w:val="24"/>
          <w:lang w:eastAsia="hr-HR"/>
        </w:rPr>
      </w:pPr>
      <w:r w:rsidRPr="008E3F35">
        <w:rPr>
          <w:rFonts w:ascii="Times New Roman" w:eastAsia="Times New Roman" w:hAnsi="Times New Roman" w:cs="Times New Roman"/>
          <w:b/>
          <w:bCs/>
          <w:sz w:val="24"/>
          <w:szCs w:val="24"/>
          <w:bdr w:val="none" w:sz="0" w:space="0" w:color="auto" w:frame="1"/>
          <w:lang w:eastAsia="hr-HR"/>
        </w:rPr>
        <w:t>Članak 1.a</w:t>
      </w:r>
    </w:p>
    <w:p w:rsidR="00B249E9" w:rsidRPr="008E3F35" w:rsidRDefault="00B249E9" w:rsidP="00B249E9">
      <w:pPr>
        <w:spacing w:after="0" w:line="240" w:lineRule="auto"/>
        <w:rPr>
          <w:rFonts w:ascii="Times New Roman" w:eastAsia="Times New Roman" w:hAnsi="Times New Roman" w:cs="Times New Roman"/>
          <w:color w:val="4C4C4C"/>
          <w:sz w:val="24"/>
          <w:szCs w:val="24"/>
          <w:lang w:eastAsia="hr-HR"/>
        </w:rPr>
      </w:pP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Ovim se Zakonom u pravni poredak Republike Hrvatske prenose sljedeće direktive Europske unije:</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Direktiva Vijeća 2010/24/EU od 16. ožujka 2010. o uzajamnoj pomoći pri naplati tražbina povezanih s porezima, carinama i drugim mjerama (SL L 84, 31. 3. 2010., str. 1.), (u daljnjem tekstu: Direktiva 2010/24/EU),</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Direktiva Vijeća 2011/16/EU od 15. veljače 2011. o administrativnoj suradnji na području oporezivanja koja zamjenjuje Direktivu 77/799/EEZ (SL L 64, 11. 3. 2011., str. 1.), (u daljnjem tekstu: Direktiva 2011/16/EU),</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Direktiva 2014/107/EU od 9. prosinca 2014. o izmjeni Direktive 2011/16/EU u pogledu obvezne automatske razmjene informacija u području oporezivanja (SL L 359, 16. 12. 2014., str. 1. – 29.), (u daljnjem tekstu: Direktiva 2014/107/EU),</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Direktiva Vijeća (EU) 2015/2060 od 10. studenoga 2015. o stavljanju izvan snage Direktive 2003/48/EZ o oporezivanju dohotka od kamate na štednju (SL L 301, 18. 11. 2015.), (u daljnjem tekstu: Direktiva Vijeća (EU) 2015/2060).</w:t>
      </w:r>
    </w:p>
    <w:p w:rsidR="008C58F9" w:rsidRDefault="008C58F9" w:rsidP="008C58F9">
      <w:pPr>
        <w:spacing w:after="0" w:line="240" w:lineRule="auto"/>
        <w:jc w:val="center"/>
        <w:rPr>
          <w:rFonts w:ascii="Times New Roman" w:eastAsia="Times New Roman" w:hAnsi="Times New Roman" w:cs="Times New Roman"/>
          <w:bCs/>
          <w:color w:val="4C4C4C"/>
          <w:sz w:val="24"/>
          <w:szCs w:val="24"/>
          <w:lang w:eastAsia="hr-HR"/>
        </w:rPr>
      </w:pPr>
    </w:p>
    <w:p w:rsidR="009747E3" w:rsidRDefault="009747E3" w:rsidP="008C58F9">
      <w:pPr>
        <w:spacing w:after="0" w:line="240" w:lineRule="auto"/>
        <w:jc w:val="center"/>
        <w:rPr>
          <w:rFonts w:ascii="Times New Roman" w:eastAsia="Times New Roman" w:hAnsi="Times New Roman" w:cs="Times New Roman"/>
          <w:bCs/>
          <w:color w:val="4C4C4C"/>
          <w:sz w:val="24"/>
          <w:szCs w:val="24"/>
          <w:lang w:eastAsia="hr-HR"/>
        </w:rPr>
      </w:pPr>
    </w:p>
    <w:p w:rsidR="009747E3" w:rsidRPr="009747E3" w:rsidRDefault="009747E3" w:rsidP="009747E3">
      <w:pPr>
        <w:shd w:val="clear" w:color="auto" w:fill="FFFFFF"/>
        <w:spacing w:after="0" w:line="240" w:lineRule="auto"/>
        <w:jc w:val="center"/>
        <w:rPr>
          <w:rFonts w:ascii="Times New Roman" w:eastAsia="Times New Roman" w:hAnsi="Times New Roman" w:cs="Times New Roman"/>
          <w:sz w:val="24"/>
          <w:szCs w:val="24"/>
          <w:lang w:eastAsia="hr-HR"/>
        </w:rPr>
      </w:pPr>
      <w:r w:rsidRPr="009747E3">
        <w:rPr>
          <w:rFonts w:ascii="Times New Roman" w:eastAsia="Times New Roman" w:hAnsi="Times New Roman" w:cs="Times New Roman"/>
          <w:b/>
          <w:bCs/>
          <w:sz w:val="24"/>
          <w:szCs w:val="24"/>
          <w:lang w:eastAsia="hr-HR"/>
        </w:rPr>
        <w:t>Izvođenje i ocjena dokaza</w:t>
      </w:r>
    </w:p>
    <w:p w:rsidR="009747E3" w:rsidRPr="009747E3" w:rsidRDefault="009747E3" w:rsidP="009747E3">
      <w:pPr>
        <w:spacing w:after="0" w:line="240" w:lineRule="auto"/>
        <w:rPr>
          <w:rFonts w:ascii="Times New Roman" w:eastAsia="Times New Roman" w:hAnsi="Times New Roman" w:cs="Times New Roman"/>
          <w:sz w:val="24"/>
          <w:szCs w:val="24"/>
          <w:lang w:eastAsia="hr-HR"/>
        </w:rPr>
      </w:pPr>
    </w:p>
    <w:p w:rsidR="009747E3" w:rsidRPr="009747E3" w:rsidRDefault="009747E3" w:rsidP="009747E3">
      <w:pPr>
        <w:shd w:val="clear" w:color="auto" w:fill="FFFFFF"/>
        <w:spacing w:after="0" w:line="240" w:lineRule="auto"/>
        <w:jc w:val="center"/>
        <w:rPr>
          <w:rFonts w:ascii="Times New Roman" w:eastAsia="Times New Roman" w:hAnsi="Times New Roman" w:cs="Times New Roman"/>
          <w:sz w:val="24"/>
          <w:szCs w:val="24"/>
          <w:lang w:eastAsia="hr-HR"/>
        </w:rPr>
      </w:pPr>
      <w:r w:rsidRPr="009747E3">
        <w:rPr>
          <w:rFonts w:ascii="Times New Roman" w:eastAsia="Times New Roman" w:hAnsi="Times New Roman" w:cs="Times New Roman"/>
          <w:b/>
          <w:bCs/>
          <w:sz w:val="24"/>
          <w:szCs w:val="24"/>
          <w:bdr w:val="none" w:sz="0" w:space="0" w:color="auto" w:frame="1"/>
          <w:lang w:eastAsia="hr-HR"/>
        </w:rPr>
        <w:t>Članak 67.</w:t>
      </w:r>
    </w:p>
    <w:p w:rsidR="009747E3" w:rsidRDefault="009747E3" w:rsidP="00807B6E">
      <w:pPr>
        <w:spacing w:after="0" w:line="240" w:lineRule="auto"/>
        <w:rPr>
          <w:rFonts w:ascii="Arial" w:eastAsia="Times New Roman" w:hAnsi="Arial" w:cs="Arial"/>
          <w:color w:val="4C4C4C"/>
          <w:sz w:val="18"/>
          <w:lang w:eastAsia="hr-HR"/>
        </w:rPr>
      </w:pP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shd w:val="clear" w:color="auto" w:fill="FFFFFF"/>
          <w:lang w:eastAsia="hr-HR"/>
        </w:rPr>
        <w:t>Porezno tijelo koristi sva dokazna sredstva potrebna za utvrđivanje činjenica bitnih za oporezivanje, a osobito:</w:t>
      </w:r>
      <w:r w:rsidRPr="009747E3">
        <w:rPr>
          <w:rFonts w:ascii="Times New Roman" w:eastAsia="Times New Roman" w:hAnsi="Times New Roman" w:cs="Times New Roman"/>
          <w:sz w:val="24"/>
          <w:szCs w:val="24"/>
          <w:lang w:eastAsia="hr-HR"/>
        </w:rPr>
        <w:t> </w:t>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shd w:val="clear" w:color="auto" w:fill="FFFFFF"/>
          <w:lang w:eastAsia="hr-HR"/>
        </w:rPr>
        <w:t>1. prikuplja obavijesti od poreznog obveznika, drugog sudionika poreznog postupka i drugih osoba,</w:t>
      </w:r>
      <w:r w:rsidRPr="009747E3">
        <w:rPr>
          <w:rFonts w:ascii="Times New Roman" w:eastAsia="Times New Roman" w:hAnsi="Times New Roman" w:cs="Times New Roman"/>
          <w:sz w:val="24"/>
          <w:szCs w:val="24"/>
          <w:lang w:eastAsia="hr-HR"/>
        </w:rPr>
        <w:t> </w:t>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shd w:val="clear" w:color="auto" w:fill="FFFFFF"/>
          <w:lang w:eastAsia="hr-HR"/>
        </w:rPr>
        <w:t>2. određuje vještake,</w:t>
      </w:r>
      <w:r w:rsidRPr="009747E3">
        <w:rPr>
          <w:rFonts w:ascii="Times New Roman" w:eastAsia="Times New Roman" w:hAnsi="Times New Roman" w:cs="Times New Roman"/>
          <w:sz w:val="24"/>
          <w:szCs w:val="24"/>
          <w:lang w:eastAsia="hr-HR"/>
        </w:rPr>
        <w:t> </w:t>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shd w:val="clear" w:color="auto" w:fill="FFFFFF"/>
          <w:lang w:eastAsia="hr-HR"/>
        </w:rPr>
        <w:t>3. pribavlja isprave i spise,</w:t>
      </w:r>
      <w:r w:rsidRPr="009747E3">
        <w:rPr>
          <w:rFonts w:ascii="Times New Roman" w:eastAsia="Times New Roman" w:hAnsi="Times New Roman" w:cs="Times New Roman"/>
          <w:sz w:val="24"/>
          <w:szCs w:val="24"/>
          <w:lang w:eastAsia="hr-HR"/>
        </w:rPr>
        <w:t> </w:t>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lang w:eastAsia="hr-HR"/>
        </w:rPr>
        <w:br/>
      </w:r>
      <w:r w:rsidRPr="009747E3">
        <w:rPr>
          <w:rFonts w:ascii="Times New Roman" w:eastAsia="Times New Roman" w:hAnsi="Times New Roman" w:cs="Times New Roman"/>
          <w:sz w:val="24"/>
          <w:szCs w:val="24"/>
          <w:shd w:val="clear" w:color="auto" w:fill="FFFFFF"/>
          <w:lang w:eastAsia="hr-HR"/>
        </w:rPr>
        <w:t>4. izlazi na očevid</w:t>
      </w:r>
      <w:r w:rsidRPr="009747E3">
        <w:rPr>
          <w:rFonts w:ascii="Arial" w:eastAsia="Times New Roman" w:hAnsi="Arial" w:cs="Arial"/>
          <w:color w:val="4C4C4C"/>
          <w:sz w:val="18"/>
          <w:szCs w:val="18"/>
          <w:shd w:val="clear" w:color="auto" w:fill="FFFFFF"/>
          <w:lang w:eastAsia="hr-HR"/>
        </w:rPr>
        <w:t>.</w:t>
      </w:r>
      <w:r w:rsidRPr="009747E3">
        <w:rPr>
          <w:rFonts w:ascii="Arial" w:eastAsia="Times New Roman" w:hAnsi="Arial" w:cs="Arial"/>
          <w:color w:val="4C4C4C"/>
          <w:sz w:val="18"/>
          <w:lang w:eastAsia="hr-HR"/>
        </w:rPr>
        <w:t> </w:t>
      </w:r>
    </w:p>
    <w:p w:rsidR="00BE3A72" w:rsidRDefault="00BE3A72" w:rsidP="00807B6E">
      <w:pPr>
        <w:spacing w:after="0" w:line="240" w:lineRule="auto"/>
        <w:rPr>
          <w:rFonts w:ascii="Arial" w:eastAsia="Times New Roman" w:hAnsi="Arial" w:cs="Arial"/>
          <w:color w:val="4C4C4C"/>
          <w:sz w:val="18"/>
          <w:lang w:eastAsia="hr-HR"/>
        </w:rPr>
      </w:pPr>
    </w:p>
    <w:p w:rsidR="00BE3A72" w:rsidRDefault="00BE3A72" w:rsidP="00807B6E">
      <w:pPr>
        <w:spacing w:after="0" w:line="240" w:lineRule="auto"/>
        <w:rPr>
          <w:rFonts w:ascii="Arial" w:eastAsia="Times New Roman" w:hAnsi="Arial" w:cs="Arial"/>
          <w:color w:val="4C4C4C"/>
          <w:sz w:val="18"/>
          <w:lang w:eastAsia="hr-HR"/>
        </w:rPr>
      </w:pPr>
    </w:p>
    <w:p w:rsidR="00BE3A72" w:rsidRDefault="00BE3A72" w:rsidP="00807B6E">
      <w:pPr>
        <w:spacing w:after="0" w:line="240" w:lineRule="auto"/>
        <w:rPr>
          <w:rFonts w:ascii="Arial" w:eastAsia="Times New Roman" w:hAnsi="Arial" w:cs="Arial"/>
          <w:color w:val="4C4C4C"/>
          <w:sz w:val="18"/>
          <w:lang w:eastAsia="hr-HR"/>
        </w:rPr>
      </w:pPr>
    </w:p>
    <w:p w:rsidR="00BE3A72" w:rsidRPr="00BE3A72" w:rsidRDefault="00BE3A72" w:rsidP="00BE3A72">
      <w:pPr>
        <w:shd w:val="clear" w:color="auto" w:fill="FFFFFF"/>
        <w:spacing w:after="0" w:line="240" w:lineRule="auto"/>
        <w:jc w:val="center"/>
        <w:rPr>
          <w:rFonts w:ascii="Times New Roman" w:eastAsia="Times New Roman" w:hAnsi="Times New Roman" w:cs="Times New Roman"/>
          <w:sz w:val="24"/>
          <w:szCs w:val="24"/>
          <w:lang w:eastAsia="hr-HR"/>
        </w:rPr>
      </w:pPr>
      <w:r w:rsidRPr="00BE3A72">
        <w:rPr>
          <w:rFonts w:ascii="Times New Roman" w:eastAsia="Times New Roman" w:hAnsi="Times New Roman" w:cs="Times New Roman"/>
          <w:b/>
          <w:bCs/>
          <w:sz w:val="24"/>
          <w:szCs w:val="24"/>
          <w:lang w:eastAsia="hr-HR"/>
        </w:rPr>
        <w:t>Obvezna automatska razmjena informacija o financijskim računima</w:t>
      </w:r>
    </w:p>
    <w:p w:rsidR="00BE3A72" w:rsidRPr="00BE3A72" w:rsidRDefault="00BE3A72" w:rsidP="00BE3A72">
      <w:pPr>
        <w:spacing w:after="0" w:line="240" w:lineRule="auto"/>
        <w:jc w:val="center"/>
        <w:rPr>
          <w:rFonts w:ascii="Times New Roman" w:eastAsia="Times New Roman" w:hAnsi="Times New Roman" w:cs="Times New Roman"/>
          <w:sz w:val="24"/>
          <w:szCs w:val="24"/>
          <w:lang w:eastAsia="hr-HR"/>
        </w:rPr>
      </w:pPr>
    </w:p>
    <w:p w:rsidR="00BE3A72" w:rsidRPr="00BE3A72" w:rsidRDefault="00BE3A72" w:rsidP="00BE3A72">
      <w:pPr>
        <w:shd w:val="clear" w:color="auto" w:fill="FFFFFF"/>
        <w:spacing w:after="0" w:line="240" w:lineRule="auto"/>
        <w:jc w:val="center"/>
        <w:rPr>
          <w:rFonts w:ascii="Times New Roman" w:eastAsia="Times New Roman" w:hAnsi="Times New Roman" w:cs="Times New Roman"/>
          <w:sz w:val="24"/>
          <w:szCs w:val="24"/>
          <w:lang w:eastAsia="hr-HR"/>
        </w:rPr>
      </w:pPr>
      <w:r w:rsidRPr="00BE3A72">
        <w:rPr>
          <w:rFonts w:ascii="Times New Roman" w:eastAsia="Times New Roman" w:hAnsi="Times New Roman" w:cs="Times New Roman"/>
          <w:b/>
          <w:bCs/>
          <w:sz w:val="24"/>
          <w:szCs w:val="24"/>
          <w:bdr w:val="none" w:sz="0" w:space="0" w:color="auto" w:frame="1"/>
          <w:lang w:eastAsia="hr-HR"/>
        </w:rPr>
        <w:t>Članak 177.a</w:t>
      </w:r>
    </w:p>
    <w:p w:rsidR="00BE3A72" w:rsidRPr="00BE3A72" w:rsidRDefault="00BE3A72" w:rsidP="00BE3A72">
      <w:pPr>
        <w:spacing w:after="0" w:line="240" w:lineRule="auto"/>
        <w:jc w:val="both"/>
        <w:rPr>
          <w:rFonts w:ascii="Times New Roman" w:eastAsia="Times New Roman" w:hAnsi="Times New Roman" w:cs="Times New Roman"/>
          <w:sz w:val="24"/>
          <w:szCs w:val="24"/>
          <w:lang w:eastAsia="hr-HR"/>
        </w:rPr>
      </w:pP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lastRenderedPageBreak/>
        <w:t> ​(1) Automatska razmjena informacija o financijskim računima obuhvaća sljedeće informacije:</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1. ime i prezime, adresu, državu rezidentnosti, osobni identifikacijski broj (OIB), porezni identifikacijski broj ili više njih, datum i mjesto rođenja (u slučaju fizičke osobe) svake osobe o kojoj se izvješćuje i koja je imatelj računa i, u slučaju subjekta koji je imatelj računa i za koji je nakon primjene pravila dubinske analize utvrđeno da ima jednu ili više osoba koje nad njim imaju kontrolu, a koje su osobe o kojima se izvješćuje, naziv, adresu, državu rezidentnosti, osobni identifikacijski broj (OIB), porezni identifikacijski broj subjekta ili više subjekata te ime i prezime, adresu, državu rezidentnosti, osobni identifikacijski broj (OIB), porezni identifikacijski broj ili više njih, datum i mjesto rođenja svake osobe o kojoj se izvješćuje,</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2. broj računa (ili ako nema broja računa, funkcionalno istovjetnu oznaku),</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3. naziv i identifikacijski broj (ako postoji) izvještajne financijske institucije,</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4. stanje računa ili vrijednost (uključujući, u slučaju ugovora o osiguranju ili ugovora o rentnom osiguranju uz mogućnost isplate otkupne vrijednosti police, novčanu ili otkupnu vrijednost) na kraju relevantne kalendarske godine ili drugog odgovarajućeg izvještajnog razdoblja ili ako je tijekom te godine ili tog razdoblja račun zatvoren, informaciju o zatvaranju računa,</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5. u slučaju skrbničkog računa:</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 ukupan brutoiznos kamata, ukupan brutoiznos dividendi i ukupan brutoiznos drugog prihoda ostvarenog od imovine na računu, u svakom slučaju ono što je plaćeno ili pripisano na račun (ili u vezi s računom) tijekom kalendarske godine ili drugog odgovarajućeg izvještajnog razdoblja i</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ukupne brutoprimitke od prodaje ili otkupa financijske imovine, plaćene ili pripisane na račun tijekom kalendarske godine ili drugog odgovarajućeg izvještajnog razdoblja u kojem je izvještajna financijska institucija djelovala kao skrbnik, broker, opunomoćenik ili zastupnik imatelja računa po nekoj drugoj osnovi,</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6. u slučaju depozitnog računa, ukupan brutoiznos kamata plaćenih ili pripisanih na račun tijekom kalendarske godine ili drugog odgovarajućeg izvještajnog razdoblja i</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7. u slučaju računa koji nije naveden u točki 5. ili 6. ovoga stavka, ukupan brutoiznos plaćen ili pripisan na račun imatelja računa tijekom kalendarske godine ili drugog odgovarajućeg izvještajnog razdoblja u kojem je izvještajna financijska institucija obveznik ili dužnik, uključujući zbirni iznos isplata po osnovi otkupa imatelju računa tijekom kalendarske godine ili drugog odgovarajućeg izvještajnog razdoblja.</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(2) Informacije iz stavka 1. ovoga članka izvještajne financijske institucije obvezne su prikupljati sukladno pravilima izvješćivanja i dubinske analize, te dostaviti Ministarstvu financija, Poreznoj upravi do 30. lipnja tekuće godine za prethodnu kalendarsku godinu.</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(3) Ako izvještajne financijske institucije u kalendarskoj godini za koju se izvješćuje nisu identificirale račune o kojima se izvješćuje, obvezne su o tome obavijestiti Ministarstvo financija, Poreznu upravu u roku iz stavka 2. ovoga članka.</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lastRenderedPageBreak/>
        <w:t>(4) Ministarstvo financija, Porezna uprava automatskom razmjenom dostavlja informacije iz stavka 1. ovoga članka nadležnim tijelima drugih država članica, koje se odnose na porezno razdoblje, do 30. rujna tekuće godine za prethodnu kalendarsku godinu.</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(5) Automatska razmjena informacija iz stavka 1. ovoga članka odvija se elektroničkim putem u propisanom formatu objavljenom na internetskim stranicama Ministarstva financija, Porezne uprave.</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(6) Izvještajne financijske institucije mogu koristiti vanjske pružatelje usluga radi izvršavanja obveza iz stavaka 1. i 2. ovoga članka, ali su te obveze i nadalje odgovornost izvještajnih financijskih institucija.</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(7) Ministar financija utvrdit će Popis subjekata i računa koje treba tretirati kao neizvještajne financijske institucije i kao isključene račune sukladno pravilima dubinske analize.</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(8) Ministarstvo financija, Porezna uprava osigurava da neizvještajne financijske institucije i isključeni računi udovoljavaju svim zahtjevima sukladno pravilima dubinske analize i po potrebi ažurira Popis iz stavka 7. ovoga članka.</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 </w:t>
      </w:r>
    </w:p>
    <w:p w:rsidR="00BE3A72" w:rsidRPr="00BE3A72" w:rsidRDefault="00BE3A72" w:rsidP="00BE3A72">
      <w:pPr>
        <w:shd w:val="clear" w:color="auto" w:fill="FFFFFF"/>
        <w:spacing w:after="0" w:line="240" w:lineRule="auto"/>
        <w:jc w:val="both"/>
        <w:rPr>
          <w:rFonts w:ascii="Times New Roman" w:eastAsia="Times New Roman" w:hAnsi="Times New Roman" w:cs="Times New Roman"/>
          <w:sz w:val="24"/>
          <w:szCs w:val="24"/>
          <w:lang w:eastAsia="hr-HR"/>
        </w:rPr>
      </w:pPr>
      <w:r w:rsidRPr="00BE3A72">
        <w:rPr>
          <w:rFonts w:ascii="Times New Roman" w:eastAsia="Times New Roman" w:hAnsi="Times New Roman" w:cs="Times New Roman"/>
          <w:sz w:val="24"/>
          <w:szCs w:val="24"/>
          <w:lang w:eastAsia="hr-HR"/>
        </w:rPr>
        <w:t>(9) Ministar financija pravilnikom će urediti definicije pojmova, pravila izvješćivanja i dubinske analize potrebne za provedbu ovoga članka.</w:t>
      </w:r>
    </w:p>
    <w:p w:rsidR="00BE3A72" w:rsidRPr="00BE3A72" w:rsidRDefault="00BE3A72" w:rsidP="00BE3A72">
      <w:pPr>
        <w:shd w:val="clear" w:color="auto" w:fill="FFFFFF"/>
        <w:spacing w:after="0" w:line="240" w:lineRule="auto"/>
        <w:rPr>
          <w:rFonts w:ascii="Arial" w:eastAsia="Times New Roman" w:hAnsi="Arial" w:cs="Arial"/>
          <w:color w:val="4C4C4C"/>
          <w:sz w:val="18"/>
          <w:szCs w:val="18"/>
          <w:lang w:eastAsia="hr-HR"/>
        </w:rPr>
      </w:pPr>
      <w:r w:rsidRPr="00BE3A72">
        <w:rPr>
          <w:rFonts w:ascii="Arial" w:eastAsia="Times New Roman" w:hAnsi="Arial" w:cs="Arial"/>
          <w:color w:val="4C4C4C"/>
          <w:sz w:val="18"/>
          <w:szCs w:val="18"/>
          <w:lang w:eastAsia="hr-HR"/>
        </w:rPr>
        <w:t> </w:t>
      </w:r>
    </w:p>
    <w:p w:rsidR="009747E3" w:rsidRDefault="009747E3" w:rsidP="00807B6E">
      <w:pPr>
        <w:spacing w:after="0" w:line="240" w:lineRule="auto"/>
        <w:rPr>
          <w:rFonts w:ascii="Arial" w:eastAsia="Times New Roman" w:hAnsi="Arial" w:cs="Arial"/>
          <w:color w:val="4C4C4C"/>
          <w:sz w:val="18"/>
          <w:lang w:eastAsia="hr-HR"/>
        </w:rPr>
      </w:pPr>
    </w:p>
    <w:p w:rsidR="001C7A5E" w:rsidRDefault="001C7A5E" w:rsidP="00807B6E">
      <w:pPr>
        <w:spacing w:after="0" w:line="240" w:lineRule="auto"/>
        <w:rPr>
          <w:rFonts w:ascii="Arial" w:eastAsia="Times New Roman" w:hAnsi="Arial" w:cs="Arial"/>
          <w:color w:val="4C4C4C"/>
          <w:sz w:val="18"/>
          <w:lang w:eastAsia="hr-HR"/>
        </w:rPr>
      </w:pPr>
    </w:p>
    <w:p w:rsidR="009747E3" w:rsidRPr="009747E3" w:rsidRDefault="009747E3" w:rsidP="009747E3">
      <w:pPr>
        <w:shd w:val="clear" w:color="auto" w:fill="FFFFFF"/>
        <w:spacing w:after="0" w:line="240" w:lineRule="auto"/>
        <w:jc w:val="center"/>
        <w:rPr>
          <w:rFonts w:ascii="Times New Roman" w:eastAsia="Times New Roman" w:hAnsi="Times New Roman" w:cs="Times New Roman"/>
          <w:sz w:val="24"/>
          <w:szCs w:val="24"/>
          <w:lang w:eastAsia="hr-HR"/>
        </w:rPr>
      </w:pPr>
      <w:r w:rsidRPr="009747E3">
        <w:rPr>
          <w:rFonts w:ascii="Times New Roman" w:eastAsia="Times New Roman" w:hAnsi="Times New Roman" w:cs="Times New Roman"/>
          <w:b/>
          <w:bCs/>
          <w:sz w:val="24"/>
          <w:szCs w:val="24"/>
          <w:lang w:eastAsia="hr-HR"/>
        </w:rPr>
        <w:t>Korištenje informacija i dokumenata</w:t>
      </w:r>
    </w:p>
    <w:p w:rsidR="009747E3" w:rsidRPr="009747E3" w:rsidRDefault="009747E3" w:rsidP="009747E3">
      <w:pPr>
        <w:spacing w:after="0" w:line="240" w:lineRule="auto"/>
        <w:rPr>
          <w:rFonts w:ascii="Times New Roman" w:eastAsia="Times New Roman" w:hAnsi="Times New Roman" w:cs="Times New Roman"/>
          <w:sz w:val="24"/>
          <w:szCs w:val="24"/>
          <w:lang w:eastAsia="hr-HR"/>
        </w:rPr>
      </w:pPr>
    </w:p>
    <w:p w:rsidR="009747E3" w:rsidRDefault="009747E3" w:rsidP="009747E3">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hr-HR"/>
        </w:rPr>
      </w:pPr>
      <w:r w:rsidRPr="009747E3">
        <w:rPr>
          <w:rFonts w:ascii="Times New Roman" w:eastAsia="Times New Roman" w:hAnsi="Times New Roman" w:cs="Times New Roman"/>
          <w:b/>
          <w:bCs/>
          <w:sz w:val="24"/>
          <w:szCs w:val="24"/>
          <w:bdr w:val="none" w:sz="0" w:space="0" w:color="auto" w:frame="1"/>
          <w:lang w:eastAsia="hr-HR"/>
        </w:rPr>
        <w:t>Članak 182.</w:t>
      </w:r>
    </w:p>
    <w:p w:rsidR="009B07F6" w:rsidRDefault="009B07F6" w:rsidP="009747E3">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hr-HR"/>
        </w:rPr>
      </w:pPr>
    </w:p>
    <w:p w:rsidR="009747E3" w:rsidRPr="009747E3" w:rsidRDefault="009747E3" w:rsidP="009747E3">
      <w:pPr>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(1) Informacije dobivene u skladu s ovim poglavljem mogu se koristiti za utvrđivanje i naplatu poreza iz članka 174. stavka 1. ovoga Zakona, za utvrđivanje i naplatu drugih tražbina iz članka 184. ovoga Zakona ili za utvrđivanje i naplatu doprinosa za obvezna osiguranja. Informacije se mogu koristiti i u sudskim i upravnim postupcima, pokrenutim zbog kršenja poreznog prava.</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(2) Informacije i dokumenti primljeni u skladu s ovim poglavljem mogu se koristiti i u druge svrhe osim onih navedenih u stavku 1. ovoga članka, ako je to dopustilo nadležno tijelo države članice koje dostavlja informacije. Takvo se dopuštenje daje ako se informacije mogu koristiti u slične svrhe u državi članici nadležnog tijela koje ih je dostavilo.</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(3) Porezno tijelo može proslijediti informacije iz stavaka 1. i 2. ovoga članka trećoj državi članici ako je država članica koja je dostavila informacije s tim suglasna. Smatra se da je država članica koja je dostavila informacije suglasna ako se u roku od 10 dana od zaprimanja obavijesti o namjeri prosljeđivanja informacija ne usprotivi takvom prosljeđivanju.</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(4) Informacije, izvješća, izjave i svi drugi dokumenti ili njihove ovjerene preslike koji su dostavljeni poreznom tijelu u skladu s ovim poglavljem, mogu se koristiti kao dokazni materijal jednako kao i slične informacije, izvješća, izjave i ostali dokumenti od nekog tijela u Republici Hrvatskoj.</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(5) Obveza čuvanja porezne tajne u skladu s člankom 8. ovoga Zakona odnosi se na informacije koje se u skladu s ovim poglavljem razmjenjuju između država članica.</w:t>
      </w:r>
    </w:p>
    <w:p w:rsidR="009747E3" w:rsidRPr="009747E3" w:rsidRDefault="009747E3" w:rsidP="0073663F">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lastRenderedPageBreak/>
        <w:t> (6) Neovisno o stavcima od 1. do 5. ovoga članka, izvještajne financijske institucije prikupljaju i dostavljaju informacije iz članka 177.a ovoga Zakona u skladu sa zakonom kojim se uređuje zaštita osobnih podataka.</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(7) Informacije iz stavka 177.a ovoga Zakona vode se u skladu s člancima 56. i 57. ovoga Zakona.</w:t>
      </w:r>
    </w:p>
    <w:p w:rsidR="009747E3" w:rsidRP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 </w:t>
      </w:r>
    </w:p>
    <w:p w:rsidR="009747E3" w:rsidRDefault="009747E3" w:rsidP="009747E3">
      <w:pPr>
        <w:shd w:val="clear" w:color="auto" w:fill="FFFFFF"/>
        <w:spacing w:after="0" w:line="240" w:lineRule="auto"/>
        <w:rPr>
          <w:rFonts w:ascii="Times New Roman" w:eastAsia="Times New Roman" w:hAnsi="Times New Roman" w:cs="Times New Roman"/>
          <w:sz w:val="24"/>
          <w:szCs w:val="24"/>
          <w:lang w:eastAsia="hr-HR"/>
        </w:rPr>
      </w:pPr>
      <w:r w:rsidRPr="009747E3">
        <w:rPr>
          <w:rFonts w:ascii="Times New Roman" w:eastAsia="Times New Roman" w:hAnsi="Times New Roman" w:cs="Times New Roman"/>
          <w:sz w:val="24"/>
          <w:szCs w:val="24"/>
          <w:lang w:eastAsia="hr-HR"/>
        </w:rPr>
        <w:t>(8) Izvještajne financijske institucije i Ministarstvo financija, Porezna uprava smatraju se voditeljima zbirke osobnih podataka iz članka 177.a ovoga Zakona u skladu sa zakonom kojim se uređuje zaštita osobnih podataka.</w:t>
      </w:r>
    </w:p>
    <w:p w:rsidR="0073663F" w:rsidRDefault="0073663F" w:rsidP="009747E3">
      <w:pPr>
        <w:shd w:val="clear" w:color="auto" w:fill="FFFFFF"/>
        <w:spacing w:after="0" w:line="240" w:lineRule="auto"/>
        <w:rPr>
          <w:rFonts w:ascii="Times New Roman" w:eastAsia="Times New Roman" w:hAnsi="Times New Roman" w:cs="Times New Roman"/>
          <w:sz w:val="24"/>
          <w:szCs w:val="24"/>
          <w:lang w:eastAsia="hr-HR"/>
        </w:rPr>
      </w:pPr>
    </w:p>
    <w:p w:rsidR="000135E6" w:rsidRDefault="000135E6" w:rsidP="009747E3">
      <w:pPr>
        <w:shd w:val="clear" w:color="auto" w:fill="FFFFFF"/>
        <w:spacing w:after="0" w:line="240" w:lineRule="auto"/>
        <w:rPr>
          <w:rFonts w:ascii="Times New Roman" w:eastAsia="Times New Roman" w:hAnsi="Times New Roman" w:cs="Times New Roman"/>
          <w:sz w:val="24"/>
          <w:szCs w:val="24"/>
          <w:lang w:eastAsia="hr-HR"/>
        </w:rPr>
      </w:pPr>
    </w:p>
    <w:p w:rsidR="009B07F6" w:rsidRPr="009B07F6" w:rsidRDefault="009B07F6" w:rsidP="009B07F6">
      <w:pPr>
        <w:shd w:val="clear" w:color="auto" w:fill="FFFFFF"/>
        <w:spacing w:after="0" w:line="240" w:lineRule="auto"/>
        <w:jc w:val="center"/>
        <w:rPr>
          <w:rFonts w:ascii="Times New Roman" w:eastAsia="Times New Roman" w:hAnsi="Times New Roman" w:cs="Times New Roman"/>
          <w:sz w:val="24"/>
          <w:szCs w:val="24"/>
          <w:lang w:eastAsia="hr-HR"/>
        </w:rPr>
      </w:pPr>
      <w:r w:rsidRPr="009B07F6">
        <w:rPr>
          <w:rFonts w:ascii="Times New Roman" w:eastAsia="Times New Roman" w:hAnsi="Times New Roman" w:cs="Times New Roman"/>
          <w:b/>
          <w:bCs/>
          <w:sz w:val="24"/>
          <w:szCs w:val="24"/>
          <w:lang w:eastAsia="hr-HR"/>
        </w:rPr>
        <w:t>Razmjena informacija s trećim državama</w:t>
      </w:r>
    </w:p>
    <w:p w:rsidR="009B07F6" w:rsidRPr="009B07F6" w:rsidRDefault="009B07F6" w:rsidP="009B07F6">
      <w:pPr>
        <w:spacing w:after="0" w:line="240" w:lineRule="auto"/>
        <w:rPr>
          <w:rFonts w:ascii="Times New Roman" w:eastAsia="Times New Roman" w:hAnsi="Times New Roman" w:cs="Times New Roman"/>
          <w:sz w:val="24"/>
          <w:szCs w:val="24"/>
          <w:lang w:eastAsia="hr-HR"/>
        </w:rPr>
      </w:pPr>
    </w:p>
    <w:p w:rsidR="009B07F6" w:rsidRPr="009B07F6" w:rsidRDefault="009B07F6" w:rsidP="009B07F6">
      <w:pPr>
        <w:shd w:val="clear" w:color="auto" w:fill="FFFFFF"/>
        <w:spacing w:after="0" w:line="240" w:lineRule="auto"/>
        <w:jc w:val="center"/>
        <w:rPr>
          <w:rFonts w:ascii="Times New Roman" w:eastAsia="Times New Roman" w:hAnsi="Times New Roman" w:cs="Times New Roman"/>
          <w:sz w:val="24"/>
          <w:szCs w:val="24"/>
          <w:lang w:eastAsia="hr-HR"/>
        </w:rPr>
      </w:pPr>
      <w:r w:rsidRPr="009B07F6">
        <w:rPr>
          <w:rFonts w:ascii="Times New Roman" w:eastAsia="Times New Roman" w:hAnsi="Times New Roman" w:cs="Times New Roman"/>
          <w:b/>
          <w:bCs/>
          <w:sz w:val="24"/>
          <w:szCs w:val="24"/>
          <w:bdr w:val="none" w:sz="0" w:space="0" w:color="auto" w:frame="1"/>
          <w:lang w:eastAsia="hr-HR"/>
        </w:rPr>
        <w:t>Članak 183.b</w:t>
      </w:r>
    </w:p>
    <w:p w:rsidR="009B07F6" w:rsidRPr="009B07F6" w:rsidRDefault="009B07F6" w:rsidP="009B07F6">
      <w:pPr>
        <w:spacing w:after="0" w:line="240" w:lineRule="auto"/>
        <w:rPr>
          <w:rFonts w:ascii="Times New Roman" w:eastAsia="Times New Roman" w:hAnsi="Times New Roman" w:cs="Times New Roman"/>
          <w:sz w:val="24"/>
          <w:szCs w:val="24"/>
          <w:lang w:eastAsia="hr-HR"/>
        </w:rPr>
      </w:pPr>
      <w:r w:rsidRPr="009B07F6">
        <w:rPr>
          <w:rFonts w:ascii="Times New Roman" w:eastAsia="Times New Roman" w:hAnsi="Times New Roman" w:cs="Times New Roman"/>
          <w:sz w:val="24"/>
          <w:szCs w:val="24"/>
          <w:lang w:eastAsia="hr-HR"/>
        </w:rPr>
        <w:br/>
        <w:t>Porezno tijelo može prosljeđivati informacije iz članka 174. stavka 1. ovoga Zakona koje je primilo iz trećih država nadležnim tijelima država članica, ako je to u skladu sa sporazumima koje je Republika Hrvatska sklopila s tim trećim državama</w:t>
      </w:r>
    </w:p>
    <w:p w:rsidR="000135E6" w:rsidRPr="009B07F6" w:rsidRDefault="000135E6" w:rsidP="009747E3">
      <w:pPr>
        <w:shd w:val="clear" w:color="auto" w:fill="FFFFFF"/>
        <w:spacing w:after="0" w:line="240" w:lineRule="auto"/>
        <w:rPr>
          <w:rFonts w:ascii="Times New Roman" w:eastAsia="Times New Roman" w:hAnsi="Times New Roman" w:cs="Times New Roman"/>
          <w:sz w:val="24"/>
          <w:szCs w:val="24"/>
          <w:lang w:eastAsia="hr-HR"/>
        </w:rPr>
      </w:pPr>
    </w:p>
    <w:p w:rsidR="000135E6" w:rsidRPr="009B07F6" w:rsidRDefault="000135E6" w:rsidP="009747E3">
      <w:pPr>
        <w:shd w:val="clear" w:color="auto" w:fill="FFFFFF"/>
        <w:spacing w:after="0" w:line="240" w:lineRule="auto"/>
        <w:rPr>
          <w:rFonts w:ascii="Times New Roman" w:eastAsia="Times New Roman" w:hAnsi="Times New Roman" w:cs="Times New Roman"/>
          <w:sz w:val="24"/>
          <w:szCs w:val="24"/>
          <w:lang w:eastAsia="hr-HR"/>
        </w:rPr>
      </w:pPr>
    </w:p>
    <w:p w:rsidR="002E5EFD" w:rsidRDefault="002E5EFD" w:rsidP="002E5EFD">
      <w:pPr>
        <w:shd w:val="clear" w:color="auto" w:fill="FFFFFF"/>
        <w:spacing w:after="0" w:line="240" w:lineRule="auto"/>
        <w:jc w:val="center"/>
        <w:rPr>
          <w:rFonts w:ascii="Times New Roman" w:eastAsia="Times New Roman" w:hAnsi="Times New Roman" w:cs="Times New Roman"/>
          <w:b/>
          <w:bCs/>
          <w:sz w:val="24"/>
          <w:szCs w:val="24"/>
          <w:lang w:eastAsia="hr-HR"/>
        </w:rPr>
      </w:pPr>
      <w:r w:rsidRPr="002E5EFD">
        <w:rPr>
          <w:rFonts w:ascii="Times New Roman" w:eastAsia="Times New Roman" w:hAnsi="Times New Roman" w:cs="Times New Roman"/>
          <w:b/>
          <w:bCs/>
          <w:sz w:val="24"/>
          <w:szCs w:val="24"/>
          <w:lang w:eastAsia="hr-HR"/>
        </w:rPr>
        <w:t>Lakši porezni prekršaji</w:t>
      </w:r>
    </w:p>
    <w:p w:rsidR="00D924EF" w:rsidRPr="002E5EFD" w:rsidRDefault="00D924EF" w:rsidP="002E5EFD">
      <w:pPr>
        <w:shd w:val="clear" w:color="auto" w:fill="FFFFFF"/>
        <w:spacing w:after="0" w:line="240" w:lineRule="auto"/>
        <w:jc w:val="center"/>
        <w:rPr>
          <w:rFonts w:ascii="Times New Roman" w:eastAsia="Times New Roman" w:hAnsi="Times New Roman" w:cs="Times New Roman"/>
          <w:sz w:val="24"/>
          <w:szCs w:val="24"/>
          <w:lang w:eastAsia="hr-HR"/>
        </w:rPr>
      </w:pPr>
    </w:p>
    <w:p w:rsidR="002E5EFD" w:rsidRPr="002E5EFD" w:rsidRDefault="002E5EFD" w:rsidP="002E5EFD">
      <w:pPr>
        <w:shd w:val="clear" w:color="auto" w:fill="FFFFFF"/>
        <w:spacing w:after="0" w:line="240" w:lineRule="auto"/>
        <w:jc w:val="center"/>
        <w:rPr>
          <w:rFonts w:ascii="Times New Roman" w:eastAsia="Times New Roman" w:hAnsi="Times New Roman" w:cs="Times New Roman"/>
          <w:sz w:val="24"/>
          <w:szCs w:val="24"/>
          <w:lang w:eastAsia="hr-HR"/>
        </w:rPr>
      </w:pPr>
      <w:r w:rsidRPr="002E5EFD">
        <w:rPr>
          <w:rFonts w:ascii="Times New Roman" w:eastAsia="Times New Roman" w:hAnsi="Times New Roman" w:cs="Times New Roman"/>
          <w:b/>
          <w:bCs/>
          <w:sz w:val="24"/>
          <w:szCs w:val="24"/>
          <w:bdr w:val="none" w:sz="0" w:space="0" w:color="auto" w:frame="1"/>
          <w:lang w:eastAsia="hr-HR"/>
        </w:rPr>
        <w:t>Članak 207.</w:t>
      </w:r>
    </w:p>
    <w:p w:rsidR="002E5EFD" w:rsidRPr="002E5EFD" w:rsidRDefault="002E5EFD" w:rsidP="002E5EFD">
      <w:pPr>
        <w:spacing w:after="0" w:line="240" w:lineRule="auto"/>
        <w:rPr>
          <w:rFonts w:ascii="Times New Roman" w:eastAsia="Times New Roman" w:hAnsi="Times New Roman" w:cs="Times New Roman"/>
          <w:sz w:val="24"/>
          <w:szCs w:val="24"/>
          <w:lang w:eastAsia="hr-HR"/>
        </w:rPr>
      </w:pP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(1) Novčanom kaznom u iznosu od 2.000,00 do 200.000,00 kuna kaznit će se pravna osoba:</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 ako poslovne knjige i druge evidencije s pripadajućom dokumentacijom ne čuva na mjestu propisanom zakonom (članak 56. stavak 9.),</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2. ako na početku poslovanja i krajem svake poslovne godine ne popiše svu imovinu i obveze (članak 56. stavak 13.),</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3. ako ne popiše imovinu i obveze pri promjenama cijena dobara ili kod statusnih promjena ili prestanka obavljanja djelatnosti ili kod otvaranja postupka stečaja ili likvidacije (članak 56. stavak 14.),</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4. ako na zahtjev poreznog tijela ne stavi na raspolaganje dokumentaciju o elektroničkom sustavu korištenom za vođenje poslovnih knjiga, evidencija i izvješća na propisani način (članak 57. stavak 6.), </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5. ako ne prijavi činjenicu stjecanja većinskog udjela ili činjenicu da je u sustavu povezanih društava, u propisanom roku (članak 58. stavci 2. i 4.), </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6. ako ne prijavi činjenicu promjene većinskog vlasnika u propisanom roku (članak 58. stavak 3.),</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7. ako ne dostavi poreznom tijelu podatke o osobi i ovlašteniku za koje vodi račun, čuva ili kao zalog uzima vrijednosti ili ustupa pretinac (članak 61.), </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lastRenderedPageBreak/>
        <w:t>8. ako u poreznoj prijavi iskaže netočne ili neistinite podatke (članak 63. stavak 2.),</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9. ako ne izda poreznom obvezniku dokumentaciju potrebnu za poreznu prijavu (članak 63. stavak 4.),</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10. ako se ne odazove na poziv poreznog tijela radi davanja obavijesti usmeno na službenom mjestu poreznog tijela (članak 69. stavak 4.),</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11. ako na traženje poreznog tijela ne dostavi obavijest u pisanom obliku ili obavijest ne dostavi pravodobno (članak 69. stavak 7.), </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12. ako ne podnese statistička izvješća Poreznoj upravi za potrebe utvrđivanja činjenica bitnih za oporezivanje (članak 69. stavak 9.),</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13. ako ometa očevid (članak 73. stavak 1.),</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14. ako kao ovršenik koji na zahtjev poreznog tijela ne da podatke ili da netočne i nepotpune podatke o svojoj imovini i dohotku (članak 127.),</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15. banka i Financijska agencija, svaka u okviru svojih obveza, ako ne postupe u skladu s člankom 140. ovoga Zakona, </w:t>
      </w:r>
      <w:r w:rsidRPr="002E5EFD">
        <w:rPr>
          <w:rFonts w:ascii="Times New Roman" w:eastAsia="Times New Roman" w:hAnsi="Times New Roman" w:cs="Times New Roman"/>
          <w:sz w:val="24"/>
          <w:szCs w:val="24"/>
          <w:lang w:eastAsia="hr-HR"/>
        </w:rPr>
        <w:br/>
      </w:r>
      <w:r w:rsidRPr="002E5EFD">
        <w:rPr>
          <w:rFonts w:ascii="Times New Roman" w:eastAsia="Times New Roman" w:hAnsi="Times New Roman" w:cs="Times New Roman"/>
          <w:sz w:val="24"/>
          <w:szCs w:val="24"/>
          <w:lang w:eastAsia="hr-HR"/>
        </w:rPr>
        <w:br/>
        <w:t>16. ako ne dostavi poreznom tijelu podatke o isplaćenoj kamati fizičkim osobama-nerezidentima (članak 202. stavci 1. i 2.),</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 </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17</w:t>
      </w:r>
      <w:r w:rsidR="00B05514">
        <w:rPr>
          <w:rFonts w:ascii="Times New Roman" w:eastAsia="Times New Roman" w:hAnsi="Times New Roman" w:cs="Times New Roman"/>
          <w:sz w:val="24"/>
          <w:szCs w:val="24"/>
          <w:lang w:eastAsia="hr-HR"/>
        </w:rPr>
        <w:t>.</w:t>
      </w:r>
      <w:r w:rsidRPr="002E5EFD">
        <w:rPr>
          <w:rFonts w:ascii="Times New Roman" w:eastAsia="Times New Roman" w:hAnsi="Times New Roman" w:cs="Times New Roman"/>
          <w:sz w:val="24"/>
          <w:szCs w:val="24"/>
          <w:lang w:eastAsia="hr-HR"/>
        </w:rPr>
        <w:t xml:space="preserve"> ako ne prikuplja propisane informacije, ne provodi dubinsku analizu, ne utvrđuje račune o kojima se izvješćuje i ne izvješćuje o njima, ako ne izvješćuje u roku, u propisanom obliku, Ministarstvo financija, Poreznu upravu (članak 177.a, stavci 1., 2., 3., 5. i 9.).</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 </w:t>
      </w:r>
    </w:p>
    <w:p w:rsidR="002E5EFD" w:rsidRPr="002E5EFD" w:rsidRDefault="002E5EFD" w:rsidP="002E5EFD">
      <w:pPr>
        <w:shd w:val="clear" w:color="auto" w:fill="FFFFFF"/>
        <w:spacing w:after="0" w:line="240" w:lineRule="auto"/>
        <w:jc w:val="both"/>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(2) Novčanom kaznom od 1.000,00 do 100.000,00 kuna za prekršaj iz stavka 1. točaka 1. do 5. i 7. do 14. ovoga članka kaznit će se fizička osoba obrtnik i fizička osoba koja obavlja drugu samostalnu djelatnost.</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 </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(3) Novčanom kaznom od 200,00 do 20.000,00 kuna za prekršaj iz stavka 1. točaka 8., 10., 11. i 12. ovoga članka kaznit će se fizička osoba (članak 63. stavak 2., članak 69. stavak 4., članak 69. stavak 7. i članak 69. stavak 9.).</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 </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(4) Novčanom kaznom u iznosu od 2.000,00 do 20.000,00 kuna kaznit će se i odgovorna osoba u pravnoj osobi za prekršaje iz stavka 1. ovoga članka.</w:t>
      </w:r>
    </w:p>
    <w:p w:rsidR="002E5EFD" w:rsidRPr="002E5EFD" w:rsidRDefault="002E5EFD" w:rsidP="002E5EFD">
      <w:pPr>
        <w:shd w:val="clear" w:color="auto" w:fill="FFFFFF"/>
        <w:spacing w:after="0" w:line="240" w:lineRule="auto"/>
        <w:rPr>
          <w:rFonts w:ascii="Times New Roman" w:eastAsia="Times New Roman" w:hAnsi="Times New Roman" w:cs="Times New Roman"/>
          <w:sz w:val="24"/>
          <w:szCs w:val="24"/>
          <w:lang w:eastAsia="hr-HR"/>
        </w:rPr>
      </w:pPr>
      <w:r w:rsidRPr="002E5EFD">
        <w:rPr>
          <w:rFonts w:ascii="Times New Roman" w:eastAsia="Times New Roman" w:hAnsi="Times New Roman" w:cs="Times New Roman"/>
          <w:sz w:val="24"/>
          <w:szCs w:val="24"/>
          <w:lang w:eastAsia="hr-HR"/>
        </w:rPr>
        <w:t> </w:t>
      </w:r>
    </w:p>
    <w:p w:rsidR="009747E3" w:rsidRDefault="009747E3" w:rsidP="009747E3">
      <w:pPr>
        <w:spacing w:after="0" w:line="240" w:lineRule="auto"/>
        <w:rPr>
          <w:rFonts w:ascii="Times New Roman" w:eastAsia="Times New Roman" w:hAnsi="Times New Roman" w:cs="Times New Roman"/>
          <w:bCs/>
          <w:sz w:val="24"/>
          <w:szCs w:val="24"/>
          <w:lang w:eastAsia="hr-HR"/>
        </w:rPr>
      </w:pPr>
    </w:p>
    <w:p w:rsidR="00EF60C3" w:rsidRDefault="00EF60C3" w:rsidP="009747E3">
      <w:pPr>
        <w:spacing w:after="0" w:line="240" w:lineRule="auto"/>
        <w:rPr>
          <w:rFonts w:ascii="Times New Roman" w:eastAsia="Times New Roman" w:hAnsi="Times New Roman" w:cs="Times New Roman"/>
          <w:bCs/>
          <w:sz w:val="24"/>
          <w:szCs w:val="24"/>
          <w:lang w:eastAsia="hr-HR"/>
        </w:rPr>
      </w:pPr>
    </w:p>
    <w:sectPr w:rsidR="00EF60C3" w:rsidSect="00941C3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FA" w:rsidRDefault="00195AFA" w:rsidP="00941C39">
      <w:pPr>
        <w:spacing w:after="0" w:line="240" w:lineRule="auto"/>
      </w:pPr>
      <w:r>
        <w:separator/>
      </w:r>
    </w:p>
  </w:endnote>
  <w:endnote w:type="continuationSeparator" w:id="0">
    <w:p w:rsidR="00195AFA" w:rsidRDefault="00195AFA"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45001"/>
      <w:docPartObj>
        <w:docPartGallery w:val="Page Numbers (Bottom of Page)"/>
        <w:docPartUnique/>
      </w:docPartObj>
    </w:sdtPr>
    <w:sdtEndPr/>
    <w:sdtContent>
      <w:p w:rsidR="00680C58" w:rsidRDefault="00195AFA">
        <w:pPr>
          <w:pStyle w:val="Footer"/>
          <w:jc w:val="center"/>
        </w:pPr>
        <w:r>
          <w:fldChar w:fldCharType="begin"/>
        </w:r>
        <w:r>
          <w:instrText xml:space="preserve"> PAGE   \* MERGEFORMAT </w:instrText>
        </w:r>
        <w:r>
          <w:fldChar w:fldCharType="separate"/>
        </w:r>
        <w:r w:rsidR="00F7697F">
          <w:rPr>
            <w:noProof/>
          </w:rPr>
          <w:t>17</w:t>
        </w:r>
        <w:r>
          <w:rPr>
            <w:noProof/>
          </w:rPr>
          <w:fldChar w:fldCharType="end"/>
        </w:r>
      </w:p>
    </w:sdtContent>
  </w:sdt>
  <w:p w:rsidR="00680C58" w:rsidRDefault="00680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FA" w:rsidRDefault="00195AFA" w:rsidP="00941C39">
      <w:pPr>
        <w:spacing w:after="0" w:line="240" w:lineRule="auto"/>
      </w:pPr>
      <w:r>
        <w:separator/>
      </w:r>
    </w:p>
  </w:footnote>
  <w:footnote w:type="continuationSeparator" w:id="0">
    <w:p w:rsidR="00195AFA" w:rsidRDefault="00195AFA" w:rsidP="00941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BEC"/>
    <w:multiLevelType w:val="hybridMultilevel"/>
    <w:tmpl w:val="E92CC278"/>
    <w:lvl w:ilvl="0" w:tplc="2534B8C4">
      <w:start w:val="1"/>
      <w:numFmt w:val="decimal"/>
      <w:lvlText w:val="(%1)"/>
      <w:lvlJc w:val="left"/>
      <w:pPr>
        <w:ind w:left="1095" w:hanging="7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393155"/>
    <w:multiLevelType w:val="hybridMultilevel"/>
    <w:tmpl w:val="E4A4EE66"/>
    <w:lvl w:ilvl="0" w:tplc="55FE6952">
      <w:start w:val="1"/>
      <w:numFmt w:val="decimal"/>
      <w:lvlText w:val="(%1)"/>
      <w:lvlJc w:val="left"/>
      <w:pPr>
        <w:ind w:left="1774" w:hanging="106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22E265CB"/>
    <w:multiLevelType w:val="hybridMultilevel"/>
    <w:tmpl w:val="C19E3ABC"/>
    <w:lvl w:ilvl="0" w:tplc="89E0D43E">
      <w:start w:val="1"/>
      <w:numFmt w:val="decimal"/>
      <w:lvlText w:val="%1."/>
      <w:lvlJc w:val="left"/>
      <w:pPr>
        <w:ind w:left="1162" w:hanging="360"/>
      </w:pPr>
      <w:rPr>
        <w:rFonts w:ascii="Times New Roman" w:eastAsia="Times New Roman" w:hAnsi="Times New Roman" w:cs="Times New Roman" w:hint="default"/>
        <w:color w:val="auto"/>
        <w:sz w:val="24"/>
        <w:szCs w:val="24"/>
      </w:rPr>
    </w:lvl>
    <w:lvl w:ilvl="1" w:tplc="97E6E56C">
      <w:numFmt w:val="bullet"/>
      <w:lvlText w:val="-"/>
      <w:lvlJc w:val="left"/>
      <w:pPr>
        <w:ind w:left="1882" w:hanging="360"/>
      </w:pPr>
      <w:rPr>
        <w:rFonts w:ascii="Arial" w:eastAsia="Times New Roman" w:hAnsi="Arial" w:cs="Arial" w:hint="default"/>
      </w:rPr>
    </w:lvl>
    <w:lvl w:ilvl="2" w:tplc="041A001B" w:tentative="1">
      <w:start w:val="1"/>
      <w:numFmt w:val="lowerRoman"/>
      <w:lvlText w:val="%3."/>
      <w:lvlJc w:val="right"/>
      <w:pPr>
        <w:ind w:left="2602" w:hanging="180"/>
      </w:pPr>
    </w:lvl>
    <w:lvl w:ilvl="3" w:tplc="041A000F" w:tentative="1">
      <w:start w:val="1"/>
      <w:numFmt w:val="decimal"/>
      <w:lvlText w:val="%4."/>
      <w:lvlJc w:val="left"/>
      <w:pPr>
        <w:ind w:left="3322" w:hanging="360"/>
      </w:pPr>
    </w:lvl>
    <w:lvl w:ilvl="4" w:tplc="041A0019" w:tentative="1">
      <w:start w:val="1"/>
      <w:numFmt w:val="lowerLetter"/>
      <w:lvlText w:val="%5."/>
      <w:lvlJc w:val="left"/>
      <w:pPr>
        <w:ind w:left="4042" w:hanging="360"/>
      </w:pPr>
    </w:lvl>
    <w:lvl w:ilvl="5" w:tplc="041A001B" w:tentative="1">
      <w:start w:val="1"/>
      <w:numFmt w:val="lowerRoman"/>
      <w:lvlText w:val="%6."/>
      <w:lvlJc w:val="right"/>
      <w:pPr>
        <w:ind w:left="4762" w:hanging="180"/>
      </w:pPr>
    </w:lvl>
    <w:lvl w:ilvl="6" w:tplc="041A000F" w:tentative="1">
      <w:start w:val="1"/>
      <w:numFmt w:val="decimal"/>
      <w:lvlText w:val="%7."/>
      <w:lvlJc w:val="left"/>
      <w:pPr>
        <w:ind w:left="5482" w:hanging="360"/>
      </w:pPr>
    </w:lvl>
    <w:lvl w:ilvl="7" w:tplc="041A0019" w:tentative="1">
      <w:start w:val="1"/>
      <w:numFmt w:val="lowerLetter"/>
      <w:lvlText w:val="%8."/>
      <w:lvlJc w:val="left"/>
      <w:pPr>
        <w:ind w:left="6202" w:hanging="360"/>
      </w:pPr>
    </w:lvl>
    <w:lvl w:ilvl="8" w:tplc="041A001B" w:tentative="1">
      <w:start w:val="1"/>
      <w:numFmt w:val="lowerRoman"/>
      <w:lvlText w:val="%9."/>
      <w:lvlJc w:val="right"/>
      <w:pPr>
        <w:ind w:left="6922" w:hanging="180"/>
      </w:pPr>
    </w:lvl>
  </w:abstractNum>
  <w:abstractNum w:abstractNumId="3" w15:restartNumberingAfterBreak="0">
    <w:nsid w:val="33406D8D"/>
    <w:multiLevelType w:val="hybridMultilevel"/>
    <w:tmpl w:val="53A8E1D0"/>
    <w:lvl w:ilvl="0" w:tplc="E80489E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338410E5"/>
    <w:multiLevelType w:val="hybridMultilevel"/>
    <w:tmpl w:val="B3FA2356"/>
    <w:lvl w:ilvl="0" w:tplc="E424EBB4">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345569F1"/>
    <w:multiLevelType w:val="hybridMultilevel"/>
    <w:tmpl w:val="6818E052"/>
    <w:lvl w:ilvl="0" w:tplc="2550E9B6">
      <w:start w:val="1"/>
      <w:numFmt w:val="decimal"/>
      <w:lvlText w:val="(%1)"/>
      <w:lvlJc w:val="left"/>
      <w:pPr>
        <w:ind w:left="1894" w:hanging="118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3CD5A93"/>
    <w:multiLevelType w:val="hybridMultilevel"/>
    <w:tmpl w:val="08307598"/>
    <w:lvl w:ilvl="0" w:tplc="F6CEE36A">
      <w:start w:val="1"/>
      <w:numFmt w:val="decimal"/>
      <w:lvlText w:val="(%1)"/>
      <w:lvlJc w:val="left"/>
      <w:pPr>
        <w:ind w:left="360" w:hanging="360"/>
      </w:pPr>
      <w:rPr>
        <w:rFonts w:asciiTheme="minorHAnsi" w:hAnsiTheme="minorHAnsi" w:cstheme="minorBidi" w:hint="default"/>
        <w:color w:val="4C4C4C"/>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64B7408"/>
    <w:multiLevelType w:val="hybridMultilevel"/>
    <w:tmpl w:val="71206BA2"/>
    <w:lvl w:ilvl="0" w:tplc="32ECE21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3DD7D47"/>
    <w:multiLevelType w:val="hybridMultilevel"/>
    <w:tmpl w:val="EA787BAC"/>
    <w:lvl w:ilvl="0" w:tplc="50F08D9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0" w15:restartNumberingAfterBreak="0">
    <w:nsid w:val="66690901"/>
    <w:multiLevelType w:val="hybridMultilevel"/>
    <w:tmpl w:val="43547EBC"/>
    <w:lvl w:ilvl="0" w:tplc="DDFA3C6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754220"/>
    <w:multiLevelType w:val="hybridMultilevel"/>
    <w:tmpl w:val="2376B42E"/>
    <w:lvl w:ilvl="0" w:tplc="EE3ABC76">
      <w:start w:val="1"/>
      <w:numFmt w:val="bullet"/>
      <w:lvlText w:val="-"/>
      <w:lvlJc w:val="left"/>
      <w:pPr>
        <w:ind w:left="1522" w:hanging="360"/>
      </w:pPr>
      <w:rPr>
        <w:rFonts w:ascii="Arial" w:eastAsia="Times New Roman" w:hAnsi="Arial" w:cs="Arial" w:hint="default"/>
      </w:rPr>
    </w:lvl>
    <w:lvl w:ilvl="1" w:tplc="19A88C8C">
      <w:start w:val="3"/>
      <w:numFmt w:val="bullet"/>
      <w:lvlText w:val="-"/>
      <w:lvlJc w:val="left"/>
      <w:pPr>
        <w:ind w:left="2242" w:hanging="360"/>
      </w:pPr>
      <w:rPr>
        <w:rFonts w:ascii="Arial" w:eastAsiaTheme="minorHAnsi" w:hAnsi="Arial" w:cs="Arial" w:hint="default"/>
      </w:rPr>
    </w:lvl>
    <w:lvl w:ilvl="2" w:tplc="041A0005" w:tentative="1">
      <w:start w:val="1"/>
      <w:numFmt w:val="bullet"/>
      <w:lvlText w:val=""/>
      <w:lvlJc w:val="left"/>
      <w:pPr>
        <w:ind w:left="2962" w:hanging="360"/>
      </w:pPr>
      <w:rPr>
        <w:rFonts w:ascii="Wingdings" w:hAnsi="Wingdings" w:hint="default"/>
      </w:rPr>
    </w:lvl>
    <w:lvl w:ilvl="3" w:tplc="041A0001" w:tentative="1">
      <w:start w:val="1"/>
      <w:numFmt w:val="bullet"/>
      <w:lvlText w:val=""/>
      <w:lvlJc w:val="left"/>
      <w:pPr>
        <w:ind w:left="3682" w:hanging="360"/>
      </w:pPr>
      <w:rPr>
        <w:rFonts w:ascii="Symbol" w:hAnsi="Symbol" w:hint="default"/>
      </w:rPr>
    </w:lvl>
    <w:lvl w:ilvl="4" w:tplc="041A0003" w:tentative="1">
      <w:start w:val="1"/>
      <w:numFmt w:val="bullet"/>
      <w:lvlText w:val="o"/>
      <w:lvlJc w:val="left"/>
      <w:pPr>
        <w:ind w:left="4402" w:hanging="360"/>
      </w:pPr>
      <w:rPr>
        <w:rFonts w:ascii="Courier New" w:hAnsi="Courier New" w:cs="Courier New" w:hint="default"/>
      </w:rPr>
    </w:lvl>
    <w:lvl w:ilvl="5" w:tplc="041A0005" w:tentative="1">
      <w:start w:val="1"/>
      <w:numFmt w:val="bullet"/>
      <w:lvlText w:val=""/>
      <w:lvlJc w:val="left"/>
      <w:pPr>
        <w:ind w:left="5122" w:hanging="360"/>
      </w:pPr>
      <w:rPr>
        <w:rFonts w:ascii="Wingdings" w:hAnsi="Wingdings" w:hint="default"/>
      </w:rPr>
    </w:lvl>
    <w:lvl w:ilvl="6" w:tplc="041A0001" w:tentative="1">
      <w:start w:val="1"/>
      <w:numFmt w:val="bullet"/>
      <w:lvlText w:val=""/>
      <w:lvlJc w:val="left"/>
      <w:pPr>
        <w:ind w:left="5842" w:hanging="360"/>
      </w:pPr>
      <w:rPr>
        <w:rFonts w:ascii="Symbol" w:hAnsi="Symbol" w:hint="default"/>
      </w:rPr>
    </w:lvl>
    <w:lvl w:ilvl="7" w:tplc="041A0003" w:tentative="1">
      <w:start w:val="1"/>
      <w:numFmt w:val="bullet"/>
      <w:lvlText w:val="o"/>
      <w:lvlJc w:val="left"/>
      <w:pPr>
        <w:ind w:left="6562" w:hanging="360"/>
      </w:pPr>
      <w:rPr>
        <w:rFonts w:ascii="Courier New" w:hAnsi="Courier New" w:cs="Courier New" w:hint="default"/>
      </w:rPr>
    </w:lvl>
    <w:lvl w:ilvl="8" w:tplc="041A0005" w:tentative="1">
      <w:start w:val="1"/>
      <w:numFmt w:val="bullet"/>
      <w:lvlText w:val=""/>
      <w:lvlJc w:val="left"/>
      <w:pPr>
        <w:ind w:left="7282" w:hanging="360"/>
      </w:pPr>
      <w:rPr>
        <w:rFonts w:ascii="Wingdings" w:hAnsi="Wingdings" w:hint="default"/>
      </w:rPr>
    </w:lvl>
  </w:abstractNum>
  <w:abstractNum w:abstractNumId="12" w15:restartNumberingAfterBreak="0">
    <w:nsid w:val="6BED32A6"/>
    <w:multiLevelType w:val="multilevel"/>
    <w:tmpl w:val="69C2D9EC"/>
    <w:lvl w:ilvl="0">
      <w:start w:val="1"/>
      <w:numFmt w:val="bullet"/>
      <w:lvlText w:val="-"/>
      <w:lvlJc w:val="left"/>
      <w:pPr>
        <w:tabs>
          <w:tab w:val="num" w:pos="1536"/>
        </w:tabs>
        <w:ind w:left="1536" w:hanging="408"/>
      </w:pPr>
      <w:rPr>
        <w:rFonts w:ascii="Arial" w:eastAsia="Times New Roman" w:hAnsi="Arial" w:cs="Arial" w:hint="default"/>
      </w:rPr>
    </w:lvl>
    <w:lvl w:ilvl="1">
      <w:start w:val="1"/>
      <w:numFmt w:val="decimal"/>
      <w:lvlText w:val="%2."/>
      <w:lvlJc w:val="right"/>
      <w:pPr>
        <w:tabs>
          <w:tab w:val="num" w:pos="1877"/>
        </w:tabs>
        <w:ind w:left="1877" w:hanging="341"/>
      </w:pPr>
    </w:lvl>
    <w:lvl w:ilvl="2">
      <w:start w:val="1"/>
      <w:numFmt w:val="decimal"/>
      <w:lvlText w:val="%3."/>
      <w:lvlJc w:val="right"/>
      <w:pPr>
        <w:tabs>
          <w:tab w:val="num" w:pos="2160"/>
        </w:tabs>
        <w:ind w:left="2160" w:hanging="340"/>
      </w:pPr>
    </w:lvl>
    <w:lvl w:ilvl="3">
      <w:start w:val="1"/>
      <w:numFmt w:val="decimal"/>
      <w:lvlText w:val="%4."/>
      <w:lvlJc w:val="right"/>
      <w:pPr>
        <w:tabs>
          <w:tab w:val="num" w:pos="2443"/>
        </w:tabs>
        <w:ind w:left="2443" w:hanging="340"/>
      </w:pPr>
    </w:lvl>
    <w:lvl w:ilvl="4">
      <w:start w:val="1"/>
      <w:numFmt w:val="decimal"/>
      <w:lvlText w:val="%5."/>
      <w:lvlJc w:val="right"/>
      <w:pPr>
        <w:tabs>
          <w:tab w:val="num" w:pos="2727"/>
        </w:tabs>
        <w:ind w:left="2727" w:hanging="340"/>
      </w:pPr>
    </w:lvl>
    <w:lvl w:ilvl="5">
      <w:start w:val="1"/>
      <w:numFmt w:val="lowerRoman"/>
      <w:lvlText w:val="(%6)"/>
      <w:lvlJc w:val="left"/>
      <w:pPr>
        <w:tabs>
          <w:tab w:val="num" w:pos="2846"/>
        </w:tabs>
        <w:ind w:left="2846" w:hanging="360"/>
      </w:pPr>
    </w:lvl>
    <w:lvl w:ilvl="6">
      <w:start w:val="1"/>
      <w:numFmt w:val="decimal"/>
      <w:lvlText w:val="%7."/>
      <w:lvlJc w:val="left"/>
      <w:pPr>
        <w:tabs>
          <w:tab w:val="num" w:pos="3206"/>
        </w:tabs>
        <w:ind w:left="3206" w:hanging="360"/>
      </w:pPr>
    </w:lvl>
    <w:lvl w:ilvl="7">
      <w:start w:val="1"/>
      <w:numFmt w:val="lowerLetter"/>
      <w:lvlText w:val="%8."/>
      <w:lvlJc w:val="left"/>
      <w:pPr>
        <w:tabs>
          <w:tab w:val="num" w:pos="3566"/>
        </w:tabs>
        <w:ind w:left="3566" w:hanging="360"/>
      </w:pPr>
    </w:lvl>
    <w:lvl w:ilvl="8">
      <w:start w:val="1"/>
      <w:numFmt w:val="lowerRoman"/>
      <w:lvlText w:val="%9."/>
      <w:lvlJc w:val="left"/>
      <w:pPr>
        <w:tabs>
          <w:tab w:val="num" w:pos="3926"/>
        </w:tabs>
        <w:ind w:left="3926" w:hanging="360"/>
      </w:pPr>
    </w:lvl>
  </w:abstractNum>
  <w:abstractNum w:abstractNumId="13" w15:restartNumberingAfterBreak="0">
    <w:nsid w:val="7F4B2888"/>
    <w:multiLevelType w:val="hybridMultilevel"/>
    <w:tmpl w:val="E24E4524"/>
    <w:lvl w:ilvl="0" w:tplc="D938BC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2"/>
  </w:num>
  <w:num w:numId="5">
    <w:abstractNumId w:val="11"/>
  </w:num>
  <w:num w:numId="6">
    <w:abstractNumId w:val="12"/>
  </w:num>
  <w:num w:numId="7">
    <w:abstractNumId w:val="7"/>
  </w:num>
  <w:num w:numId="8">
    <w:abstractNumId w:val="5"/>
  </w:num>
  <w:num w:numId="9">
    <w:abstractNumId w:val="13"/>
  </w:num>
  <w:num w:numId="10">
    <w:abstractNumId w:val="10"/>
  </w:num>
  <w:num w:numId="11">
    <w:abstractNumId w:val="0"/>
  </w:num>
  <w:num w:numId="12">
    <w:abstractNumId w:val="1"/>
  </w:num>
  <w:num w:numId="13">
    <w:abstractNumId w:val="9"/>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655"/>
    <w:rsid w:val="00000D26"/>
    <w:rsid w:val="00000EB2"/>
    <w:rsid w:val="00001905"/>
    <w:rsid w:val="00001C0E"/>
    <w:rsid w:val="00002231"/>
    <w:rsid w:val="00004936"/>
    <w:rsid w:val="00005B1F"/>
    <w:rsid w:val="00005B5C"/>
    <w:rsid w:val="000067C2"/>
    <w:rsid w:val="0000763D"/>
    <w:rsid w:val="00010DE2"/>
    <w:rsid w:val="000117CB"/>
    <w:rsid w:val="00012928"/>
    <w:rsid w:val="0001306A"/>
    <w:rsid w:val="0001310E"/>
    <w:rsid w:val="000135E6"/>
    <w:rsid w:val="00014802"/>
    <w:rsid w:val="00014D6E"/>
    <w:rsid w:val="00016A20"/>
    <w:rsid w:val="00016B54"/>
    <w:rsid w:val="00021766"/>
    <w:rsid w:val="00021ABF"/>
    <w:rsid w:val="00021E77"/>
    <w:rsid w:val="00022137"/>
    <w:rsid w:val="00022B7D"/>
    <w:rsid w:val="000234D8"/>
    <w:rsid w:val="00023760"/>
    <w:rsid w:val="00025003"/>
    <w:rsid w:val="00026551"/>
    <w:rsid w:val="0002727D"/>
    <w:rsid w:val="00030355"/>
    <w:rsid w:val="00033A06"/>
    <w:rsid w:val="00033F25"/>
    <w:rsid w:val="000349ED"/>
    <w:rsid w:val="00034B94"/>
    <w:rsid w:val="00034F66"/>
    <w:rsid w:val="0003672C"/>
    <w:rsid w:val="00036CA6"/>
    <w:rsid w:val="000404C1"/>
    <w:rsid w:val="00040910"/>
    <w:rsid w:val="000413B9"/>
    <w:rsid w:val="000419EF"/>
    <w:rsid w:val="00042117"/>
    <w:rsid w:val="00043528"/>
    <w:rsid w:val="00044843"/>
    <w:rsid w:val="00047728"/>
    <w:rsid w:val="00050391"/>
    <w:rsid w:val="000503F2"/>
    <w:rsid w:val="00050C34"/>
    <w:rsid w:val="00050EF8"/>
    <w:rsid w:val="00051F35"/>
    <w:rsid w:val="00053521"/>
    <w:rsid w:val="0005437C"/>
    <w:rsid w:val="00054B28"/>
    <w:rsid w:val="000551A8"/>
    <w:rsid w:val="0005661A"/>
    <w:rsid w:val="00056938"/>
    <w:rsid w:val="0005713E"/>
    <w:rsid w:val="00060781"/>
    <w:rsid w:val="00062561"/>
    <w:rsid w:val="00062D43"/>
    <w:rsid w:val="00062F1E"/>
    <w:rsid w:val="000632FD"/>
    <w:rsid w:val="00063568"/>
    <w:rsid w:val="000646E9"/>
    <w:rsid w:val="00067628"/>
    <w:rsid w:val="00067F86"/>
    <w:rsid w:val="00070E0E"/>
    <w:rsid w:val="0007139E"/>
    <w:rsid w:val="0007199C"/>
    <w:rsid w:val="00071EE3"/>
    <w:rsid w:val="00072682"/>
    <w:rsid w:val="00072C83"/>
    <w:rsid w:val="00072D50"/>
    <w:rsid w:val="0007337D"/>
    <w:rsid w:val="00073E0A"/>
    <w:rsid w:val="00074554"/>
    <w:rsid w:val="0007632D"/>
    <w:rsid w:val="00077631"/>
    <w:rsid w:val="0008011D"/>
    <w:rsid w:val="000812BA"/>
    <w:rsid w:val="000819C5"/>
    <w:rsid w:val="00082793"/>
    <w:rsid w:val="00082AD0"/>
    <w:rsid w:val="00083DCD"/>
    <w:rsid w:val="000846F5"/>
    <w:rsid w:val="00084C55"/>
    <w:rsid w:val="00085393"/>
    <w:rsid w:val="00085C7F"/>
    <w:rsid w:val="000877D0"/>
    <w:rsid w:val="00091EF2"/>
    <w:rsid w:val="000927B9"/>
    <w:rsid w:val="00092F55"/>
    <w:rsid w:val="000947D3"/>
    <w:rsid w:val="000955C8"/>
    <w:rsid w:val="0009749A"/>
    <w:rsid w:val="00097AE0"/>
    <w:rsid w:val="000A1853"/>
    <w:rsid w:val="000A1DDA"/>
    <w:rsid w:val="000A501A"/>
    <w:rsid w:val="000A5CE8"/>
    <w:rsid w:val="000A6DD6"/>
    <w:rsid w:val="000A7360"/>
    <w:rsid w:val="000A7AC0"/>
    <w:rsid w:val="000B0C35"/>
    <w:rsid w:val="000B1923"/>
    <w:rsid w:val="000B20EE"/>
    <w:rsid w:val="000B2387"/>
    <w:rsid w:val="000B239C"/>
    <w:rsid w:val="000B256C"/>
    <w:rsid w:val="000B27E8"/>
    <w:rsid w:val="000B2B1B"/>
    <w:rsid w:val="000B365F"/>
    <w:rsid w:val="000B37E6"/>
    <w:rsid w:val="000B4067"/>
    <w:rsid w:val="000B4623"/>
    <w:rsid w:val="000B5106"/>
    <w:rsid w:val="000B5249"/>
    <w:rsid w:val="000B5C0B"/>
    <w:rsid w:val="000B6C0B"/>
    <w:rsid w:val="000B6FB6"/>
    <w:rsid w:val="000B7303"/>
    <w:rsid w:val="000B748A"/>
    <w:rsid w:val="000B789C"/>
    <w:rsid w:val="000C03EE"/>
    <w:rsid w:val="000C0FD9"/>
    <w:rsid w:val="000C1066"/>
    <w:rsid w:val="000C1188"/>
    <w:rsid w:val="000C1370"/>
    <w:rsid w:val="000C1CC9"/>
    <w:rsid w:val="000C2C6F"/>
    <w:rsid w:val="000C3910"/>
    <w:rsid w:val="000C5F20"/>
    <w:rsid w:val="000D2A95"/>
    <w:rsid w:val="000D5B72"/>
    <w:rsid w:val="000D5E62"/>
    <w:rsid w:val="000D629D"/>
    <w:rsid w:val="000D674D"/>
    <w:rsid w:val="000D6E55"/>
    <w:rsid w:val="000D73E8"/>
    <w:rsid w:val="000E05A6"/>
    <w:rsid w:val="000E063C"/>
    <w:rsid w:val="000E10C8"/>
    <w:rsid w:val="000E2150"/>
    <w:rsid w:val="000E2CC3"/>
    <w:rsid w:val="000E4260"/>
    <w:rsid w:val="000E4E05"/>
    <w:rsid w:val="000E5B21"/>
    <w:rsid w:val="000E634C"/>
    <w:rsid w:val="000E6639"/>
    <w:rsid w:val="000E6B2C"/>
    <w:rsid w:val="000E6B46"/>
    <w:rsid w:val="000F0353"/>
    <w:rsid w:val="000F218B"/>
    <w:rsid w:val="000F22AC"/>
    <w:rsid w:val="000F24FD"/>
    <w:rsid w:val="000F2510"/>
    <w:rsid w:val="000F3176"/>
    <w:rsid w:val="000F56D1"/>
    <w:rsid w:val="000F758E"/>
    <w:rsid w:val="000F79CD"/>
    <w:rsid w:val="001002DA"/>
    <w:rsid w:val="00101529"/>
    <w:rsid w:val="00101D82"/>
    <w:rsid w:val="00102CCC"/>
    <w:rsid w:val="001052DA"/>
    <w:rsid w:val="001064B2"/>
    <w:rsid w:val="00106755"/>
    <w:rsid w:val="001070C1"/>
    <w:rsid w:val="001074F5"/>
    <w:rsid w:val="00107F83"/>
    <w:rsid w:val="00110BF2"/>
    <w:rsid w:val="00113F6D"/>
    <w:rsid w:val="00113FEC"/>
    <w:rsid w:val="00114167"/>
    <w:rsid w:val="00117FD7"/>
    <w:rsid w:val="0012272F"/>
    <w:rsid w:val="00123C7F"/>
    <w:rsid w:val="00125EC0"/>
    <w:rsid w:val="001277C8"/>
    <w:rsid w:val="00134E80"/>
    <w:rsid w:val="0013589F"/>
    <w:rsid w:val="00135CDD"/>
    <w:rsid w:val="00136E59"/>
    <w:rsid w:val="00137B7B"/>
    <w:rsid w:val="00140843"/>
    <w:rsid w:val="00140B43"/>
    <w:rsid w:val="0014104F"/>
    <w:rsid w:val="00141082"/>
    <w:rsid w:val="00141098"/>
    <w:rsid w:val="001434C2"/>
    <w:rsid w:val="00147B38"/>
    <w:rsid w:val="00147C7C"/>
    <w:rsid w:val="00147E9E"/>
    <w:rsid w:val="00150968"/>
    <w:rsid w:val="00151291"/>
    <w:rsid w:val="0015168B"/>
    <w:rsid w:val="0015189B"/>
    <w:rsid w:val="001522FB"/>
    <w:rsid w:val="00153670"/>
    <w:rsid w:val="00153B4E"/>
    <w:rsid w:val="00154829"/>
    <w:rsid w:val="0016140C"/>
    <w:rsid w:val="0016273C"/>
    <w:rsid w:val="00163126"/>
    <w:rsid w:val="0016377B"/>
    <w:rsid w:val="00164ED6"/>
    <w:rsid w:val="00165FA6"/>
    <w:rsid w:val="00167EED"/>
    <w:rsid w:val="00171851"/>
    <w:rsid w:val="00171940"/>
    <w:rsid w:val="001719BC"/>
    <w:rsid w:val="0017421E"/>
    <w:rsid w:val="001750E1"/>
    <w:rsid w:val="001759AE"/>
    <w:rsid w:val="001768E3"/>
    <w:rsid w:val="00176E70"/>
    <w:rsid w:val="0018026A"/>
    <w:rsid w:val="001814D8"/>
    <w:rsid w:val="00181682"/>
    <w:rsid w:val="001819CB"/>
    <w:rsid w:val="00182463"/>
    <w:rsid w:val="00182927"/>
    <w:rsid w:val="00183705"/>
    <w:rsid w:val="00183F5D"/>
    <w:rsid w:val="00184C08"/>
    <w:rsid w:val="00184FC7"/>
    <w:rsid w:val="00185F67"/>
    <w:rsid w:val="00186574"/>
    <w:rsid w:val="0018663E"/>
    <w:rsid w:val="00187521"/>
    <w:rsid w:val="00187B09"/>
    <w:rsid w:val="00190063"/>
    <w:rsid w:val="001903AE"/>
    <w:rsid w:val="00191684"/>
    <w:rsid w:val="001923BB"/>
    <w:rsid w:val="00193499"/>
    <w:rsid w:val="001937FE"/>
    <w:rsid w:val="0019393F"/>
    <w:rsid w:val="00193F77"/>
    <w:rsid w:val="001946ED"/>
    <w:rsid w:val="00195AFA"/>
    <w:rsid w:val="00195C8D"/>
    <w:rsid w:val="001A03CE"/>
    <w:rsid w:val="001A06BC"/>
    <w:rsid w:val="001A3DC9"/>
    <w:rsid w:val="001A5E7F"/>
    <w:rsid w:val="001A625D"/>
    <w:rsid w:val="001A6624"/>
    <w:rsid w:val="001A6670"/>
    <w:rsid w:val="001A6C80"/>
    <w:rsid w:val="001B2B2F"/>
    <w:rsid w:val="001B3549"/>
    <w:rsid w:val="001B3707"/>
    <w:rsid w:val="001B403A"/>
    <w:rsid w:val="001B5A52"/>
    <w:rsid w:val="001B792F"/>
    <w:rsid w:val="001C047F"/>
    <w:rsid w:val="001C14DA"/>
    <w:rsid w:val="001C1FBD"/>
    <w:rsid w:val="001C2264"/>
    <w:rsid w:val="001C229E"/>
    <w:rsid w:val="001C46DC"/>
    <w:rsid w:val="001C4B77"/>
    <w:rsid w:val="001C4C15"/>
    <w:rsid w:val="001C5060"/>
    <w:rsid w:val="001C59F9"/>
    <w:rsid w:val="001C5EC8"/>
    <w:rsid w:val="001C67D7"/>
    <w:rsid w:val="001C7A5E"/>
    <w:rsid w:val="001D267A"/>
    <w:rsid w:val="001D5770"/>
    <w:rsid w:val="001D6DDF"/>
    <w:rsid w:val="001D77FF"/>
    <w:rsid w:val="001D7A7B"/>
    <w:rsid w:val="001D7A85"/>
    <w:rsid w:val="001E062E"/>
    <w:rsid w:val="001E2530"/>
    <w:rsid w:val="001E2C67"/>
    <w:rsid w:val="001E5269"/>
    <w:rsid w:val="001E558C"/>
    <w:rsid w:val="001E6878"/>
    <w:rsid w:val="001E7CC5"/>
    <w:rsid w:val="001F1C34"/>
    <w:rsid w:val="001F2306"/>
    <w:rsid w:val="001F247F"/>
    <w:rsid w:val="001F2785"/>
    <w:rsid w:val="001F3479"/>
    <w:rsid w:val="001F5BD8"/>
    <w:rsid w:val="001F5DDF"/>
    <w:rsid w:val="001F72A7"/>
    <w:rsid w:val="002024DE"/>
    <w:rsid w:val="00203446"/>
    <w:rsid w:val="00204472"/>
    <w:rsid w:val="0020478A"/>
    <w:rsid w:val="00205AA3"/>
    <w:rsid w:val="0020720E"/>
    <w:rsid w:val="0020785E"/>
    <w:rsid w:val="002100CD"/>
    <w:rsid w:val="00210B0C"/>
    <w:rsid w:val="002116A5"/>
    <w:rsid w:val="00212A44"/>
    <w:rsid w:val="002156FB"/>
    <w:rsid w:val="002166AA"/>
    <w:rsid w:val="00217CF6"/>
    <w:rsid w:val="00217DC6"/>
    <w:rsid w:val="0022158D"/>
    <w:rsid w:val="002226EB"/>
    <w:rsid w:val="00222976"/>
    <w:rsid w:val="00222BD1"/>
    <w:rsid w:val="00223FE7"/>
    <w:rsid w:val="00230E76"/>
    <w:rsid w:val="002310BA"/>
    <w:rsid w:val="00231363"/>
    <w:rsid w:val="00231D72"/>
    <w:rsid w:val="00231F7D"/>
    <w:rsid w:val="0023266D"/>
    <w:rsid w:val="00232E68"/>
    <w:rsid w:val="002337F3"/>
    <w:rsid w:val="00233E2B"/>
    <w:rsid w:val="002341A1"/>
    <w:rsid w:val="00234941"/>
    <w:rsid w:val="00234AB6"/>
    <w:rsid w:val="00241451"/>
    <w:rsid w:val="0024200D"/>
    <w:rsid w:val="002425BE"/>
    <w:rsid w:val="00243727"/>
    <w:rsid w:val="00245057"/>
    <w:rsid w:val="002452CD"/>
    <w:rsid w:val="00246052"/>
    <w:rsid w:val="002473AB"/>
    <w:rsid w:val="00253057"/>
    <w:rsid w:val="00253536"/>
    <w:rsid w:val="002542DE"/>
    <w:rsid w:val="00254DD3"/>
    <w:rsid w:val="002556B4"/>
    <w:rsid w:val="002558B2"/>
    <w:rsid w:val="00255DF3"/>
    <w:rsid w:val="002561E0"/>
    <w:rsid w:val="00257F86"/>
    <w:rsid w:val="00260A06"/>
    <w:rsid w:val="00260CB4"/>
    <w:rsid w:val="002615C3"/>
    <w:rsid w:val="00261914"/>
    <w:rsid w:val="00262D2A"/>
    <w:rsid w:val="00263947"/>
    <w:rsid w:val="002650F7"/>
    <w:rsid w:val="0026531D"/>
    <w:rsid w:val="00265799"/>
    <w:rsid w:val="00265D7D"/>
    <w:rsid w:val="00265F18"/>
    <w:rsid w:val="00266C98"/>
    <w:rsid w:val="00266E96"/>
    <w:rsid w:val="00267781"/>
    <w:rsid w:val="002708E4"/>
    <w:rsid w:val="00271BF8"/>
    <w:rsid w:val="00272D21"/>
    <w:rsid w:val="00273453"/>
    <w:rsid w:val="00274D80"/>
    <w:rsid w:val="002752F8"/>
    <w:rsid w:val="002757E7"/>
    <w:rsid w:val="00276C75"/>
    <w:rsid w:val="002773C4"/>
    <w:rsid w:val="00277E9C"/>
    <w:rsid w:val="002804C7"/>
    <w:rsid w:val="00280AD7"/>
    <w:rsid w:val="00282481"/>
    <w:rsid w:val="00282EA6"/>
    <w:rsid w:val="00283024"/>
    <w:rsid w:val="00283467"/>
    <w:rsid w:val="00283687"/>
    <w:rsid w:val="00283AB9"/>
    <w:rsid w:val="002864D6"/>
    <w:rsid w:val="00290552"/>
    <w:rsid w:val="00290BCD"/>
    <w:rsid w:val="0029198F"/>
    <w:rsid w:val="00291CE3"/>
    <w:rsid w:val="00293038"/>
    <w:rsid w:val="002940D0"/>
    <w:rsid w:val="00295494"/>
    <w:rsid w:val="00295BB4"/>
    <w:rsid w:val="00297BEF"/>
    <w:rsid w:val="002A0477"/>
    <w:rsid w:val="002A1082"/>
    <w:rsid w:val="002A13DB"/>
    <w:rsid w:val="002A27BA"/>
    <w:rsid w:val="002A3CCC"/>
    <w:rsid w:val="002A414A"/>
    <w:rsid w:val="002A4454"/>
    <w:rsid w:val="002A47AC"/>
    <w:rsid w:val="002A4A36"/>
    <w:rsid w:val="002A559B"/>
    <w:rsid w:val="002A74C8"/>
    <w:rsid w:val="002B214D"/>
    <w:rsid w:val="002B2693"/>
    <w:rsid w:val="002B36E3"/>
    <w:rsid w:val="002B3776"/>
    <w:rsid w:val="002B39CD"/>
    <w:rsid w:val="002B48F4"/>
    <w:rsid w:val="002B55F3"/>
    <w:rsid w:val="002B7D40"/>
    <w:rsid w:val="002B7D6A"/>
    <w:rsid w:val="002C19FE"/>
    <w:rsid w:val="002C1F63"/>
    <w:rsid w:val="002C2E88"/>
    <w:rsid w:val="002C4FFE"/>
    <w:rsid w:val="002C6886"/>
    <w:rsid w:val="002D0212"/>
    <w:rsid w:val="002D0498"/>
    <w:rsid w:val="002D084C"/>
    <w:rsid w:val="002D1FA7"/>
    <w:rsid w:val="002D3407"/>
    <w:rsid w:val="002D3810"/>
    <w:rsid w:val="002D3DBA"/>
    <w:rsid w:val="002D3EC9"/>
    <w:rsid w:val="002D7950"/>
    <w:rsid w:val="002E0095"/>
    <w:rsid w:val="002E17AF"/>
    <w:rsid w:val="002E3D06"/>
    <w:rsid w:val="002E4022"/>
    <w:rsid w:val="002E4896"/>
    <w:rsid w:val="002E5EFD"/>
    <w:rsid w:val="002E6551"/>
    <w:rsid w:val="002E7171"/>
    <w:rsid w:val="002E7840"/>
    <w:rsid w:val="002F174D"/>
    <w:rsid w:val="002F44D1"/>
    <w:rsid w:val="002F614D"/>
    <w:rsid w:val="002F7778"/>
    <w:rsid w:val="00300043"/>
    <w:rsid w:val="00300EA7"/>
    <w:rsid w:val="0030160A"/>
    <w:rsid w:val="00301BA7"/>
    <w:rsid w:val="00302BC1"/>
    <w:rsid w:val="0030333A"/>
    <w:rsid w:val="003037AD"/>
    <w:rsid w:val="00305026"/>
    <w:rsid w:val="00305415"/>
    <w:rsid w:val="00305DF2"/>
    <w:rsid w:val="003063C1"/>
    <w:rsid w:val="003069B3"/>
    <w:rsid w:val="00307C1F"/>
    <w:rsid w:val="00307FDB"/>
    <w:rsid w:val="00310573"/>
    <w:rsid w:val="003112D8"/>
    <w:rsid w:val="003128CE"/>
    <w:rsid w:val="00313D38"/>
    <w:rsid w:val="00313F36"/>
    <w:rsid w:val="003143DC"/>
    <w:rsid w:val="00314418"/>
    <w:rsid w:val="003154C9"/>
    <w:rsid w:val="003160C9"/>
    <w:rsid w:val="003166CC"/>
    <w:rsid w:val="003176A1"/>
    <w:rsid w:val="00321E63"/>
    <w:rsid w:val="00322079"/>
    <w:rsid w:val="0032252D"/>
    <w:rsid w:val="0032420B"/>
    <w:rsid w:val="00324957"/>
    <w:rsid w:val="00325D56"/>
    <w:rsid w:val="00325FE3"/>
    <w:rsid w:val="0033094F"/>
    <w:rsid w:val="0033122A"/>
    <w:rsid w:val="003313D2"/>
    <w:rsid w:val="00332F1C"/>
    <w:rsid w:val="00333560"/>
    <w:rsid w:val="00333A35"/>
    <w:rsid w:val="00334968"/>
    <w:rsid w:val="00335310"/>
    <w:rsid w:val="0033659D"/>
    <w:rsid w:val="0034031C"/>
    <w:rsid w:val="00340D30"/>
    <w:rsid w:val="003424C8"/>
    <w:rsid w:val="003425D9"/>
    <w:rsid w:val="003434E6"/>
    <w:rsid w:val="003434FD"/>
    <w:rsid w:val="0034791B"/>
    <w:rsid w:val="0035107D"/>
    <w:rsid w:val="003516EE"/>
    <w:rsid w:val="003536F7"/>
    <w:rsid w:val="0035489A"/>
    <w:rsid w:val="00355463"/>
    <w:rsid w:val="00355BEA"/>
    <w:rsid w:val="003561DA"/>
    <w:rsid w:val="003574EA"/>
    <w:rsid w:val="00357C5E"/>
    <w:rsid w:val="00361672"/>
    <w:rsid w:val="00362594"/>
    <w:rsid w:val="00362B3D"/>
    <w:rsid w:val="00363039"/>
    <w:rsid w:val="00363050"/>
    <w:rsid w:val="0036396F"/>
    <w:rsid w:val="00364C0F"/>
    <w:rsid w:val="00365AB1"/>
    <w:rsid w:val="00366272"/>
    <w:rsid w:val="00366711"/>
    <w:rsid w:val="00367B7E"/>
    <w:rsid w:val="00370690"/>
    <w:rsid w:val="00375B0D"/>
    <w:rsid w:val="0037716D"/>
    <w:rsid w:val="00377BD0"/>
    <w:rsid w:val="0038038C"/>
    <w:rsid w:val="003823BE"/>
    <w:rsid w:val="003844DD"/>
    <w:rsid w:val="00384D9B"/>
    <w:rsid w:val="00385108"/>
    <w:rsid w:val="003858B0"/>
    <w:rsid w:val="0038594C"/>
    <w:rsid w:val="003868FA"/>
    <w:rsid w:val="00386D2E"/>
    <w:rsid w:val="0038711C"/>
    <w:rsid w:val="00390EE7"/>
    <w:rsid w:val="00391CBE"/>
    <w:rsid w:val="0039288D"/>
    <w:rsid w:val="003935EC"/>
    <w:rsid w:val="003937A4"/>
    <w:rsid w:val="0039418F"/>
    <w:rsid w:val="00394D3E"/>
    <w:rsid w:val="00396985"/>
    <w:rsid w:val="003A2D0E"/>
    <w:rsid w:val="003A2F04"/>
    <w:rsid w:val="003A412A"/>
    <w:rsid w:val="003A41CC"/>
    <w:rsid w:val="003A5BDA"/>
    <w:rsid w:val="003A5E58"/>
    <w:rsid w:val="003A6AF3"/>
    <w:rsid w:val="003B1BC4"/>
    <w:rsid w:val="003B247F"/>
    <w:rsid w:val="003B3788"/>
    <w:rsid w:val="003B475B"/>
    <w:rsid w:val="003B515C"/>
    <w:rsid w:val="003B55E6"/>
    <w:rsid w:val="003C22EA"/>
    <w:rsid w:val="003C398B"/>
    <w:rsid w:val="003C40AD"/>
    <w:rsid w:val="003C49AA"/>
    <w:rsid w:val="003C6EB6"/>
    <w:rsid w:val="003C730E"/>
    <w:rsid w:val="003C74A6"/>
    <w:rsid w:val="003C7D79"/>
    <w:rsid w:val="003D0288"/>
    <w:rsid w:val="003D0F15"/>
    <w:rsid w:val="003D18CB"/>
    <w:rsid w:val="003D366C"/>
    <w:rsid w:val="003D49C4"/>
    <w:rsid w:val="003D58EB"/>
    <w:rsid w:val="003D5967"/>
    <w:rsid w:val="003D7F0F"/>
    <w:rsid w:val="003E01E1"/>
    <w:rsid w:val="003E11D2"/>
    <w:rsid w:val="003E1A6A"/>
    <w:rsid w:val="003E1C42"/>
    <w:rsid w:val="003E280B"/>
    <w:rsid w:val="003E2A9A"/>
    <w:rsid w:val="003E528F"/>
    <w:rsid w:val="003E529E"/>
    <w:rsid w:val="003E5EFB"/>
    <w:rsid w:val="003E7895"/>
    <w:rsid w:val="003F1393"/>
    <w:rsid w:val="003F1B50"/>
    <w:rsid w:val="003F3B56"/>
    <w:rsid w:val="003F3C0B"/>
    <w:rsid w:val="003F42D9"/>
    <w:rsid w:val="003F5E57"/>
    <w:rsid w:val="00400701"/>
    <w:rsid w:val="00400C27"/>
    <w:rsid w:val="0040279A"/>
    <w:rsid w:val="00402DF1"/>
    <w:rsid w:val="004047CA"/>
    <w:rsid w:val="00410321"/>
    <w:rsid w:val="00413F95"/>
    <w:rsid w:val="004145D9"/>
    <w:rsid w:val="0041470C"/>
    <w:rsid w:val="004148DB"/>
    <w:rsid w:val="00414ECA"/>
    <w:rsid w:val="00416A32"/>
    <w:rsid w:val="004172C0"/>
    <w:rsid w:val="004200CD"/>
    <w:rsid w:val="004207EC"/>
    <w:rsid w:val="00420B24"/>
    <w:rsid w:val="00420BEE"/>
    <w:rsid w:val="00424ABD"/>
    <w:rsid w:val="00426BB1"/>
    <w:rsid w:val="00430234"/>
    <w:rsid w:val="00431DA7"/>
    <w:rsid w:val="00432087"/>
    <w:rsid w:val="00432F1F"/>
    <w:rsid w:val="0043343F"/>
    <w:rsid w:val="0043424B"/>
    <w:rsid w:val="00434887"/>
    <w:rsid w:val="00434F1B"/>
    <w:rsid w:val="00435B3E"/>
    <w:rsid w:val="00440378"/>
    <w:rsid w:val="00440696"/>
    <w:rsid w:val="00441180"/>
    <w:rsid w:val="00443615"/>
    <w:rsid w:val="00444153"/>
    <w:rsid w:val="00446035"/>
    <w:rsid w:val="00450C45"/>
    <w:rsid w:val="00450EC6"/>
    <w:rsid w:val="00451FAC"/>
    <w:rsid w:val="004521BE"/>
    <w:rsid w:val="0045319A"/>
    <w:rsid w:val="00453797"/>
    <w:rsid w:val="00454B0A"/>
    <w:rsid w:val="00455E64"/>
    <w:rsid w:val="00456A4D"/>
    <w:rsid w:val="0045770B"/>
    <w:rsid w:val="004610D3"/>
    <w:rsid w:val="00461CED"/>
    <w:rsid w:val="0046305F"/>
    <w:rsid w:val="00463594"/>
    <w:rsid w:val="0046504A"/>
    <w:rsid w:val="0046510F"/>
    <w:rsid w:val="0046666C"/>
    <w:rsid w:val="00474727"/>
    <w:rsid w:val="004754A2"/>
    <w:rsid w:val="00476486"/>
    <w:rsid w:val="0047758A"/>
    <w:rsid w:val="004827E5"/>
    <w:rsid w:val="00483107"/>
    <w:rsid w:val="004837AA"/>
    <w:rsid w:val="004863AB"/>
    <w:rsid w:val="00487385"/>
    <w:rsid w:val="00492E58"/>
    <w:rsid w:val="00493D9A"/>
    <w:rsid w:val="0049410D"/>
    <w:rsid w:val="00494EA8"/>
    <w:rsid w:val="00495BDE"/>
    <w:rsid w:val="00495F20"/>
    <w:rsid w:val="00497047"/>
    <w:rsid w:val="004972FE"/>
    <w:rsid w:val="004A0904"/>
    <w:rsid w:val="004A1A91"/>
    <w:rsid w:val="004A2911"/>
    <w:rsid w:val="004A3D12"/>
    <w:rsid w:val="004A708A"/>
    <w:rsid w:val="004A7DA6"/>
    <w:rsid w:val="004B0202"/>
    <w:rsid w:val="004B24EB"/>
    <w:rsid w:val="004B3811"/>
    <w:rsid w:val="004B4B53"/>
    <w:rsid w:val="004B5279"/>
    <w:rsid w:val="004B54C6"/>
    <w:rsid w:val="004B656B"/>
    <w:rsid w:val="004B6A80"/>
    <w:rsid w:val="004B7681"/>
    <w:rsid w:val="004C101D"/>
    <w:rsid w:val="004C14D6"/>
    <w:rsid w:val="004C23EB"/>
    <w:rsid w:val="004C2632"/>
    <w:rsid w:val="004C32A0"/>
    <w:rsid w:val="004C4159"/>
    <w:rsid w:val="004C5BDC"/>
    <w:rsid w:val="004C793E"/>
    <w:rsid w:val="004D00F0"/>
    <w:rsid w:val="004D084C"/>
    <w:rsid w:val="004D1DC5"/>
    <w:rsid w:val="004D3E94"/>
    <w:rsid w:val="004D45D1"/>
    <w:rsid w:val="004D5FAD"/>
    <w:rsid w:val="004D78FA"/>
    <w:rsid w:val="004D7F46"/>
    <w:rsid w:val="004E1C7F"/>
    <w:rsid w:val="004E2961"/>
    <w:rsid w:val="004E3A61"/>
    <w:rsid w:val="004E4D4A"/>
    <w:rsid w:val="004E5050"/>
    <w:rsid w:val="004E51B8"/>
    <w:rsid w:val="004E7493"/>
    <w:rsid w:val="004F04F5"/>
    <w:rsid w:val="004F1EDF"/>
    <w:rsid w:val="004F274F"/>
    <w:rsid w:val="004F2968"/>
    <w:rsid w:val="004F2B61"/>
    <w:rsid w:val="004F355F"/>
    <w:rsid w:val="004F4A3F"/>
    <w:rsid w:val="004F54C4"/>
    <w:rsid w:val="005004B4"/>
    <w:rsid w:val="0050061B"/>
    <w:rsid w:val="005013D9"/>
    <w:rsid w:val="005016F0"/>
    <w:rsid w:val="0050288B"/>
    <w:rsid w:val="00502E39"/>
    <w:rsid w:val="00502F59"/>
    <w:rsid w:val="005042F7"/>
    <w:rsid w:val="00504A68"/>
    <w:rsid w:val="00505078"/>
    <w:rsid w:val="00510F1C"/>
    <w:rsid w:val="00511B0B"/>
    <w:rsid w:val="0051221E"/>
    <w:rsid w:val="005139BD"/>
    <w:rsid w:val="005141E8"/>
    <w:rsid w:val="00515563"/>
    <w:rsid w:val="00515A43"/>
    <w:rsid w:val="00515E56"/>
    <w:rsid w:val="00517E50"/>
    <w:rsid w:val="00520EE1"/>
    <w:rsid w:val="005213FA"/>
    <w:rsid w:val="0052232B"/>
    <w:rsid w:val="00522AA2"/>
    <w:rsid w:val="00523E4B"/>
    <w:rsid w:val="005259F5"/>
    <w:rsid w:val="005265AF"/>
    <w:rsid w:val="00527A2E"/>
    <w:rsid w:val="00527F5E"/>
    <w:rsid w:val="005305E1"/>
    <w:rsid w:val="005340C1"/>
    <w:rsid w:val="0053424A"/>
    <w:rsid w:val="005347A8"/>
    <w:rsid w:val="00534B3C"/>
    <w:rsid w:val="005356B4"/>
    <w:rsid w:val="0053622B"/>
    <w:rsid w:val="00536778"/>
    <w:rsid w:val="00537216"/>
    <w:rsid w:val="0054035E"/>
    <w:rsid w:val="005412CD"/>
    <w:rsid w:val="00545278"/>
    <w:rsid w:val="00547117"/>
    <w:rsid w:val="00547831"/>
    <w:rsid w:val="005514AB"/>
    <w:rsid w:val="00551783"/>
    <w:rsid w:val="00552C02"/>
    <w:rsid w:val="00553251"/>
    <w:rsid w:val="00554BDD"/>
    <w:rsid w:val="00555D93"/>
    <w:rsid w:val="00556DE7"/>
    <w:rsid w:val="00557B85"/>
    <w:rsid w:val="00560AE4"/>
    <w:rsid w:val="005618E4"/>
    <w:rsid w:val="00562B16"/>
    <w:rsid w:val="00563191"/>
    <w:rsid w:val="00564627"/>
    <w:rsid w:val="00564D37"/>
    <w:rsid w:val="00565823"/>
    <w:rsid w:val="00565849"/>
    <w:rsid w:val="00566684"/>
    <w:rsid w:val="005714A4"/>
    <w:rsid w:val="005714B6"/>
    <w:rsid w:val="0057398A"/>
    <w:rsid w:val="00573DEB"/>
    <w:rsid w:val="005746EE"/>
    <w:rsid w:val="00574A8F"/>
    <w:rsid w:val="00574B5A"/>
    <w:rsid w:val="00575D3F"/>
    <w:rsid w:val="00576185"/>
    <w:rsid w:val="00580DF5"/>
    <w:rsid w:val="0058221D"/>
    <w:rsid w:val="0058316F"/>
    <w:rsid w:val="005841A5"/>
    <w:rsid w:val="0058689F"/>
    <w:rsid w:val="00587127"/>
    <w:rsid w:val="005902E5"/>
    <w:rsid w:val="00591527"/>
    <w:rsid w:val="0059164D"/>
    <w:rsid w:val="00592164"/>
    <w:rsid w:val="00592793"/>
    <w:rsid w:val="00592ADB"/>
    <w:rsid w:val="00593027"/>
    <w:rsid w:val="00596A5C"/>
    <w:rsid w:val="00596DD5"/>
    <w:rsid w:val="00597C88"/>
    <w:rsid w:val="005A020B"/>
    <w:rsid w:val="005A115D"/>
    <w:rsid w:val="005A3018"/>
    <w:rsid w:val="005A3954"/>
    <w:rsid w:val="005A48DE"/>
    <w:rsid w:val="005A5602"/>
    <w:rsid w:val="005A5A51"/>
    <w:rsid w:val="005A6CAB"/>
    <w:rsid w:val="005A751B"/>
    <w:rsid w:val="005B04BD"/>
    <w:rsid w:val="005B0872"/>
    <w:rsid w:val="005B2894"/>
    <w:rsid w:val="005B3320"/>
    <w:rsid w:val="005B4E00"/>
    <w:rsid w:val="005B5811"/>
    <w:rsid w:val="005B6F1C"/>
    <w:rsid w:val="005B7C95"/>
    <w:rsid w:val="005C0414"/>
    <w:rsid w:val="005C0555"/>
    <w:rsid w:val="005C22A0"/>
    <w:rsid w:val="005C2AFA"/>
    <w:rsid w:val="005C2EC4"/>
    <w:rsid w:val="005C469D"/>
    <w:rsid w:val="005C4F9E"/>
    <w:rsid w:val="005C68F6"/>
    <w:rsid w:val="005C6DEA"/>
    <w:rsid w:val="005D2173"/>
    <w:rsid w:val="005D2CDF"/>
    <w:rsid w:val="005D6147"/>
    <w:rsid w:val="005D6CA7"/>
    <w:rsid w:val="005D74A1"/>
    <w:rsid w:val="005E21F6"/>
    <w:rsid w:val="005E4787"/>
    <w:rsid w:val="005E4B30"/>
    <w:rsid w:val="005E57F2"/>
    <w:rsid w:val="005E63B9"/>
    <w:rsid w:val="005E784E"/>
    <w:rsid w:val="005F016F"/>
    <w:rsid w:val="005F0F96"/>
    <w:rsid w:val="005F2D52"/>
    <w:rsid w:val="005F32D7"/>
    <w:rsid w:val="005F48F4"/>
    <w:rsid w:val="005F7CF2"/>
    <w:rsid w:val="00601046"/>
    <w:rsid w:val="00602D7A"/>
    <w:rsid w:val="00602FC7"/>
    <w:rsid w:val="006054A5"/>
    <w:rsid w:val="00605F50"/>
    <w:rsid w:val="0060676B"/>
    <w:rsid w:val="006073AF"/>
    <w:rsid w:val="006104B1"/>
    <w:rsid w:val="00610DE2"/>
    <w:rsid w:val="00611E04"/>
    <w:rsid w:val="006121B2"/>
    <w:rsid w:val="006128E4"/>
    <w:rsid w:val="00612A1C"/>
    <w:rsid w:val="00614751"/>
    <w:rsid w:val="00614F59"/>
    <w:rsid w:val="00615877"/>
    <w:rsid w:val="006226F7"/>
    <w:rsid w:val="00627284"/>
    <w:rsid w:val="00627467"/>
    <w:rsid w:val="00627B96"/>
    <w:rsid w:val="006303CC"/>
    <w:rsid w:val="00630821"/>
    <w:rsid w:val="00632FAE"/>
    <w:rsid w:val="00634FA5"/>
    <w:rsid w:val="00635B35"/>
    <w:rsid w:val="00635B67"/>
    <w:rsid w:val="00636263"/>
    <w:rsid w:val="00636BD1"/>
    <w:rsid w:val="00637134"/>
    <w:rsid w:val="00637BBF"/>
    <w:rsid w:val="00640BBE"/>
    <w:rsid w:val="00641886"/>
    <w:rsid w:val="00641B34"/>
    <w:rsid w:val="00642443"/>
    <w:rsid w:val="00642E5C"/>
    <w:rsid w:val="006457FE"/>
    <w:rsid w:val="00645EBD"/>
    <w:rsid w:val="00646A9F"/>
    <w:rsid w:val="00647809"/>
    <w:rsid w:val="006518B3"/>
    <w:rsid w:val="00653FE0"/>
    <w:rsid w:val="00654D6A"/>
    <w:rsid w:val="006552B1"/>
    <w:rsid w:val="006562A0"/>
    <w:rsid w:val="006570F8"/>
    <w:rsid w:val="00660B63"/>
    <w:rsid w:val="00660EDC"/>
    <w:rsid w:val="00661D77"/>
    <w:rsid w:val="00662F9C"/>
    <w:rsid w:val="006634BB"/>
    <w:rsid w:val="00665F75"/>
    <w:rsid w:val="00666A75"/>
    <w:rsid w:val="006671F8"/>
    <w:rsid w:val="00670633"/>
    <w:rsid w:val="0067111B"/>
    <w:rsid w:val="00672298"/>
    <w:rsid w:val="00672468"/>
    <w:rsid w:val="00672F10"/>
    <w:rsid w:val="006739FF"/>
    <w:rsid w:val="006744F9"/>
    <w:rsid w:val="006745FC"/>
    <w:rsid w:val="006753CC"/>
    <w:rsid w:val="00675DE6"/>
    <w:rsid w:val="006767AE"/>
    <w:rsid w:val="006800A6"/>
    <w:rsid w:val="006804DB"/>
    <w:rsid w:val="00680AF8"/>
    <w:rsid w:val="00680C58"/>
    <w:rsid w:val="006816D7"/>
    <w:rsid w:val="00681739"/>
    <w:rsid w:val="00681EAE"/>
    <w:rsid w:val="00682AF1"/>
    <w:rsid w:val="00683A05"/>
    <w:rsid w:val="00684289"/>
    <w:rsid w:val="006849C8"/>
    <w:rsid w:val="006849E5"/>
    <w:rsid w:val="00684CB5"/>
    <w:rsid w:val="00684DAB"/>
    <w:rsid w:val="00690D58"/>
    <w:rsid w:val="00691E13"/>
    <w:rsid w:val="006920D9"/>
    <w:rsid w:val="006939B2"/>
    <w:rsid w:val="00693EF5"/>
    <w:rsid w:val="00695157"/>
    <w:rsid w:val="006957E0"/>
    <w:rsid w:val="00696654"/>
    <w:rsid w:val="006974F8"/>
    <w:rsid w:val="006A07D1"/>
    <w:rsid w:val="006A15E2"/>
    <w:rsid w:val="006A3115"/>
    <w:rsid w:val="006A34B5"/>
    <w:rsid w:val="006A34FF"/>
    <w:rsid w:val="006A51FA"/>
    <w:rsid w:val="006A5F8E"/>
    <w:rsid w:val="006A6991"/>
    <w:rsid w:val="006A69F8"/>
    <w:rsid w:val="006A7C8F"/>
    <w:rsid w:val="006B0934"/>
    <w:rsid w:val="006B1FC8"/>
    <w:rsid w:val="006B2D78"/>
    <w:rsid w:val="006B3E28"/>
    <w:rsid w:val="006B410B"/>
    <w:rsid w:val="006B44B1"/>
    <w:rsid w:val="006B49F8"/>
    <w:rsid w:val="006B4A56"/>
    <w:rsid w:val="006B4B6E"/>
    <w:rsid w:val="006B4B6F"/>
    <w:rsid w:val="006B4F10"/>
    <w:rsid w:val="006B6829"/>
    <w:rsid w:val="006B6AC1"/>
    <w:rsid w:val="006B6D2E"/>
    <w:rsid w:val="006C05A6"/>
    <w:rsid w:val="006C0648"/>
    <w:rsid w:val="006C09DB"/>
    <w:rsid w:val="006C0BB4"/>
    <w:rsid w:val="006C2CC3"/>
    <w:rsid w:val="006C3A3B"/>
    <w:rsid w:val="006C5295"/>
    <w:rsid w:val="006C5E8A"/>
    <w:rsid w:val="006C6AEC"/>
    <w:rsid w:val="006C724C"/>
    <w:rsid w:val="006C78E0"/>
    <w:rsid w:val="006C7A14"/>
    <w:rsid w:val="006C7ED2"/>
    <w:rsid w:val="006D02C1"/>
    <w:rsid w:val="006D1005"/>
    <w:rsid w:val="006D149D"/>
    <w:rsid w:val="006D153D"/>
    <w:rsid w:val="006D49EC"/>
    <w:rsid w:val="006D558B"/>
    <w:rsid w:val="006D6727"/>
    <w:rsid w:val="006D70A2"/>
    <w:rsid w:val="006E11D4"/>
    <w:rsid w:val="006E3020"/>
    <w:rsid w:val="006E37BC"/>
    <w:rsid w:val="006E3CB2"/>
    <w:rsid w:val="006E41D8"/>
    <w:rsid w:val="006E4B0D"/>
    <w:rsid w:val="006E577E"/>
    <w:rsid w:val="006E6C23"/>
    <w:rsid w:val="006F11C3"/>
    <w:rsid w:val="006F1BA5"/>
    <w:rsid w:val="006F1EC4"/>
    <w:rsid w:val="006F2285"/>
    <w:rsid w:val="006F2C55"/>
    <w:rsid w:val="006F3E11"/>
    <w:rsid w:val="006F49C3"/>
    <w:rsid w:val="006F5A4A"/>
    <w:rsid w:val="006F5AE0"/>
    <w:rsid w:val="006F5E66"/>
    <w:rsid w:val="006F6075"/>
    <w:rsid w:val="006F60F9"/>
    <w:rsid w:val="006F7C41"/>
    <w:rsid w:val="006F7E96"/>
    <w:rsid w:val="007000B6"/>
    <w:rsid w:val="00701125"/>
    <w:rsid w:val="007014C1"/>
    <w:rsid w:val="00701774"/>
    <w:rsid w:val="00701E3F"/>
    <w:rsid w:val="00703E62"/>
    <w:rsid w:val="0070530B"/>
    <w:rsid w:val="00705317"/>
    <w:rsid w:val="00706821"/>
    <w:rsid w:val="00710386"/>
    <w:rsid w:val="00710DF3"/>
    <w:rsid w:val="0071143A"/>
    <w:rsid w:val="0071160A"/>
    <w:rsid w:val="007116C2"/>
    <w:rsid w:val="00713A4B"/>
    <w:rsid w:val="00713A6F"/>
    <w:rsid w:val="007147BD"/>
    <w:rsid w:val="007209DA"/>
    <w:rsid w:val="00722090"/>
    <w:rsid w:val="007224F5"/>
    <w:rsid w:val="007227A3"/>
    <w:rsid w:val="00723C7C"/>
    <w:rsid w:val="007260E1"/>
    <w:rsid w:val="00726986"/>
    <w:rsid w:val="00730D0D"/>
    <w:rsid w:val="00732494"/>
    <w:rsid w:val="00732693"/>
    <w:rsid w:val="00732C45"/>
    <w:rsid w:val="00733B43"/>
    <w:rsid w:val="0073663F"/>
    <w:rsid w:val="007375A8"/>
    <w:rsid w:val="00737AE5"/>
    <w:rsid w:val="00737B16"/>
    <w:rsid w:val="007408D7"/>
    <w:rsid w:val="00740EA5"/>
    <w:rsid w:val="00742A46"/>
    <w:rsid w:val="00743895"/>
    <w:rsid w:val="007439FD"/>
    <w:rsid w:val="007444AA"/>
    <w:rsid w:val="0074598C"/>
    <w:rsid w:val="00746A85"/>
    <w:rsid w:val="00747CC6"/>
    <w:rsid w:val="00750E31"/>
    <w:rsid w:val="0075126C"/>
    <w:rsid w:val="00752139"/>
    <w:rsid w:val="00752A09"/>
    <w:rsid w:val="00754064"/>
    <w:rsid w:val="0075412A"/>
    <w:rsid w:val="007550AA"/>
    <w:rsid w:val="0075563D"/>
    <w:rsid w:val="00755B81"/>
    <w:rsid w:val="00755E2B"/>
    <w:rsid w:val="007562D7"/>
    <w:rsid w:val="00756DCB"/>
    <w:rsid w:val="0075794F"/>
    <w:rsid w:val="007579A5"/>
    <w:rsid w:val="00757BE5"/>
    <w:rsid w:val="00757DB2"/>
    <w:rsid w:val="00761D9D"/>
    <w:rsid w:val="00762659"/>
    <w:rsid w:val="00762DC1"/>
    <w:rsid w:val="007646DC"/>
    <w:rsid w:val="00764939"/>
    <w:rsid w:val="00766180"/>
    <w:rsid w:val="00770117"/>
    <w:rsid w:val="00771280"/>
    <w:rsid w:val="00772208"/>
    <w:rsid w:val="0077254D"/>
    <w:rsid w:val="0077341A"/>
    <w:rsid w:val="007738E5"/>
    <w:rsid w:val="007744D2"/>
    <w:rsid w:val="00776AAF"/>
    <w:rsid w:val="00776BF0"/>
    <w:rsid w:val="007775EC"/>
    <w:rsid w:val="00777BD7"/>
    <w:rsid w:val="00777D20"/>
    <w:rsid w:val="00777F78"/>
    <w:rsid w:val="007804C8"/>
    <w:rsid w:val="00782295"/>
    <w:rsid w:val="00782A20"/>
    <w:rsid w:val="007831B3"/>
    <w:rsid w:val="00783B4A"/>
    <w:rsid w:val="0078449B"/>
    <w:rsid w:val="00784539"/>
    <w:rsid w:val="00784D69"/>
    <w:rsid w:val="00785D04"/>
    <w:rsid w:val="00787B16"/>
    <w:rsid w:val="00787CD7"/>
    <w:rsid w:val="00790FCF"/>
    <w:rsid w:val="00791701"/>
    <w:rsid w:val="0079174B"/>
    <w:rsid w:val="00793991"/>
    <w:rsid w:val="007958ED"/>
    <w:rsid w:val="007963B5"/>
    <w:rsid w:val="00796696"/>
    <w:rsid w:val="00796F80"/>
    <w:rsid w:val="007A13C9"/>
    <w:rsid w:val="007A1632"/>
    <w:rsid w:val="007A1FD4"/>
    <w:rsid w:val="007A2F6C"/>
    <w:rsid w:val="007A4A4E"/>
    <w:rsid w:val="007A5AAB"/>
    <w:rsid w:val="007A5C2B"/>
    <w:rsid w:val="007A5EFD"/>
    <w:rsid w:val="007A7B4E"/>
    <w:rsid w:val="007B05F3"/>
    <w:rsid w:val="007B1EA3"/>
    <w:rsid w:val="007B20B5"/>
    <w:rsid w:val="007B2445"/>
    <w:rsid w:val="007B45CE"/>
    <w:rsid w:val="007B5065"/>
    <w:rsid w:val="007B538E"/>
    <w:rsid w:val="007B72A0"/>
    <w:rsid w:val="007B75FA"/>
    <w:rsid w:val="007B7B2C"/>
    <w:rsid w:val="007C0C31"/>
    <w:rsid w:val="007C0FB9"/>
    <w:rsid w:val="007C0FD5"/>
    <w:rsid w:val="007C2B0E"/>
    <w:rsid w:val="007C4F1B"/>
    <w:rsid w:val="007C51BE"/>
    <w:rsid w:val="007C7343"/>
    <w:rsid w:val="007C77FC"/>
    <w:rsid w:val="007D001C"/>
    <w:rsid w:val="007D38DB"/>
    <w:rsid w:val="007D3A4E"/>
    <w:rsid w:val="007D3B57"/>
    <w:rsid w:val="007D53E4"/>
    <w:rsid w:val="007D5933"/>
    <w:rsid w:val="007D7834"/>
    <w:rsid w:val="007E0223"/>
    <w:rsid w:val="007E131C"/>
    <w:rsid w:val="007E181C"/>
    <w:rsid w:val="007E1B4A"/>
    <w:rsid w:val="007E1F13"/>
    <w:rsid w:val="007E46A4"/>
    <w:rsid w:val="007E6ECC"/>
    <w:rsid w:val="007E77EC"/>
    <w:rsid w:val="007F01BB"/>
    <w:rsid w:val="007F161E"/>
    <w:rsid w:val="007F253B"/>
    <w:rsid w:val="007F2AF9"/>
    <w:rsid w:val="007F6162"/>
    <w:rsid w:val="007F6B35"/>
    <w:rsid w:val="007F6CAC"/>
    <w:rsid w:val="00801EF5"/>
    <w:rsid w:val="0080493A"/>
    <w:rsid w:val="00805523"/>
    <w:rsid w:val="00805F2D"/>
    <w:rsid w:val="00805F82"/>
    <w:rsid w:val="00806780"/>
    <w:rsid w:val="0080729F"/>
    <w:rsid w:val="00807B6E"/>
    <w:rsid w:val="00813055"/>
    <w:rsid w:val="00814712"/>
    <w:rsid w:val="00814E83"/>
    <w:rsid w:val="00815A67"/>
    <w:rsid w:val="00817094"/>
    <w:rsid w:val="00817174"/>
    <w:rsid w:val="0081775B"/>
    <w:rsid w:val="00817E9D"/>
    <w:rsid w:val="008209B3"/>
    <w:rsid w:val="00820FD6"/>
    <w:rsid w:val="00821A94"/>
    <w:rsid w:val="00822211"/>
    <w:rsid w:val="0082234B"/>
    <w:rsid w:val="008226ED"/>
    <w:rsid w:val="00822B9E"/>
    <w:rsid w:val="008234E8"/>
    <w:rsid w:val="0082366A"/>
    <w:rsid w:val="0082369F"/>
    <w:rsid w:val="008257A3"/>
    <w:rsid w:val="00827020"/>
    <w:rsid w:val="00830792"/>
    <w:rsid w:val="0083116F"/>
    <w:rsid w:val="008321D8"/>
    <w:rsid w:val="00833257"/>
    <w:rsid w:val="00833586"/>
    <w:rsid w:val="00833D7B"/>
    <w:rsid w:val="0083436F"/>
    <w:rsid w:val="00836F97"/>
    <w:rsid w:val="00840C4D"/>
    <w:rsid w:val="00843F17"/>
    <w:rsid w:val="00844CDC"/>
    <w:rsid w:val="00844F3F"/>
    <w:rsid w:val="008461DA"/>
    <w:rsid w:val="0085105F"/>
    <w:rsid w:val="00851A2E"/>
    <w:rsid w:val="00851C13"/>
    <w:rsid w:val="00851E6B"/>
    <w:rsid w:val="00853041"/>
    <w:rsid w:val="00853794"/>
    <w:rsid w:val="0085442B"/>
    <w:rsid w:val="00854943"/>
    <w:rsid w:val="00854A9A"/>
    <w:rsid w:val="008555A8"/>
    <w:rsid w:val="008574AA"/>
    <w:rsid w:val="008612CF"/>
    <w:rsid w:val="008614EF"/>
    <w:rsid w:val="0086234A"/>
    <w:rsid w:val="0086242A"/>
    <w:rsid w:val="00863316"/>
    <w:rsid w:val="00863A39"/>
    <w:rsid w:val="00863DD4"/>
    <w:rsid w:val="00863EF7"/>
    <w:rsid w:val="00864B0C"/>
    <w:rsid w:val="0086797A"/>
    <w:rsid w:val="008716FC"/>
    <w:rsid w:val="00871C86"/>
    <w:rsid w:val="00872877"/>
    <w:rsid w:val="00875475"/>
    <w:rsid w:val="00876001"/>
    <w:rsid w:val="0088103B"/>
    <w:rsid w:val="00881D8F"/>
    <w:rsid w:val="00883F1B"/>
    <w:rsid w:val="008842CE"/>
    <w:rsid w:val="008843E0"/>
    <w:rsid w:val="00886C14"/>
    <w:rsid w:val="00890FFB"/>
    <w:rsid w:val="00891540"/>
    <w:rsid w:val="00891B83"/>
    <w:rsid w:val="00892084"/>
    <w:rsid w:val="008927BB"/>
    <w:rsid w:val="00893D70"/>
    <w:rsid w:val="00894ED2"/>
    <w:rsid w:val="00895506"/>
    <w:rsid w:val="008A200F"/>
    <w:rsid w:val="008A285C"/>
    <w:rsid w:val="008A44FE"/>
    <w:rsid w:val="008A4720"/>
    <w:rsid w:val="008A596C"/>
    <w:rsid w:val="008A63C5"/>
    <w:rsid w:val="008A715D"/>
    <w:rsid w:val="008B07E5"/>
    <w:rsid w:val="008B1ED3"/>
    <w:rsid w:val="008B2034"/>
    <w:rsid w:val="008B20F7"/>
    <w:rsid w:val="008B2EEB"/>
    <w:rsid w:val="008B4021"/>
    <w:rsid w:val="008B465C"/>
    <w:rsid w:val="008B56FA"/>
    <w:rsid w:val="008B7362"/>
    <w:rsid w:val="008B7542"/>
    <w:rsid w:val="008C016D"/>
    <w:rsid w:val="008C07ED"/>
    <w:rsid w:val="008C1D61"/>
    <w:rsid w:val="008C2361"/>
    <w:rsid w:val="008C4200"/>
    <w:rsid w:val="008C44C8"/>
    <w:rsid w:val="008C4FD4"/>
    <w:rsid w:val="008C5679"/>
    <w:rsid w:val="008C58F9"/>
    <w:rsid w:val="008C6917"/>
    <w:rsid w:val="008D0CBE"/>
    <w:rsid w:val="008D11D6"/>
    <w:rsid w:val="008D1498"/>
    <w:rsid w:val="008D1A04"/>
    <w:rsid w:val="008D2846"/>
    <w:rsid w:val="008D3083"/>
    <w:rsid w:val="008D3220"/>
    <w:rsid w:val="008D332B"/>
    <w:rsid w:val="008D3FD6"/>
    <w:rsid w:val="008D46F1"/>
    <w:rsid w:val="008D5254"/>
    <w:rsid w:val="008D600F"/>
    <w:rsid w:val="008D663E"/>
    <w:rsid w:val="008D6861"/>
    <w:rsid w:val="008D7B47"/>
    <w:rsid w:val="008E00AB"/>
    <w:rsid w:val="008E0200"/>
    <w:rsid w:val="008E0335"/>
    <w:rsid w:val="008E074C"/>
    <w:rsid w:val="008E0B39"/>
    <w:rsid w:val="008E0C9D"/>
    <w:rsid w:val="008E1A2A"/>
    <w:rsid w:val="008E2627"/>
    <w:rsid w:val="008E36F1"/>
    <w:rsid w:val="008E3F35"/>
    <w:rsid w:val="008E3FAB"/>
    <w:rsid w:val="008E5FC6"/>
    <w:rsid w:val="008E7D87"/>
    <w:rsid w:val="008F0252"/>
    <w:rsid w:val="008F05F3"/>
    <w:rsid w:val="008F204A"/>
    <w:rsid w:val="008F3514"/>
    <w:rsid w:val="008F37EE"/>
    <w:rsid w:val="008F41AD"/>
    <w:rsid w:val="008F6B8D"/>
    <w:rsid w:val="00903687"/>
    <w:rsid w:val="00903B26"/>
    <w:rsid w:val="00904194"/>
    <w:rsid w:val="00906085"/>
    <w:rsid w:val="0090644E"/>
    <w:rsid w:val="00906B0A"/>
    <w:rsid w:val="00907A40"/>
    <w:rsid w:val="00910A7E"/>
    <w:rsid w:val="00910F6E"/>
    <w:rsid w:val="009112D4"/>
    <w:rsid w:val="00913AF4"/>
    <w:rsid w:val="009158E9"/>
    <w:rsid w:val="009165EC"/>
    <w:rsid w:val="009221DC"/>
    <w:rsid w:val="009229C4"/>
    <w:rsid w:val="009258CC"/>
    <w:rsid w:val="00925FF9"/>
    <w:rsid w:val="009267E7"/>
    <w:rsid w:val="009268E3"/>
    <w:rsid w:val="00927C54"/>
    <w:rsid w:val="00932529"/>
    <w:rsid w:val="00933209"/>
    <w:rsid w:val="009338D9"/>
    <w:rsid w:val="00935E04"/>
    <w:rsid w:val="0094001D"/>
    <w:rsid w:val="00941C39"/>
    <w:rsid w:val="009428B7"/>
    <w:rsid w:val="00943A13"/>
    <w:rsid w:val="00943A9C"/>
    <w:rsid w:val="00943C1D"/>
    <w:rsid w:val="009441C1"/>
    <w:rsid w:val="00945836"/>
    <w:rsid w:val="00945BB0"/>
    <w:rsid w:val="00945DEC"/>
    <w:rsid w:val="00946D31"/>
    <w:rsid w:val="009472A2"/>
    <w:rsid w:val="00950867"/>
    <w:rsid w:val="00952D38"/>
    <w:rsid w:val="009549FA"/>
    <w:rsid w:val="009555AA"/>
    <w:rsid w:val="00956559"/>
    <w:rsid w:val="00956FCF"/>
    <w:rsid w:val="00957196"/>
    <w:rsid w:val="00957DEF"/>
    <w:rsid w:val="00960F25"/>
    <w:rsid w:val="0096121A"/>
    <w:rsid w:val="00962D37"/>
    <w:rsid w:val="00964203"/>
    <w:rsid w:val="00964D88"/>
    <w:rsid w:val="009671A4"/>
    <w:rsid w:val="00967958"/>
    <w:rsid w:val="009702E7"/>
    <w:rsid w:val="009704D8"/>
    <w:rsid w:val="00970B3B"/>
    <w:rsid w:val="00971C38"/>
    <w:rsid w:val="009729BB"/>
    <w:rsid w:val="00973151"/>
    <w:rsid w:val="009747E3"/>
    <w:rsid w:val="00974DF0"/>
    <w:rsid w:val="00975CAE"/>
    <w:rsid w:val="0097648E"/>
    <w:rsid w:val="00977544"/>
    <w:rsid w:val="00977935"/>
    <w:rsid w:val="00977CD1"/>
    <w:rsid w:val="0098035E"/>
    <w:rsid w:val="00980BEC"/>
    <w:rsid w:val="00982B4D"/>
    <w:rsid w:val="009845B7"/>
    <w:rsid w:val="00984E26"/>
    <w:rsid w:val="00984FC3"/>
    <w:rsid w:val="00985005"/>
    <w:rsid w:val="00985CB6"/>
    <w:rsid w:val="00986DA4"/>
    <w:rsid w:val="00987D48"/>
    <w:rsid w:val="00991549"/>
    <w:rsid w:val="0099195E"/>
    <w:rsid w:val="00991BC1"/>
    <w:rsid w:val="009922A1"/>
    <w:rsid w:val="009926CE"/>
    <w:rsid w:val="0099288F"/>
    <w:rsid w:val="00992D10"/>
    <w:rsid w:val="00993EEF"/>
    <w:rsid w:val="00994438"/>
    <w:rsid w:val="00995D35"/>
    <w:rsid w:val="00995E01"/>
    <w:rsid w:val="00996743"/>
    <w:rsid w:val="00996E9E"/>
    <w:rsid w:val="009970C7"/>
    <w:rsid w:val="009972D9"/>
    <w:rsid w:val="009A07DA"/>
    <w:rsid w:val="009A0B9E"/>
    <w:rsid w:val="009A1025"/>
    <w:rsid w:val="009A1F3B"/>
    <w:rsid w:val="009A1FFE"/>
    <w:rsid w:val="009A28AC"/>
    <w:rsid w:val="009A384F"/>
    <w:rsid w:val="009A4876"/>
    <w:rsid w:val="009A4F0F"/>
    <w:rsid w:val="009A5444"/>
    <w:rsid w:val="009A607E"/>
    <w:rsid w:val="009A67F6"/>
    <w:rsid w:val="009B07F6"/>
    <w:rsid w:val="009B1965"/>
    <w:rsid w:val="009B2889"/>
    <w:rsid w:val="009B561D"/>
    <w:rsid w:val="009B5F4A"/>
    <w:rsid w:val="009B6999"/>
    <w:rsid w:val="009C0351"/>
    <w:rsid w:val="009C06B6"/>
    <w:rsid w:val="009C0D46"/>
    <w:rsid w:val="009C1288"/>
    <w:rsid w:val="009C1444"/>
    <w:rsid w:val="009C51F1"/>
    <w:rsid w:val="009C78A6"/>
    <w:rsid w:val="009C7A36"/>
    <w:rsid w:val="009D0359"/>
    <w:rsid w:val="009D03FD"/>
    <w:rsid w:val="009D0497"/>
    <w:rsid w:val="009D0579"/>
    <w:rsid w:val="009D240B"/>
    <w:rsid w:val="009D3739"/>
    <w:rsid w:val="009D536B"/>
    <w:rsid w:val="009E094A"/>
    <w:rsid w:val="009E22CE"/>
    <w:rsid w:val="009E37D6"/>
    <w:rsid w:val="009E4857"/>
    <w:rsid w:val="009E7D94"/>
    <w:rsid w:val="009E7FEA"/>
    <w:rsid w:val="009F02AF"/>
    <w:rsid w:val="009F067B"/>
    <w:rsid w:val="009F0D1A"/>
    <w:rsid w:val="009F2209"/>
    <w:rsid w:val="009F236F"/>
    <w:rsid w:val="009F2E6B"/>
    <w:rsid w:val="009F3CD5"/>
    <w:rsid w:val="009F4224"/>
    <w:rsid w:val="009F4278"/>
    <w:rsid w:val="009F4DBC"/>
    <w:rsid w:val="009F5AB6"/>
    <w:rsid w:val="009F785E"/>
    <w:rsid w:val="00A000C9"/>
    <w:rsid w:val="00A0127A"/>
    <w:rsid w:val="00A01897"/>
    <w:rsid w:val="00A01F0B"/>
    <w:rsid w:val="00A02EE2"/>
    <w:rsid w:val="00A061B0"/>
    <w:rsid w:val="00A077A5"/>
    <w:rsid w:val="00A10F4E"/>
    <w:rsid w:val="00A1156E"/>
    <w:rsid w:val="00A121FA"/>
    <w:rsid w:val="00A13EA6"/>
    <w:rsid w:val="00A1460B"/>
    <w:rsid w:val="00A1515E"/>
    <w:rsid w:val="00A15E98"/>
    <w:rsid w:val="00A177B1"/>
    <w:rsid w:val="00A20708"/>
    <w:rsid w:val="00A2194C"/>
    <w:rsid w:val="00A21B96"/>
    <w:rsid w:val="00A2284F"/>
    <w:rsid w:val="00A23BC7"/>
    <w:rsid w:val="00A254C4"/>
    <w:rsid w:val="00A25E96"/>
    <w:rsid w:val="00A2685A"/>
    <w:rsid w:val="00A2690D"/>
    <w:rsid w:val="00A27746"/>
    <w:rsid w:val="00A303D1"/>
    <w:rsid w:val="00A303F6"/>
    <w:rsid w:val="00A312ED"/>
    <w:rsid w:val="00A31343"/>
    <w:rsid w:val="00A31860"/>
    <w:rsid w:val="00A32EF9"/>
    <w:rsid w:val="00A33848"/>
    <w:rsid w:val="00A34134"/>
    <w:rsid w:val="00A3462E"/>
    <w:rsid w:val="00A34906"/>
    <w:rsid w:val="00A34994"/>
    <w:rsid w:val="00A35B0B"/>
    <w:rsid w:val="00A37821"/>
    <w:rsid w:val="00A40098"/>
    <w:rsid w:val="00A401E2"/>
    <w:rsid w:val="00A40AA4"/>
    <w:rsid w:val="00A42400"/>
    <w:rsid w:val="00A42C3D"/>
    <w:rsid w:val="00A43ECF"/>
    <w:rsid w:val="00A44794"/>
    <w:rsid w:val="00A448CE"/>
    <w:rsid w:val="00A44BBB"/>
    <w:rsid w:val="00A44FCD"/>
    <w:rsid w:val="00A46EE0"/>
    <w:rsid w:val="00A50F77"/>
    <w:rsid w:val="00A52074"/>
    <w:rsid w:val="00A531E4"/>
    <w:rsid w:val="00A546C7"/>
    <w:rsid w:val="00A553F5"/>
    <w:rsid w:val="00A56372"/>
    <w:rsid w:val="00A5734A"/>
    <w:rsid w:val="00A57AC0"/>
    <w:rsid w:val="00A61230"/>
    <w:rsid w:val="00A615DE"/>
    <w:rsid w:val="00A61A94"/>
    <w:rsid w:val="00A61B51"/>
    <w:rsid w:val="00A64D6B"/>
    <w:rsid w:val="00A65187"/>
    <w:rsid w:val="00A65B61"/>
    <w:rsid w:val="00A674E1"/>
    <w:rsid w:val="00A70FB5"/>
    <w:rsid w:val="00A71086"/>
    <w:rsid w:val="00A710D6"/>
    <w:rsid w:val="00A73E3D"/>
    <w:rsid w:val="00A75732"/>
    <w:rsid w:val="00A7581D"/>
    <w:rsid w:val="00A75BA5"/>
    <w:rsid w:val="00A7672A"/>
    <w:rsid w:val="00A76839"/>
    <w:rsid w:val="00A77C4E"/>
    <w:rsid w:val="00A77DBA"/>
    <w:rsid w:val="00A802AE"/>
    <w:rsid w:val="00A80AF2"/>
    <w:rsid w:val="00A819B8"/>
    <w:rsid w:val="00A81CB0"/>
    <w:rsid w:val="00A826A6"/>
    <w:rsid w:val="00A8280A"/>
    <w:rsid w:val="00A83E0B"/>
    <w:rsid w:val="00A9088A"/>
    <w:rsid w:val="00A90B58"/>
    <w:rsid w:val="00A9101D"/>
    <w:rsid w:val="00A91BAE"/>
    <w:rsid w:val="00A91DB8"/>
    <w:rsid w:val="00A95131"/>
    <w:rsid w:val="00A954C7"/>
    <w:rsid w:val="00A95964"/>
    <w:rsid w:val="00A9630E"/>
    <w:rsid w:val="00A966FC"/>
    <w:rsid w:val="00A97238"/>
    <w:rsid w:val="00AA002B"/>
    <w:rsid w:val="00AA1139"/>
    <w:rsid w:val="00AA165D"/>
    <w:rsid w:val="00AA2DBB"/>
    <w:rsid w:val="00AA37CC"/>
    <w:rsid w:val="00AA39C9"/>
    <w:rsid w:val="00AA3CA1"/>
    <w:rsid w:val="00AA469B"/>
    <w:rsid w:val="00AA5C8C"/>
    <w:rsid w:val="00AA6725"/>
    <w:rsid w:val="00AA6941"/>
    <w:rsid w:val="00AA7E0B"/>
    <w:rsid w:val="00AB059C"/>
    <w:rsid w:val="00AB0968"/>
    <w:rsid w:val="00AB0A8D"/>
    <w:rsid w:val="00AB248C"/>
    <w:rsid w:val="00AB34FA"/>
    <w:rsid w:val="00AB38F6"/>
    <w:rsid w:val="00AB5B40"/>
    <w:rsid w:val="00AB6245"/>
    <w:rsid w:val="00AB629E"/>
    <w:rsid w:val="00AB6A5F"/>
    <w:rsid w:val="00AB7280"/>
    <w:rsid w:val="00AB738A"/>
    <w:rsid w:val="00AB790A"/>
    <w:rsid w:val="00AC0DFE"/>
    <w:rsid w:val="00AC1370"/>
    <w:rsid w:val="00AC13A4"/>
    <w:rsid w:val="00AC2831"/>
    <w:rsid w:val="00AC4771"/>
    <w:rsid w:val="00AC5B4E"/>
    <w:rsid w:val="00AC5FF4"/>
    <w:rsid w:val="00AC735B"/>
    <w:rsid w:val="00AD007B"/>
    <w:rsid w:val="00AD10E7"/>
    <w:rsid w:val="00AD129B"/>
    <w:rsid w:val="00AD21F0"/>
    <w:rsid w:val="00AD30F3"/>
    <w:rsid w:val="00AD4036"/>
    <w:rsid w:val="00AD43FE"/>
    <w:rsid w:val="00AD4BBA"/>
    <w:rsid w:val="00AD56E0"/>
    <w:rsid w:val="00AD6386"/>
    <w:rsid w:val="00AD78CF"/>
    <w:rsid w:val="00AE048C"/>
    <w:rsid w:val="00AE0FD1"/>
    <w:rsid w:val="00AE1F8B"/>
    <w:rsid w:val="00AE24B3"/>
    <w:rsid w:val="00AE282B"/>
    <w:rsid w:val="00AE3070"/>
    <w:rsid w:val="00AE3AAD"/>
    <w:rsid w:val="00AE57AF"/>
    <w:rsid w:val="00AE5AF0"/>
    <w:rsid w:val="00AE5C1E"/>
    <w:rsid w:val="00AE682D"/>
    <w:rsid w:val="00AE6E47"/>
    <w:rsid w:val="00AF02FF"/>
    <w:rsid w:val="00AF1123"/>
    <w:rsid w:val="00AF4237"/>
    <w:rsid w:val="00AF6DD4"/>
    <w:rsid w:val="00AF722A"/>
    <w:rsid w:val="00AF7238"/>
    <w:rsid w:val="00B007F5"/>
    <w:rsid w:val="00B00A5D"/>
    <w:rsid w:val="00B015D4"/>
    <w:rsid w:val="00B01DB8"/>
    <w:rsid w:val="00B038D5"/>
    <w:rsid w:val="00B05514"/>
    <w:rsid w:val="00B0650F"/>
    <w:rsid w:val="00B06524"/>
    <w:rsid w:val="00B06592"/>
    <w:rsid w:val="00B07D55"/>
    <w:rsid w:val="00B1277E"/>
    <w:rsid w:val="00B1415B"/>
    <w:rsid w:val="00B1441E"/>
    <w:rsid w:val="00B1491D"/>
    <w:rsid w:val="00B15DD1"/>
    <w:rsid w:val="00B15E22"/>
    <w:rsid w:val="00B16889"/>
    <w:rsid w:val="00B17200"/>
    <w:rsid w:val="00B17A06"/>
    <w:rsid w:val="00B2075A"/>
    <w:rsid w:val="00B207EF"/>
    <w:rsid w:val="00B20D68"/>
    <w:rsid w:val="00B20E3D"/>
    <w:rsid w:val="00B210EE"/>
    <w:rsid w:val="00B2153E"/>
    <w:rsid w:val="00B2164F"/>
    <w:rsid w:val="00B21675"/>
    <w:rsid w:val="00B216EE"/>
    <w:rsid w:val="00B221DB"/>
    <w:rsid w:val="00B227EF"/>
    <w:rsid w:val="00B23D2D"/>
    <w:rsid w:val="00B2405B"/>
    <w:rsid w:val="00B249E9"/>
    <w:rsid w:val="00B25176"/>
    <w:rsid w:val="00B25906"/>
    <w:rsid w:val="00B25D8D"/>
    <w:rsid w:val="00B30216"/>
    <w:rsid w:val="00B3025D"/>
    <w:rsid w:val="00B3101F"/>
    <w:rsid w:val="00B31AA1"/>
    <w:rsid w:val="00B31E0E"/>
    <w:rsid w:val="00B34694"/>
    <w:rsid w:val="00B352EB"/>
    <w:rsid w:val="00B355A2"/>
    <w:rsid w:val="00B35B74"/>
    <w:rsid w:val="00B35CF2"/>
    <w:rsid w:val="00B36640"/>
    <w:rsid w:val="00B375A7"/>
    <w:rsid w:val="00B40279"/>
    <w:rsid w:val="00B40784"/>
    <w:rsid w:val="00B42E2E"/>
    <w:rsid w:val="00B441F5"/>
    <w:rsid w:val="00B44AE3"/>
    <w:rsid w:val="00B4504E"/>
    <w:rsid w:val="00B45501"/>
    <w:rsid w:val="00B46110"/>
    <w:rsid w:val="00B501FC"/>
    <w:rsid w:val="00B52EF9"/>
    <w:rsid w:val="00B53CCD"/>
    <w:rsid w:val="00B54BD6"/>
    <w:rsid w:val="00B5681F"/>
    <w:rsid w:val="00B568C3"/>
    <w:rsid w:val="00B61267"/>
    <w:rsid w:val="00B621DA"/>
    <w:rsid w:val="00B623CB"/>
    <w:rsid w:val="00B636BE"/>
    <w:rsid w:val="00B63FEF"/>
    <w:rsid w:val="00B67058"/>
    <w:rsid w:val="00B670B4"/>
    <w:rsid w:val="00B735B0"/>
    <w:rsid w:val="00B73DF8"/>
    <w:rsid w:val="00B741EF"/>
    <w:rsid w:val="00B74357"/>
    <w:rsid w:val="00B745C2"/>
    <w:rsid w:val="00B75013"/>
    <w:rsid w:val="00B770DB"/>
    <w:rsid w:val="00B8117C"/>
    <w:rsid w:val="00B83AD1"/>
    <w:rsid w:val="00B845BC"/>
    <w:rsid w:val="00B86385"/>
    <w:rsid w:val="00B8764E"/>
    <w:rsid w:val="00B9037A"/>
    <w:rsid w:val="00B904DD"/>
    <w:rsid w:val="00B906F2"/>
    <w:rsid w:val="00B907C7"/>
    <w:rsid w:val="00B913FF"/>
    <w:rsid w:val="00B92D9D"/>
    <w:rsid w:val="00B9307F"/>
    <w:rsid w:val="00B9377D"/>
    <w:rsid w:val="00B95103"/>
    <w:rsid w:val="00B962DE"/>
    <w:rsid w:val="00B96DDF"/>
    <w:rsid w:val="00B96E6F"/>
    <w:rsid w:val="00B97607"/>
    <w:rsid w:val="00B97BC6"/>
    <w:rsid w:val="00BA159D"/>
    <w:rsid w:val="00BA1887"/>
    <w:rsid w:val="00BA1E0F"/>
    <w:rsid w:val="00BA2500"/>
    <w:rsid w:val="00BA3000"/>
    <w:rsid w:val="00BA3760"/>
    <w:rsid w:val="00BA3818"/>
    <w:rsid w:val="00BA383A"/>
    <w:rsid w:val="00BA3CE8"/>
    <w:rsid w:val="00BA3D3D"/>
    <w:rsid w:val="00BA41BF"/>
    <w:rsid w:val="00BA4B7A"/>
    <w:rsid w:val="00BA4E4E"/>
    <w:rsid w:val="00BA5751"/>
    <w:rsid w:val="00BA5951"/>
    <w:rsid w:val="00BA5E6F"/>
    <w:rsid w:val="00BA7906"/>
    <w:rsid w:val="00BB104F"/>
    <w:rsid w:val="00BB116C"/>
    <w:rsid w:val="00BB127B"/>
    <w:rsid w:val="00BB220D"/>
    <w:rsid w:val="00BB2D5B"/>
    <w:rsid w:val="00BB3524"/>
    <w:rsid w:val="00BB3D7E"/>
    <w:rsid w:val="00BB52B4"/>
    <w:rsid w:val="00BB638D"/>
    <w:rsid w:val="00BB71A1"/>
    <w:rsid w:val="00BB79E3"/>
    <w:rsid w:val="00BC03F9"/>
    <w:rsid w:val="00BC0776"/>
    <w:rsid w:val="00BC084B"/>
    <w:rsid w:val="00BC0B9E"/>
    <w:rsid w:val="00BC0DDF"/>
    <w:rsid w:val="00BC1421"/>
    <w:rsid w:val="00BC1DD5"/>
    <w:rsid w:val="00BC23D9"/>
    <w:rsid w:val="00BC345F"/>
    <w:rsid w:val="00BC36FE"/>
    <w:rsid w:val="00BC3A6D"/>
    <w:rsid w:val="00BC3BD1"/>
    <w:rsid w:val="00BC6E51"/>
    <w:rsid w:val="00BC77B4"/>
    <w:rsid w:val="00BD092C"/>
    <w:rsid w:val="00BD2AA1"/>
    <w:rsid w:val="00BD4D3D"/>
    <w:rsid w:val="00BD5F95"/>
    <w:rsid w:val="00BD655E"/>
    <w:rsid w:val="00BD6D5A"/>
    <w:rsid w:val="00BE0136"/>
    <w:rsid w:val="00BE0CE6"/>
    <w:rsid w:val="00BE12DD"/>
    <w:rsid w:val="00BE15F7"/>
    <w:rsid w:val="00BE194F"/>
    <w:rsid w:val="00BE1B41"/>
    <w:rsid w:val="00BE1FA8"/>
    <w:rsid w:val="00BE22F0"/>
    <w:rsid w:val="00BE23EE"/>
    <w:rsid w:val="00BE27CC"/>
    <w:rsid w:val="00BE3A72"/>
    <w:rsid w:val="00BE3CAA"/>
    <w:rsid w:val="00BE41F8"/>
    <w:rsid w:val="00BE5522"/>
    <w:rsid w:val="00BE59E4"/>
    <w:rsid w:val="00BE62D3"/>
    <w:rsid w:val="00BE752B"/>
    <w:rsid w:val="00BE7DFA"/>
    <w:rsid w:val="00BF0185"/>
    <w:rsid w:val="00BF0FD4"/>
    <w:rsid w:val="00BF1F8C"/>
    <w:rsid w:val="00BF3832"/>
    <w:rsid w:val="00BF3C11"/>
    <w:rsid w:val="00BF3D80"/>
    <w:rsid w:val="00BF4E1B"/>
    <w:rsid w:val="00BF72BD"/>
    <w:rsid w:val="00BF73FC"/>
    <w:rsid w:val="00BF7C4E"/>
    <w:rsid w:val="00BF7DBA"/>
    <w:rsid w:val="00C01828"/>
    <w:rsid w:val="00C02687"/>
    <w:rsid w:val="00C0365E"/>
    <w:rsid w:val="00C0375B"/>
    <w:rsid w:val="00C04BC4"/>
    <w:rsid w:val="00C06029"/>
    <w:rsid w:val="00C06E47"/>
    <w:rsid w:val="00C0732E"/>
    <w:rsid w:val="00C1061B"/>
    <w:rsid w:val="00C1065A"/>
    <w:rsid w:val="00C116D6"/>
    <w:rsid w:val="00C129AA"/>
    <w:rsid w:val="00C12F86"/>
    <w:rsid w:val="00C135C0"/>
    <w:rsid w:val="00C15994"/>
    <w:rsid w:val="00C20FB9"/>
    <w:rsid w:val="00C215CA"/>
    <w:rsid w:val="00C21E35"/>
    <w:rsid w:val="00C22C9C"/>
    <w:rsid w:val="00C23306"/>
    <w:rsid w:val="00C25329"/>
    <w:rsid w:val="00C25C74"/>
    <w:rsid w:val="00C301A7"/>
    <w:rsid w:val="00C31894"/>
    <w:rsid w:val="00C32690"/>
    <w:rsid w:val="00C33045"/>
    <w:rsid w:val="00C3557E"/>
    <w:rsid w:val="00C3748D"/>
    <w:rsid w:val="00C374D0"/>
    <w:rsid w:val="00C406D4"/>
    <w:rsid w:val="00C40B32"/>
    <w:rsid w:val="00C41D7C"/>
    <w:rsid w:val="00C44413"/>
    <w:rsid w:val="00C45978"/>
    <w:rsid w:val="00C4686E"/>
    <w:rsid w:val="00C4729C"/>
    <w:rsid w:val="00C509C6"/>
    <w:rsid w:val="00C51CCC"/>
    <w:rsid w:val="00C52319"/>
    <w:rsid w:val="00C526AA"/>
    <w:rsid w:val="00C5274C"/>
    <w:rsid w:val="00C52C00"/>
    <w:rsid w:val="00C53743"/>
    <w:rsid w:val="00C539B8"/>
    <w:rsid w:val="00C54ADE"/>
    <w:rsid w:val="00C57BF9"/>
    <w:rsid w:val="00C6067B"/>
    <w:rsid w:val="00C607B4"/>
    <w:rsid w:val="00C60BC4"/>
    <w:rsid w:val="00C6133D"/>
    <w:rsid w:val="00C61503"/>
    <w:rsid w:val="00C61FBF"/>
    <w:rsid w:val="00C62B96"/>
    <w:rsid w:val="00C62FE2"/>
    <w:rsid w:val="00C633AF"/>
    <w:rsid w:val="00C6367C"/>
    <w:rsid w:val="00C64BF0"/>
    <w:rsid w:val="00C64C3E"/>
    <w:rsid w:val="00C65DFD"/>
    <w:rsid w:val="00C66E3E"/>
    <w:rsid w:val="00C6745E"/>
    <w:rsid w:val="00C70468"/>
    <w:rsid w:val="00C715A9"/>
    <w:rsid w:val="00C719E2"/>
    <w:rsid w:val="00C71D13"/>
    <w:rsid w:val="00C71DE2"/>
    <w:rsid w:val="00C7297B"/>
    <w:rsid w:val="00C743C4"/>
    <w:rsid w:val="00C76822"/>
    <w:rsid w:val="00C8002E"/>
    <w:rsid w:val="00C80541"/>
    <w:rsid w:val="00C81F0A"/>
    <w:rsid w:val="00C821A9"/>
    <w:rsid w:val="00C824B0"/>
    <w:rsid w:val="00C82EEB"/>
    <w:rsid w:val="00C83A6F"/>
    <w:rsid w:val="00C845AE"/>
    <w:rsid w:val="00C918F8"/>
    <w:rsid w:val="00C95EE8"/>
    <w:rsid w:val="00C9699D"/>
    <w:rsid w:val="00C978EB"/>
    <w:rsid w:val="00C97B3C"/>
    <w:rsid w:val="00CA0178"/>
    <w:rsid w:val="00CA106D"/>
    <w:rsid w:val="00CA1E51"/>
    <w:rsid w:val="00CA42AD"/>
    <w:rsid w:val="00CA5712"/>
    <w:rsid w:val="00CA6250"/>
    <w:rsid w:val="00CA6FBA"/>
    <w:rsid w:val="00CA7479"/>
    <w:rsid w:val="00CB0E6E"/>
    <w:rsid w:val="00CB0FD7"/>
    <w:rsid w:val="00CB12D6"/>
    <w:rsid w:val="00CB144B"/>
    <w:rsid w:val="00CB159F"/>
    <w:rsid w:val="00CB1DCA"/>
    <w:rsid w:val="00CB2770"/>
    <w:rsid w:val="00CB2CAC"/>
    <w:rsid w:val="00CB312A"/>
    <w:rsid w:val="00CB3B9F"/>
    <w:rsid w:val="00CB415D"/>
    <w:rsid w:val="00CB464B"/>
    <w:rsid w:val="00CB4F48"/>
    <w:rsid w:val="00CB5F17"/>
    <w:rsid w:val="00CB659E"/>
    <w:rsid w:val="00CB783C"/>
    <w:rsid w:val="00CC0C4A"/>
    <w:rsid w:val="00CC297C"/>
    <w:rsid w:val="00CC30CC"/>
    <w:rsid w:val="00CC4F18"/>
    <w:rsid w:val="00CC5174"/>
    <w:rsid w:val="00CC6409"/>
    <w:rsid w:val="00CC69BF"/>
    <w:rsid w:val="00CC736A"/>
    <w:rsid w:val="00CC7ED0"/>
    <w:rsid w:val="00CD11D7"/>
    <w:rsid w:val="00CD2769"/>
    <w:rsid w:val="00CD2E74"/>
    <w:rsid w:val="00CD3192"/>
    <w:rsid w:val="00CD38E7"/>
    <w:rsid w:val="00CD3A67"/>
    <w:rsid w:val="00CD558F"/>
    <w:rsid w:val="00CD5FBA"/>
    <w:rsid w:val="00CD651F"/>
    <w:rsid w:val="00CD7D1E"/>
    <w:rsid w:val="00CE136B"/>
    <w:rsid w:val="00CE16D1"/>
    <w:rsid w:val="00CE23D7"/>
    <w:rsid w:val="00CE3A33"/>
    <w:rsid w:val="00CE3AF5"/>
    <w:rsid w:val="00CE3D85"/>
    <w:rsid w:val="00CE4D83"/>
    <w:rsid w:val="00CE6A7B"/>
    <w:rsid w:val="00CE6AC2"/>
    <w:rsid w:val="00CE7837"/>
    <w:rsid w:val="00CE7AE4"/>
    <w:rsid w:val="00CE7DCB"/>
    <w:rsid w:val="00CF046D"/>
    <w:rsid w:val="00CF0D7C"/>
    <w:rsid w:val="00CF1ED6"/>
    <w:rsid w:val="00CF27F2"/>
    <w:rsid w:val="00CF2B41"/>
    <w:rsid w:val="00CF6FE3"/>
    <w:rsid w:val="00D01BBD"/>
    <w:rsid w:val="00D0231D"/>
    <w:rsid w:val="00D023A8"/>
    <w:rsid w:val="00D02746"/>
    <w:rsid w:val="00D02CB2"/>
    <w:rsid w:val="00D03693"/>
    <w:rsid w:val="00D05ACF"/>
    <w:rsid w:val="00D067D3"/>
    <w:rsid w:val="00D10296"/>
    <w:rsid w:val="00D10669"/>
    <w:rsid w:val="00D10761"/>
    <w:rsid w:val="00D10BAE"/>
    <w:rsid w:val="00D10F03"/>
    <w:rsid w:val="00D1204A"/>
    <w:rsid w:val="00D12258"/>
    <w:rsid w:val="00D138F7"/>
    <w:rsid w:val="00D14545"/>
    <w:rsid w:val="00D14672"/>
    <w:rsid w:val="00D167E8"/>
    <w:rsid w:val="00D1793E"/>
    <w:rsid w:val="00D208F2"/>
    <w:rsid w:val="00D20C72"/>
    <w:rsid w:val="00D20CA8"/>
    <w:rsid w:val="00D24D04"/>
    <w:rsid w:val="00D25B03"/>
    <w:rsid w:val="00D30426"/>
    <w:rsid w:val="00D313D3"/>
    <w:rsid w:val="00D32898"/>
    <w:rsid w:val="00D329B9"/>
    <w:rsid w:val="00D335BB"/>
    <w:rsid w:val="00D34155"/>
    <w:rsid w:val="00D3775E"/>
    <w:rsid w:val="00D37D96"/>
    <w:rsid w:val="00D40432"/>
    <w:rsid w:val="00D42062"/>
    <w:rsid w:val="00D42D7B"/>
    <w:rsid w:val="00D431B5"/>
    <w:rsid w:val="00D43529"/>
    <w:rsid w:val="00D4447C"/>
    <w:rsid w:val="00D45034"/>
    <w:rsid w:val="00D45221"/>
    <w:rsid w:val="00D47E5E"/>
    <w:rsid w:val="00D50E12"/>
    <w:rsid w:val="00D511C5"/>
    <w:rsid w:val="00D52B7D"/>
    <w:rsid w:val="00D544A0"/>
    <w:rsid w:val="00D55271"/>
    <w:rsid w:val="00D559C0"/>
    <w:rsid w:val="00D57522"/>
    <w:rsid w:val="00D6156D"/>
    <w:rsid w:val="00D619C1"/>
    <w:rsid w:val="00D63EB3"/>
    <w:rsid w:val="00D6421F"/>
    <w:rsid w:val="00D64CCB"/>
    <w:rsid w:val="00D653AD"/>
    <w:rsid w:val="00D66122"/>
    <w:rsid w:val="00D67632"/>
    <w:rsid w:val="00D72887"/>
    <w:rsid w:val="00D73556"/>
    <w:rsid w:val="00D73EE8"/>
    <w:rsid w:val="00D74D98"/>
    <w:rsid w:val="00D772F0"/>
    <w:rsid w:val="00D81545"/>
    <w:rsid w:val="00D8209F"/>
    <w:rsid w:val="00D82F2A"/>
    <w:rsid w:val="00D831B7"/>
    <w:rsid w:val="00D835F1"/>
    <w:rsid w:val="00D84244"/>
    <w:rsid w:val="00D84C16"/>
    <w:rsid w:val="00D85046"/>
    <w:rsid w:val="00D85BE4"/>
    <w:rsid w:val="00D85EB4"/>
    <w:rsid w:val="00D86D8B"/>
    <w:rsid w:val="00D90555"/>
    <w:rsid w:val="00D91046"/>
    <w:rsid w:val="00D924EF"/>
    <w:rsid w:val="00D9335B"/>
    <w:rsid w:val="00D942C3"/>
    <w:rsid w:val="00D94717"/>
    <w:rsid w:val="00D9487B"/>
    <w:rsid w:val="00D96306"/>
    <w:rsid w:val="00DA1197"/>
    <w:rsid w:val="00DA2657"/>
    <w:rsid w:val="00DA2665"/>
    <w:rsid w:val="00DA2C94"/>
    <w:rsid w:val="00DA510C"/>
    <w:rsid w:val="00DA5A86"/>
    <w:rsid w:val="00DA6954"/>
    <w:rsid w:val="00DA6B04"/>
    <w:rsid w:val="00DA6BA2"/>
    <w:rsid w:val="00DA79E3"/>
    <w:rsid w:val="00DB0766"/>
    <w:rsid w:val="00DB0C6A"/>
    <w:rsid w:val="00DB1209"/>
    <w:rsid w:val="00DB156C"/>
    <w:rsid w:val="00DB218E"/>
    <w:rsid w:val="00DB2311"/>
    <w:rsid w:val="00DB2505"/>
    <w:rsid w:val="00DB2575"/>
    <w:rsid w:val="00DB28F2"/>
    <w:rsid w:val="00DB2D81"/>
    <w:rsid w:val="00DB59DB"/>
    <w:rsid w:val="00DB7A0A"/>
    <w:rsid w:val="00DC022F"/>
    <w:rsid w:val="00DC3996"/>
    <w:rsid w:val="00DC57B8"/>
    <w:rsid w:val="00DC628B"/>
    <w:rsid w:val="00DC66DA"/>
    <w:rsid w:val="00DC7E6B"/>
    <w:rsid w:val="00DD0A38"/>
    <w:rsid w:val="00DD12E2"/>
    <w:rsid w:val="00DD1A73"/>
    <w:rsid w:val="00DD3568"/>
    <w:rsid w:val="00DD3C70"/>
    <w:rsid w:val="00DD3F64"/>
    <w:rsid w:val="00DD40F6"/>
    <w:rsid w:val="00DD4353"/>
    <w:rsid w:val="00DD5218"/>
    <w:rsid w:val="00DD5AE4"/>
    <w:rsid w:val="00DE0851"/>
    <w:rsid w:val="00DE087E"/>
    <w:rsid w:val="00DE1560"/>
    <w:rsid w:val="00DE28E4"/>
    <w:rsid w:val="00DE5989"/>
    <w:rsid w:val="00DE6440"/>
    <w:rsid w:val="00DE6A5D"/>
    <w:rsid w:val="00DE742E"/>
    <w:rsid w:val="00DE7AB2"/>
    <w:rsid w:val="00DF13C6"/>
    <w:rsid w:val="00DF2174"/>
    <w:rsid w:val="00DF2572"/>
    <w:rsid w:val="00DF26F4"/>
    <w:rsid w:val="00DF4B9C"/>
    <w:rsid w:val="00DF5401"/>
    <w:rsid w:val="00DF64AA"/>
    <w:rsid w:val="00DF6E26"/>
    <w:rsid w:val="00DF710C"/>
    <w:rsid w:val="00DF771B"/>
    <w:rsid w:val="00DF782D"/>
    <w:rsid w:val="00E00601"/>
    <w:rsid w:val="00E0135C"/>
    <w:rsid w:val="00E013FA"/>
    <w:rsid w:val="00E01AF6"/>
    <w:rsid w:val="00E028CD"/>
    <w:rsid w:val="00E04459"/>
    <w:rsid w:val="00E05FC6"/>
    <w:rsid w:val="00E070DD"/>
    <w:rsid w:val="00E0766E"/>
    <w:rsid w:val="00E112E4"/>
    <w:rsid w:val="00E13A5B"/>
    <w:rsid w:val="00E13CE1"/>
    <w:rsid w:val="00E13D7E"/>
    <w:rsid w:val="00E14DF0"/>
    <w:rsid w:val="00E16621"/>
    <w:rsid w:val="00E17DED"/>
    <w:rsid w:val="00E207FF"/>
    <w:rsid w:val="00E22780"/>
    <w:rsid w:val="00E22C95"/>
    <w:rsid w:val="00E23CB9"/>
    <w:rsid w:val="00E2428E"/>
    <w:rsid w:val="00E24840"/>
    <w:rsid w:val="00E24993"/>
    <w:rsid w:val="00E26B7B"/>
    <w:rsid w:val="00E2789D"/>
    <w:rsid w:val="00E27AF1"/>
    <w:rsid w:val="00E3016E"/>
    <w:rsid w:val="00E307E8"/>
    <w:rsid w:val="00E30BF1"/>
    <w:rsid w:val="00E3164D"/>
    <w:rsid w:val="00E31C38"/>
    <w:rsid w:val="00E32BBE"/>
    <w:rsid w:val="00E33987"/>
    <w:rsid w:val="00E33EAB"/>
    <w:rsid w:val="00E348BA"/>
    <w:rsid w:val="00E35CDA"/>
    <w:rsid w:val="00E367F5"/>
    <w:rsid w:val="00E377BB"/>
    <w:rsid w:val="00E422BD"/>
    <w:rsid w:val="00E43789"/>
    <w:rsid w:val="00E45A2F"/>
    <w:rsid w:val="00E45E40"/>
    <w:rsid w:val="00E4654E"/>
    <w:rsid w:val="00E46F73"/>
    <w:rsid w:val="00E5001C"/>
    <w:rsid w:val="00E52C8A"/>
    <w:rsid w:val="00E53058"/>
    <w:rsid w:val="00E53D32"/>
    <w:rsid w:val="00E5433F"/>
    <w:rsid w:val="00E55368"/>
    <w:rsid w:val="00E55595"/>
    <w:rsid w:val="00E55D61"/>
    <w:rsid w:val="00E55DC4"/>
    <w:rsid w:val="00E566F1"/>
    <w:rsid w:val="00E56AAB"/>
    <w:rsid w:val="00E56B19"/>
    <w:rsid w:val="00E57CF0"/>
    <w:rsid w:val="00E615BC"/>
    <w:rsid w:val="00E620B1"/>
    <w:rsid w:val="00E622AB"/>
    <w:rsid w:val="00E62C5A"/>
    <w:rsid w:val="00E6389B"/>
    <w:rsid w:val="00E63FB0"/>
    <w:rsid w:val="00E6453D"/>
    <w:rsid w:val="00E65D2F"/>
    <w:rsid w:val="00E663CD"/>
    <w:rsid w:val="00E67D62"/>
    <w:rsid w:val="00E67D63"/>
    <w:rsid w:val="00E67EB9"/>
    <w:rsid w:val="00E700D1"/>
    <w:rsid w:val="00E726CB"/>
    <w:rsid w:val="00E72F77"/>
    <w:rsid w:val="00E739F2"/>
    <w:rsid w:val="00E73CA1"/>
    <w:rsid w:val="00E74BCD"/>
    <w:rsid w:val="00E74CE4"/>
    <w:rsid w:val="00E74EF2"/>
    <w:rsid w:val="00E76488"/>
    <w:rsid w:val="00E8042B"/>
    <w:rsid w:val="00E80994"/>
    <w:rsid w:val="00E81208"/>
    <w:rsid w:val="00E81259"/>
    <w:rsid w:val="00E81501"/>
    <w:rsid w:val="00E81827"/>
    <w:rsid w:val="00E82361"/>
    <w:rsid w:val="00E82421"/>
    <w:rsid w:val="00E82D2A"/>
    <w:rsid w:val="00E831E8"/>
    <w:rsid w:val="00E86440"/>
    <w:rsid w:val="00E90EA2"/>
    <w:rsid w:val="00E9121A"/>
    <w:rsid w:val="00E916DD"/>
    <w:rsid w:val="00E92545"/>
    <w:rsid w:val="00E93BF5"/>
    <w:rsid w:val="00E9667F"/>
    <w:rsid w:val="00E96942"/>
    <w:rsid w:val="00E96C3B"/>
    <w:rsid w:val="00EA1054"/>
    <w:rsid w:val="00EA1AE3"/>
    <w:rsid w:val="00EA226A"/>
    <w:rsid w:val="00EA330C"/>
    <w:rsid w:val="00EA459B"/>
    <w:rsid w:val="00EA5329"/>
    <w:rsid w:val="00EA6121"/>
    <w:rsid w:val="00EA6DF4"/>
    <w:rsid w:val="00EA7D3D"/>
    <w:rsid w:val="00EB17E7"/>
    <w:rsid w:val="00EB208D"/>
    <w:rsid w:val="00EB208E"/>
    <w:rsid w:val="00EB35F6"/>
    <w:rsid w:val="00EB4EA3"/>
    <w:rsid w:val="00EB530D"/>
    <w:rsid w:val="00EB6046"/>
    <w:rsid w:val="00EB7316"/>
    <w:rsid w:val="00EC1279"/>
    <w:rsid w:val="00EC2BEA"/>
    <w:rsid w:val="00EC2E0A"/>
    <w:rsid w:val="00EC2FF9"/>
    <w:rsid w:val="00EC4106"/>
    <w:rsid w:val="00EC626B"/>
    <w:rsid w:val="00EC684A"/>
    <w:rsid w:val="00EC7EB2"/>
    <w:rsid w:val="00EC7F59"/>
    <w:rsid w:val="00ED1876"/>
    <w:rsid w:val="00ED1DD6"/>
    <w:rsid w:val="00ED21E7"/>
    <w:rsid w:val="00ED3957"/>
    <w:rsid w:val="00ED40AB"/>
    <w:rsid w:val="00ED726B"/>
    <w:rsid w:val="00EE1770"/>
    <w:rsid w:val="00EE1E17"/>
    <w:rsid w:val="00EE26B0"/>
    <w:rsid w:val="00EE2716"/>
    <w:rsid w:val="00EE510A"/>
    <w:rsid w:val="00EE6BE5"/>
    <w:rsid w:val="00EE783E"/>
    <w:rsid w:val="00EF0CFA"/>
    <w:rsid w:val="00EF2822"/>
    <w:rsid w:val="00EF6014"/>
    <w:rsid w:val="00EF60C3"/>
    <w:rsid w:val="00F00B8F"/>
    <w:rsid w:val="00F00C48"/>
    <w:rsid w:val="00F00CAB"/>
    <w:rsid w:val="00F00D21"/>
    <w:rsid w:val="00F0165C"/>
    <w:rsid w:val="00F02E5C"/>
    <w:rsid w:val="00F03E22"/>
    <w:rsid w:val="00F04AC7"/>
    <w:rsid w:val="00F05E24"/>
    <w:rsid w:val="00F07EFA"/>
    <w:rsid w:val="00F111FE"/>
    <w:rsid w:val="00F11F40"/>
    <w:rsid w:val="00F12F91"/>
    <w:rsid w:val="00F1375C"/>
    <w:rsid w:val="00F13AF7"/>
    <w:rsid w:val="00F144D6"/>
    <w:rsid w:val="00F20CE3"/>
    <w:rsid w:val="00F2321E"/>
    <w:rsid w:val="00F249F4"/>
    <w:rsid w:val="00F25F06"/>
    <w:rsid w:val="00F27547"/>
    <w:rsid w:val="00F301DA"/>
    <w:rsid w:val="00F32F09"/>
    <w:rsid w:val="00F33026"/>
    <w:rsid w:val="00F342B9"/>
    <w:rsid w:val="00F34506"/>
    <w:rsid w:val="00F34A6D"/>
    <w:rsid w:val="00F36C21"/>
    <w:rsid w:val="00F37019"/>
    <w:rsid w:val="00F3722D"/>
    <w:rsid w:val="00F40BCE"/>
    <w:rsid w:val="00F41002"/>
    <w:rsid w:val="00F41A09"/>
    <w:rsid w:val="00F41B21"/>
    <w:rsid w:val="00F424CE"/>
    <w:rsid w:val="00F42B96"/>
    <w:rsid w:val="00F43470"/>
    <w:rsid w:val="00F43911"/>
    <w:rsid w:val="00F43E41"/>
    <w:rsid w:val="00F45915"/>
    <w:rsid w:val="00F45E1C"/>
    <w:rsid w:val="00F47F83"/>
    <w:rsid w:val="00F50722"/>
    <w:rsid w:val="00F50739"/>
    <w:rsid w:val="00F521D7"/>
    <w:rsid w:val="00F56B0F"/>
    <w:rsid w:val="00F570A3"/>
    <w:rsid w:val="00F57514"/>
    <w:rsid w:val="00F6030A"/>
    <w:rsid w:val="00F606A1"/>
    <w:rsid w:val="00F6110A"/>
    <w:rsid w:val="00F61DE9"/>
    <w:rsid w:val="00F61F23"/>
    <w:rsid w:val="00F6214B"/>
    <w:rsid w:val="00F6224E"/>
    <w:rsid w:val="00F629B1"/>
    <w:rsid w:val="00F62D39"/>
    <w:rsid w:val="00F65BA7"/>
    <w:rsid w:val="00F70202"/>
    <w:rsid w:val="00F7306C"/>
    <w:rsid w:val="00F731CD"/>
    <w:rsid w:val="00F74DBC"/>
    <w:rsid w:val="00F75AB0"/>
    <w:rsid w:val="00F76371"/>
    <w:rsid w:val="00F76965"/>
    <w:rsid w:val="00F7697F"/>
    <w:rsid w:val="00F77A6B"/>
    <w:rsid w:val="00F81B54"/>
    <w:rsid w:val="00F8293A"/>
    <w:rsid w:val="00F82ECC"/>
    <w:rsid w:val="00F84727"/>
    <w:rsid w:val="00F84D6E"/>
    <w:rsid w:val="00F85C00"/>
    <w:rsid w:val="00F86DE1"/>
    <w:rsid w:val="00F86F94"/>
    <w:rsid w:val="00F8731B"/>
    <w:rsid w:val="00F8769E"/>
    <w:rsid w:val="00F90A16"/>
    <w:rsid w:val="00F91597"/>
    <w:rsid w:val="00F92048"/>
    <w:rsid w:val="00F92F12"/>
    <w:rsid w:val="00F937C3"/>
    <w:rsid w:val="00F93841"/>
    <w:rsid w:val="00F93EA6"/>
    <w:rsid w:val="00F97A49"/>
    <w:rsid w:val="00FA0490"/>
    <w:rsid w:val="00FA0F2A"/>
    <w:rsid w:val="00FA475C"/>
    <w:rsid w:val="00FA4D42"/>
    <w:rsid w:val="00FA4DE9"/>
    <w:rsid w:val="00FA585C"/>
    <w:rsid w:val="00FA5D00"/>
    <w:rsid w:val="00FA6779"/>
    <w:rsid w:val="00FA6A66"/>
    <w:rsid w:val="00FA77A3"/>
    <w:rsid w:val="00FB0B76"/>
    <w:rsid w:val="00FB2640"/>
    <w:rsid w:val="00FB30F9"/>
    <w:rsid w:val="00FB3F0A"/>
    <w:rsid w:val="00FB6070"/>
    <w:rsid w:val="00FB655F"/>
    <w:rsid w:val="00FB6A70"/>
    <w:rsid w:val="00FB6C7A"/>
    <w:rsid w:val="00FC11B9"/>
    <w:rsid w:val="00FC1440"/>
    <w:rsid w:val="00FC2ED4"/>
    <w:rsid w:val="00FC2EF7"/>
    <w:rsid w:val="00FC3E4B"/>
    <w:rsid w:val="00FC46AC"/>
    <w:rsid w:val="00FC5371"/>
    <w:rsid w:val="00FC7CDB"/>
    <w:rsid w:val="00FD0D55"/>
    <w:rsid w:val="00FD1004"/>
    <w:rsid w:val="00FD1602"/>
    <w:rsid w:val="00FD1B81"/>
    <w:rsid w:val="00FD3217"/>
    <w:rsid w:val="00FD456A"/>
    <w:rsid w:val="00FD456F"/>
    <w:rsid w:val="00FD4EC3"/>
    <w:rsid w:val="00FD60BB"/>
    <w:rsid w:val="00FD6736"/>
    <w:rsid w:val="00FD6B92"/>
    <w:rsid w:val="00FD7074"/>
    <w:rsid w:val="00FD7AF6"/>
    <w:rsid w:val="00FE24D3"/>
    <w:rsid w:val="00FE3446"/>
    <w:rsid w:val="00FE3ADA"/>
    <w:rsid w:val="00FE5082"/>
    <w:rsid w:val="00FE52A8"/>
    <w:rsid w:val="00FE5FBE"/>
    <w:rsid w:val="00FE6F3A"/>
    <w:rsid w:val="00FE7543"/>
    <w:rsid w:val="00FF05F9"/>
    <w:rsid w:val="00FF219D"/>
    <w:rsid w:val="00FF33B1"/>
    <w:rsid w:val="00FF5562"/>
    <w:rsid w:val="00FF66FB"/>
    <w:rsid w:val="00FF6931"/>
    <w:rsid w:val="00FF77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E9333-79B4-4781-A8D6-224DD968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A3"/>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mmarymark1">
    <w:name w:val="summarymark1"/>
    <w:basedOn w:val="DefaultParagraphFont"/>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basedOn w:val="DefaultParagraphFont"/>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basedOn w:val="CommentText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styleId="NoSpacing">
    <w:name w:val="No Spacing"/>
    <w:uiPriority w:val="1"/>
    <w:qFormat/>
    <w:rsid w:val="00943A13"/>
    <w:pPr>
      <w:spacing w:after="0" w:line="240" w:lineRule="auto"/>
    </w:pPr>
    <w:rPr>
      <w:rFonts w:ascii="Arial" w:eastAsia="Times New Roman" w:hAnsi="Arial" w:cs="Arial"/>
      <w:color w:val="000000"/>
      <w:sz w:val="20"/>
      <w:szCs w:val="20"/>
      <w:lang w:eastAsia="hr-HR"/>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pPr>
      <w:spacing w:after="0" w:line="240" w:lineRule="auto"/>
    </w:pPr>
  </w:style>
  <w:style w:type="character" w:styleId="Strong">
    <w:name w:val="Strong"/>
    <w:basedOn w:val="DefaultParagraphFont"/>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NewRoman"/>
      <w:sz w:val="19"/>
      <w:szCs w:val="19"/>
      <w:lang w:eastAsia="hr-HR"/>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basedOn w:val="DefaultParagraphFont"/>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basedOn w:val="DefaultParagraphFont"/>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cs="Times New Roman"/>
      <w:b/>
      <w:bCs/>
    </w:rPr>
  </w:style>
  <w:style w:type="character" w:customStyle="1" w:styleId="Bodytext">
    <w:name w:val="Body text_"/>
    <w:basedOn w:val="DefaultParagraphFont"/>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cs="Times New Roman"/>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rFonts w:ascii="Calibri" w:eastAsia="Calibri" w:hAnsi="Calibri" w:cs="Times New Roman"/>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cs="Times New Roman"/>
      <w:sz w:val="24"/>
      <w:szCs w:val="24"/>
      <w:lang w:eastAsia="hr-HR"/>
    </w:rPr>
  </w:style>
  <w:style w:type="paragraph" w:styleId="ListNumber">
    <w:name w:val="List Number"/>
    <w:basedOn w:val="Normal"/>
    <w:rsid w:val="00610DE2"/>
    <w:pPr>
      <w:numPr>
        <w:numId w:val="3"/>
      </w:numPr>
      <w:tabs>
        <w:tab w:val="left" w:pos="1134"/>
      </w:tabs>
      <w:spacing w:after="240" w:line="240" w:lineRule="auto"/>
      <w:jc w:val="both"/>
    </w:pPr>
    <w:rPr>
      <w:rFonts w:ascii="Times New Roman" w:eastAsia="Times New Roman" w:hAnsi="Times New Roman" w:cs="Times New Roman"/>
      <w:lang w:val="en-GB" w:eastAsia="zh-CN"/>
    </w:rPr>
  </w:style>
  <w:style w:type="paragraph" w:styleId="ListNumber2">
    <w:name w:val="List Number 2"/>
    <w:basedOn w:val="Normal"/>
    <w:rsid w:val="00610DE2"/>
    <w:pPr>
      <w:numPr>
        <w:ilvl w:val="1"/>
        <w:numId w:val="3"/>
      </w:numPr>
      <w:tabs>
        <w:tab w:val="left" w:pos="1417"/>
      </w:tabs>
      <w:spacing w:after="240" w:line="240" w:lineRule="auto"/>
      <w:jc w:val="both"/>
    </w:pPr>
    <w:rPr>
      <w:rFonts w:ascii="Times New Roman" w:eastAsia="Times New Roman" w:hAnsi="Times New Roman" w:cs="Times New Roman"/>
      <w:lang w:val="en-GB" w:eastAsia="zh-CN"/>
    </w:rPr>
  </w:style>
  <w:style w:type="paragraph" w:styleId="ListNumber3">
    <w:name w:val="List Number 3"/>
    <w:basedOn w:val="Normal"/>
    <w:rsid w:val="00610DE2"/>
    <w:pPr>
      <w:numPr>
        <w:ilvl w:val="2"/>
        <w:numId w:val="3"/>
      </w:numPr>
      <w:tabs>
        <w:tab w:val="left" w:pos="1701"/>
      </w:tabs>
      <w:spacing w:after="240" w:line="240" w:lineRule="auto"/>
      <w:jc w:val="both"/>
    </w:pPr>
    <w:rPr>
      <w:rFonts w:ascii="Times New Roman" w:eastAsia="Times New Roman" w:hAnsi="Times New Roman" w:cs="Times New Roman"/>
      <w:lang w:val="en-GB" w:eastAsia="zh-CN"/>
    </w:rPr>
  </w:style>
  <w:style w:type="paragraph" w:styleId="ListNumber4">
    <w:name w:val="List Number 4"/>
    <w:basedOn w:val="Normal"/>
    <w:rsid w:val="00610DE2"/>
    <w:pPr>
      <w:numPr>
        <w:ilvl w:val="3"/>
        <w:numId w:val="3"/>
      </w:numPr>
      <w:tabs>
        <w:tab w:val="left" w:pos="1984"/>
      </w:tabs>
      <w:spacing w:after="240" w:line="240" w:lineRule="auto"/>
      <w:jc w:val="both"/>
    </w:pPr>
    <w:rPr>
      <w:rFonts w:ascii="Times New Roman" w:eastAsia="Times New Roman" w:hAnsi="Times New Roman" w:cs="Times New Roman"/>
      <w:lang w:val="en-GB" w:eastAsia="zh-CN"/>
    </w:rPr>
  </w:style>
  <w:style w:type="paragraph" w:styleId="ListNumber5">
    <w:name w:val="List Number 5"/>
    <w:basedOn w:val="Normal"/>
    <w:rsid w:val="00610DE2"/>
    <w:pPr>
      <w:numPr>
        <w:ilvl w:val="4"/>
        <w:numId w:val="3"/>
      </w:numPr>
      <w:tabs>
        <w:tab w:val="left" w:pos="2268"/>
      </w:tabs>
      <w:spacing w:after="240" w:line="240" w:lineRule="auto"/>
      <w:jc w:val="both"/>
    </w:pPr>
    <w:rPr>
      <w:rFonts w:ascii="Times New Roman" w:eastAsia="Times New Roman" w:hAnsi="Times New Roman" w:cs="Times New Roman"/>
      <w:lang w:val="en-GB" w:eastAsia="zh-CN"/>
    </w:rPr>
  </w:style>
  <w:style w:type="character" w:customStyle="1" w:styleId="Heading2Char">
    <w:name w:val="Heading 2 Char"/>
    <w:basedOn w:val="DefaultParagraphFont"/>
    <w:link w:val="Heading2"/>
    <w:uiPriority w:val="9"/>
    <w:rsid w:val="00EB20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221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97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881699448">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4768412">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1054230888">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31420193">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891309221">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61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1260871907">
          <w:marLeft w:val="0"/>
          <w:marRight w:val="0"/>
          <w:marTop w:val="0"/>
          <w:marBottom w:val="0"/>
          <w:divBdr>
            <w:top w:val="none" w:sz="0" w:space="0" w:color="auto"/>
            <w:left w:val="none" w:sz="0" w:space="0" w:color="auto"/>
            <w:bottom w:val="none" w:sz="0" w:space="0" w:color="auto"/>
            <w:right w:val="none" w:sz="0" w:space="0" w:color="auto"/>
          </w:divBdr>
        </w:div>
        <w:div w:id="45223999">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2089378637">
                                      <w:marLeft w:val="0"/>
                                      <w:marRight w:val="0"/>
                                      <w:marTop w:val="0"/>
                                      <w:marBottom w:val="0"/>
                                      <w:divBdr>
                                        <w:top w:val="none" w:sz="0" w:space="0" w:color="auto"/>
                                        <w:left w:val="none" w:sz="0" w:space="0" w:color="auto"/>
                                        <w:bottom w:val="none" w:sz="0" w:space="0" w:color="auto"/>
                                        <w:right w:val="none" w:sz="0" w:space="0" w:color="auto"/>
                                      </w:divBdr>
                                    </w:div>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1670986206">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283007332">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636984891">
                                                  <w:marLeft w:val="0"/>
                                                  <w:marRight w:val="0"/>
                                                  <w:marTop w:val="0"/>
                                                  <w:marBottom w:val="0"/>
                                                  <w:divBdr>
                                                    <w:top w:val="none" w:sz="0" w:space="0" w:color="auto"/>
                                                    <w:left w:val="none" w:sz="0" w:space="0" w:color="auto"/>
                                                    <w:bottom w:val="none" w:sz="0" w:space="0" w:color="auto"/>
                                                    <w:right w:val="none" w:sz="0" w:space="0" w:color="auto"/>
                                                  </w:divBdr>
                                                </w:div>
                                                <w:div w:id="1082992773">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730224895">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122894743">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4140-D5C8-4FDB-92FC-D03D0DC2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5530</Words>
  <Characters>31521</Characters>
  <Application>Microsoft Office Word</Application>
  <DocSecurity>0</DocSecurity>
  <Lines>262</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36978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snjezana.matijasec</dc:creator>
  <cp:lastModifiedBy>Nemanja Relic</cp:lastModifiedBy>
  <cp:revision>3</cp:revision>
  <cp:lastPrinted>2016-08-12T10:51:00Z</cp:lastPrinted>
  <dcterms:created xsi:type="dcterms:W3CDTF">2016-08-16T12:00:00Z</dcterms:created>
  <dcterms:modified xsi:type="dcterms:W3CDTF">2016-08-16T12:00:00Z</dcterms:modified>
</cp:coreProperties>
</file>