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5B4A5" w14:textId="297DE3A9" w:rsidR="00440D95" w:rsidRPr="00944E03" w:rsidRDefault="00440D95" w:rsidP="00252424">
      <w:pPr>
        <w:pStyle w:val="t-9-8"/>
        <w:jc w:val="center"/>
      </w:pPr>
    </w:p>
    <w:p w14:paraId="6D4FEE0A" w14:textId="6866A6D1" w:rsidR="00440D95" w:rsidRPr="00944E03" w:rsidRDefault="00252424" w:rsidP="00440D95">
      <w:pPr>
        <w:pStyle w:val="t-9-8"/>
        <w:jc w:val="center"/>
      </w:pPr>
      <w:r>
        <w:t xml:space="preserve">                                                                                                                                       </w:t>
      </w:r>
      <w:r w:rsidRPr="00944E03">
        <w:t>PRIJEDLOG</w:t>
      </w:r>
    </w:p>
    <w:p w14:paraId="2E6BD624" w14:textId="4A6145DF" w:rsidR="00440D95" w:rsidRPr="00944E03" w:rsidRDefault="00440D95" w:rsidP="00440D95">
      <w:pPr>
        <w:pStyle w:val="t-9-8"/>
        <w:jc w:val="both"/>
      </w:pPr>
      <w:r w:rsidRPr="00944E03">
        <w:t xml:space="preserve">Na temelju članka </w:t>
      </w:r>
      <w:r w:rsidR="00274A55">
        <w:t>12</w:t>
      </w:r>
      <w:r w:rsidRPr="00944E03">
        <w:t>.</w:t>
      </w:r>
      <w:r w:rsidR="00274A55">
        <w:t>a</w:t>
      </w:r>
      <w:r w:rsidRPr="00944E03">
        <w:t xml:space="preserve"> stavka 2. Zakona o </w:t>
      </w:r>
      <w:r w:rsidR="00274A55">
        <w:t>područjima posebne državne skrbi („Narodne novine“ broj 86/08, 57/11, 51A/13, 148/13, 76/14 i 18/15)</w:t>
      </w:r>
      <w:r w:rsidRPr="00944E03">
        <w:t>, Vlada Republike Hrvatske je na sjednici održanoj __________201</w:t>
      </w:r>
      <w:r w:rsidR="00274A55">
        <w:t>6</w:t>
      </w:r>
      <w:r w:rsidRPr="00944E03">
        <w:t>. godine donijela</w:t>
      </w:r>
    </w:p>
    <w:p w14:paraId="7A02FB1E" w14:textId="77777777" w:rsidR="00440D95" w:rsidRPr="005D6816" w:rsidRDefault="00440D95" w:rsidP="005D6816">
      <w:pPr>
        <w:pStyle w:val="Title"/>
        <w:jc w:val="center"/>
        <w:rPr>
          <w:rFonts w:ascii="Times New Roman" w:hAnsi="Times New Roman" w:cs="Times New Roman"/>
          <w:b/>
          <w:sz w:val="28"/>
          <w:szCs w:val="28"/>
        </w:rPr>
      </w:pPr>
      <w:r w:rsidRPr="005D6816">
        <w:rPr>
          <w:rFonts w:ascii="Times New Roman" w:hAnsi="Times New Roman" w:cs="Times New Roman"/>
          <w:b/>
          <w:sz w:val="28"/>
          <w:szCs w:val="28"/>
        </w:rPr>
        <w:t>UREDBU</w:t>
      </w:r>
    </w:p>
    <w:p w14:paraId="6BE2077B" w14:textId="7FB43805" w:rsidR="00274A55" w:rsidRPr="005D6816" w:rsidRDefault="00274A55" w:rsidP="005D6816">
      <w:pPr>
        <w:pStyle w:val="Title"/>
        <w:jc w:val="center"/>
        <w:rPr>
          <w:rFonts w:ascii="Times New Roman" w:hAnsi="Times New Roman" w:cs="Times New Roman"/>
          <w:b/>
          <w:sz w:val="28"/>
          <w:szCs w:val="28"/>
        </w:rPr>
      </w:pPr>
      <w:r w:rsidRPr="005D6816">
        <w:rPr>
          <w:rFonts w:ascii="Times New Roman" w:hAnsi="Times New Roman" w:cs="Times New Roman"/>
          <w:b/>
          <w:sz w:val="28"/>
          <w:szCs w:val="28"/>
        </w:rPr>
        <w:t xml:space="preserve">O </w:t>
      </w:r>
      <w:r w:rsidR="007B0A11" w:rsidRPr="005D6816">
        <w:rPr>
          <w:rFonts w:ascii="Times New Roman" w:hAnsi="Times New Roman" w:cs="Times New Roman"/>
          <w:b/>
          <w:sz w:val="28"/>
          <w:szCs w:val="28"/>
        </w:rPr>
        <w:t>IZMJENAMA I DOPUNAMA</w:t>
      </w:r>
      <w:r w:rsidRPr="005D6816">
        <w:rPr>
          <w:rFonts w:ascii="Times New Roman" w:hAnsi="Times New Roman" w:cs="Times New Roman"/>
          <w:b/>
          <w:sz w:val="28"/>
          <w:szCs w:val="28"/>
        </w:rPr>
        <w:t xml:space="preserve"> UREDBE O KRITERIJIMA ZA BODOVANJE ZAHTJEVA ZA STAMBENO ZBRINJAVANJE</w:t>
      </w:r>
    </w:p>
    <w:p w14:paraId="61433F58" w14:textId="77777777" w:rsidR="00274A55" w:rsidRPr="00944E03" w:rsidRDefault="00274A55" w:rsidP="00440D95">
      <w:pPr>
        <w:pStyle w:val="tb-na16"/>
      </w:pPr>
    </w:p>
    <w:p w14:paraId="3862FF11" w14:textId="77777777" w:rsidR="00440D95" w:rsidRPr="005D6816" w:rsidRDefault="00440D95" w:rsidP="005D6816">
      <w:pPr>
        <w:pStyle w:val="Heading1"/>
        <w:jc w:val="center"/>
        <w:rPr>
          <w:rFonts w:ascii="Times New Roman" w:hAnsi="Times New Roman" w:cs="Times New Roman"/>
          <w:color w:val="auto"/>
          <w:sz w:val="24"/>
          <w:szCs w:val="24"/>
        </w:rPr>
      </w:pPr>
      <w:r w:rsidRPr="005D6816">
        <w:rPr>
          <w:rFonts w:ascii="Times New Roman" w:hAnsi="Times New Roman" w:cs="Times New Roman"/>
          <w:color w:val="auto"/>
          <w:sz w:val="24"/>
          <w:szCs w:val="24"/>
        </w:rPr>
        <w:t>Članak 1.</w:t>
      </w:r>
    </w:p>
    <w:p w14:paraId="40F66686" w14:textId="434DBCE3" w:rsidR="00093386" w:rsidRDefault="00990ECC" w:rsidP="00440D95">
      <w:pPr>
        <w:pStyle w:val="t-9-8"/>
        <w:jc w:val="both"/>
      </w:pPr>
      <w:r>
        <w:t>U Uredbi o kriterijima za bodovanje zahtjeva za stambeno zbrinjavanje (</w:t>
      </w:r>
      <w:r w:rsidR="00093386">
        <w:t>„Narodne novine“ broj 30/2014), članak 1. mijenja se i glasi:</w:t>
      </w:r>
    </w:p>
    <w:p w14:paraId="18542B35" w14:textId="2870443B" w:rsidR="00093386" w:rsidRDefault="00093386" w:rsidP="00440D95">
      <w:pPr>
        <w:pStyle w:val="t-9-8"/>
        <w:jc w:val="both"/>
      </w:pPr>
      <w:r>
        <w:t>„</w:t>
      </w:r>
      <w:r>
        <w:rPr>
          <w:color w:val="000000"/>
        </w:rPr>
        <w:t>Ovom Uredbom se propisuju kriteriji za bodovanje zahtjeva za stambeno zbrinjavanje za sastavljanje listi prvenstva. Liste prvenstva se sastavljaju od pravodobno podnesenih i potpunih zahtjeva za stambeno zbrinjavanje, bodovanih u skladu s kriterijima koji posebno uključuju stambeni status, uvjete stanovanja, prebivanje na određenom području, primanja, stručnu spremu, životnu dob, broj članova te broj djece u obitelji koja se stambeno zbrinjava, kao i statuse priznate po posebnim propisima hrvatskim braniteljima iz Domovinskog rata, pripadnicima Hrvatskog vijeća obrane koji su državljani Republike Hrvatske</w:t>
      </w:r>
      <w:r w:rsidR="003D2A73">
        <w:rPr>
          <w:color w:val="000000"/>
        </w:rPr>
        <w:t xml:space="preserve"> i imaju prebivalište u Republici Hrvatskoj</w:t>
      </w:r>
      <w:r>
        <w:rPr>
          <w:color w:val="000000"/>
        </w:rPr>
        <w:t>, invalidima, žrtvama nasilja u obitelji te izbjeglicama, prognanicima i povratnicima</w:t>
      </w:r>
      <w:r w:rsidR="004321F7">
        <w:rPr>
          <w:color w:val="000000"/>
        </w:rPr>
        <w:t>, te vremenu podnošenja prvog zahtjeva za stambeno zbrinjavanje</w:t>
      </w:r>
      <w:r>
        <w:rPr>
          <w:color w:val="000000"/>
        </w:rPr>
        <w:t>.“.</w:t>
      </w:r>
    </w:p>
    <w:p w14:paraId="39A7FB73" w14:textId="77777777" w:rsidR="00093386" w:rsidRPr="005D6816" w:rsidRDefault="00093386" w:rsidP="005D6816">
      <w:pPr>
        <w:pStyle w:val="Heading2"/>
        <w:jc w:val="center"/>
        <w:rPr>
          <w:rFonts w:ascii="Times New Roman" w:hAnsi="Times New Roman" w:cs="Times New Roman"/>
          <w:color w:val="auto"/>
          <w:sz w:val="24"/>
          <w:szCs w:val="24"/>
        </w:rPr>
      </w:pPr>
      <w:r w:rsidRPr="005D6816">
        <w:rPr>
          <w:rFonts w:ascii="Times New Roman" w:hAnsi="Times New Roman" w:cs="Times New Roman"/>
          <w:color w:val="auto"/>
          <w:sz w:val="24"/>
          <w:szCs w:val="24"/>
        </w:rPr>
        <w:t>Članak 2.</w:t>
      </w:r>
    </w:p>
    <w:p w14:paraId="5D66C044" w14:textId="77777777" w:rsidR="003E71FF" w:rsidRDefault="00093386" w:rsidP="00440D95">
      <w:pPr>
        <w:pStyle w:val="t-9-8"/>
        <w:jc w:val="both"/>
      </w:pPr>
      <w:r>
        <w:t>U</w:t>
      </w:r>
      <w:r w:rsidR="00990ECC">
        <w:t xml:space="preserve"> članku 4. </w:t>
      </w:r>
      <w:r w:rsidR="003E71FF">
        <w:t>stavku 1.,</w:t>
      </w:r>
      <w:r w:rsidR="00B81068">
        <w:t xml:space="preserve"> točk</w:t>
      </w:r>
      <w:r w:rsidR="003E71FF">
        <w:t>a</w:t>
      </w:r>
      <w:r w:rsidR="00B81068">
        <w:t xml:space="preserve"> 9.</w:t>
      </w:r>
      <w:r w:rsidR="003D502F">
        <w:t xml:space="preserve"> </w:t>
      </w:r>
      <w:r w:rsidR="003E71FF">
        <w:t>mijenja se i glasi:</w:t>
      </w:r>
    </w:p>
    <w:p w14:paraId="490D3886" w14:textId="3DFA585B" w:rsidR="00990ECC" w:rsidRPr="005B7356" w:rsidRDefault="003D502F" w:rsidP="00440D95">
      <w:pPr>
        <w:pStyle w:val="t-9-8"/>
        <w:jc w:val="both"/>
        <w:rPr>
          <w:color w:val="FF0000"/>
        </w:rPr>
      </w:pPr>
      <w:r>
        <w:t xml:space="preserve"> </w:t>
      </w:r>
      <w:r w:rsidR="00961D19">
        <w:t>„</w:t>
      </w:r>
      <w:r w:rsidR="00EE4796">
        <w:t xml:space="preserve">9. </w:t>
      </w:r>
      <w:r w:rsidR="005B7356">
        <w:rPr>
          <w:color w:val="000000"/>
        </w:rPr>
        <w:t>Članovi obitelji smrtno stradalog, zatočenog ili nestaloga hrvatskog branitelja iz Domovinskog rata</w:t>
      </w:r>
      <w:r w:rsidR="005B7356" w:rsidRPr="005B7356">
        <w:rPr>
          <w:color w:val="000000"/>
        </w:rPr>
        <w:t xml:space="preserve"> </w:t>
      </w:r>
      <w:r w:rsidR="005B7356">
        <w:rPr>
          <w:color w:val="000000"/>
        </w:rPr>
        <w:t>ili pripadnika Hrvatskog vijeća obrane,</w:t>
      </w:r>
      <w:r w:rsidR="005B7356" w:rsidRPr="00B81068">
        <w:rPr>
          <w:color w:val="000000"/>
        </w:rPr>
        <w:t xml:space="preserve"> </w:t>
      </w:r>
      <w:r w:rsidR="005B7356">
        <w:rPr>
          <w:color w:val="000000"/>
        </w:rPr>
        <w:t xml:space="preserve">koji su državljani Republike Hrvatske i imaju prebivalište u Republici Hrvatskoj, ostvaruju </w:t>
      </w:r>
      <w:r w:rsidR="005B7356" w:rsidRPr="00310080">
        <w:t>jednokratno 100 bodova.</w:t>
      </w:r>
      <w:r w:rsidR="00961D19" w:rsidRPr="00310080">
        <w:t>“.</w:t>
      </w:r>
      <w:r w:rsidR="005B7356" w:rsidRPr="00310080">
        <w:t xml:space="preserve">  </w:t>
      </w:r>
    </w:p>
    <w:p w14:paraId="6EA8B6AF" w14:textId="76DC5974" w:rsidR="00B81068" w:rsidRDefault="00B81068" w:rsidP="00440D95">
      <w:pPr>
        <w:pStyle w:val="t-9-8"/>
        <w:jc w:val="both"/>
        <w:rPr>
          <w:color w:val="000000"/>
        </w:rPr>
      </w:pPr>
      <w:r>
        <w:rPr>
          <w:color w:val="000000"/>
        </w:rPr>
        <w:t xml:space="preserve">U </w:t>
      </w:r>
      <w:r w:rsidR="005B7356">
        <w:rPr>
          <w:color w:val="000000"/>
        </w:rPr>
        <w:t xml:space="preserve">stavku 1. u </w:t>
      </w:r>
      <w:r>
        <w:rPr>
          <w:color w:val="000000"/>
        </w:rPr>
        <w:t xml:space="preserve">točki 10. iza riječi „hrvatskog ratnog vojnog invalida iz Domovinskog rata“ </w:t>
      </w:r>
      <w:r w:rsidR="009103D2">
        <w:rPr>
          <w:color w:val="000000"/>
        </w:rPr>
        <w:t xml:space="preserve">briše se zarez i dodaju riječi </w:t>
      </w:r>
      <w:r>
        <w:rPr>
          <w:color w:val="000000"/>
        </w:rPr>
        <w:t>„ili ratnog vojnog invalida iz Domovinskog rata pripadnika Hrvatskog vijeća obrane</w:t>
      </w:r>
      <w:r w:rsidR="003A7404">
        <w:rPr>
          <w:color w:val="000000"/>
        </w:rPr>
        <w:t>,</w:t>
      </w:r>
      <w:r w:rsidR="003A7404" w:rsidRPr="003A7404">
        <w:rPr>
          <w:color w:val="000000"/>
        </w:rPr>
        <w:t xml:space="preserve"> </w:t>
      </w:r>
      <w:r w:rsidR="003A7404">
        <w:rPr>
          <w:color w:val="000000"/>
        </w:rPr>
        <w:t>koji je državljanin Republike Hrvatske i ima prebivalište u Republici Hrvatskoj</w:t>
      </w:r>
      <w:r w:rsidR="009103D2">
        <w:rPr>
          <w:color w:val="000000"/>
        </w:rPr>
        <w:t>,</w:t>
      </w:r>
      <w:r>
        <w:rPr>
          <w:color w:val="000000"/>
        </w:rPr>
        <w:t>“.</w:t>
      </w:r>
    </w:p>
    <w:p w14:paraId="029132C4" w14:textId="3DC98159" w:rsidR="00961D19" w:rsidRDefault="005B7356" w:rsidP="00440D95">
      <w:pPr>
        <w:pStyle w:val="t-9-8"/>
        <w:jc w:val="both"/>
      </w:pPr>
      <w:r>
        <w:rPr>
          <w:color w:val="000000"/>
        </w:rPr>
        <w:t>U stavku 1. t</w:t>
      </w:r>
      <w:r w:rsidR="00961D19">
        <w:t>očka 12. mijenja se i glasi:</w:t>
      </w:r>
    </w:p>
    <w:p w14:paraId="438A6E54" w14:textId="30B75DBD" w:rsidR="00996823" w:rsidRDefault="00961D19" w:rsidP="00440D95">
      <w:pPr>
        <w:pStyle w:val="t-9-8"/>
        <w:jc w:val="both"/>
        <w:rPr>
          <w:color w:val="000000"/>
        </w:rPr>
      </w:pPr>
      <w:r>
        <w:rPr>
          <w:color w:val="000000"/>
        </w:rPr>
        <w:t>„</w:t>
      </w:r>
      <w:r w:rsidR="007618D5">
        <w:rPr>
          <w:color w:val="000000"/>
        </w:rPr>
        <w:t>12. Podnositelj zahtjeva ili članovi obiteljskog domaćinstva koji su na zahtjevu za stambeno zbrinjavanje, a imaju status hrvatskog branitelja iz Domovinskog rata i</w:t>
      </w:r>
      <w:r w:rsidR="00CC39CB">
        <w:rPr>
          <w:color w:val="000000"/>
        </w:rPr>
        <w:t>li</w:t>
      </w:r>
      <w:r w:rsidR="007618D5">
        <w:rPr>
          <w:color w:val="000000"/>
        </w:rPr>
        <w:t xml:space="preserve"> pripadni</w:t>
      </w:r>
      <w:r w:rsidR="00CC39CB">
        <w:rPr>
          <w:color w:val="000000"/>
        </w:rPr>
        <w:t>ka</w:t>
      </w:r>
      <w:r w:rsidR="007618D5">
        <w:rPr>
          <w:color w:val="000000"/>
        </w:rPr>
        <w:t xml:space="preserve"> Hrvatskog </w:t>
      </w:r>
      <w:r w:rsidR="007618D5">
        <w:rPr>
          <w:color w:val="000000"/>
        </w:rPr>
        <w:lastRenderedPageBreak/>
        <w:t>vijeća obrane</w:t>
      </w:r>
      <w:r w:rsidR="00B81068" w:rsidRPr="00B81068">
        <w:rPr>
          <w:color w:val="000000"/>
        </w:rPr>
        <w:t xml:space="preserve"> </w:t>
      </w:r>
      <w:r w:rsidR="00B81068">
        <w:rPr>
          <w:color w:val="000000"/>
        </w:rPr>
        <w:t>koji je državljanin Republike Hrvatske i ima prebivalište u Republici Hrvatskoj</w:t>
      </w:r>
      <w:r w:rsidR="00CC39CB">
        <w:rPr>
          <w:color w:val="000000"/>
        </w:rPr>
        <w:t xml:space="preserve">, </w:t>
      </w:r>
      <w:r w:rsidR="007618D5" w:rsidRPr="009D2FB5">
        <w:t xml:space="preserve">ostvaruju </w:t>
      </w:r>
      <w:r w:rsidR="00B81068" w:rsidRPr="009D2FB5">
        <w:t>jednokratno</w:t>
      </w:r>
      <w:r w:rsidR="00CC39CB" w:rsidRPr="009D2FB5">
        <w:t xml:space="preserve"> </w:t>
      </w:r>
      <w:r w:rsidR="00CC39CB">
        <w:rPr>
          <w:color w:val="000000"/>
        </w:rPr>
        <w:t>100 bodova.“.</w:t>
      </w:r>
    </w:p>
    <w:p w14:paraId="2BB81E45" w14:textId="77777777" w:rsidR="00310080" w:rsidRDefault="00310080" w:rsidP="00440D95">
      <w:pPr>
        <w:pStyle w:val="t-9-8"/>
        <w:jc w:val="both"/>
        <w:rPr>
          <w:color w:val="000000"/>
        </w:rPr>
      </w:pPr>
    </w:p>
    <w:p w14:paraId="516E0A9E" w14:textId="06FEDF0D" w:rsidR="00310080" w:rsidRDefault="00310080" w:rsidP="00440D95">
      <w:pPr>
        <w:pStyle w:val="t-9-8"/>
        <w:jc w:val="both"/>
        <w:rPr>
          <w:color w:val="000000"/>
        </w:rPr>
      </w:pPr>
      <w:r>
        <w:rPr>
          <w:color w:val="000000"/>
        </w:rPr>
        <w:t>U stavku 1. iza točke 14. dodaje se nova točka 15. koja glasi:</w:t>
      </w:r>
    </w:p>
    <w:p w14:paraId="7ABFB57C" w14:textId="3BBD0604" w:rsidR="00310080" w:rsidRDefault="00310080" w:rsidP="00440D95">
      <w:pPr>
        <w:pStyle w:val="t-9-8"/>
        <w:jc w:val="both"/>
        <w:rPr>
          <w:color w:val="000000"/>
        </w:rPr>
      </w:pPr>
      <w:r>
        <w:rPr>
          <w:color w:val="000000"/>
        </w:rPr>
        <w:t>„Podnositelj zahtjeva koji je već podnosio zahtjev za stambeno zbrinjavanje, ostvaruje po 1 bod za svaku godinu koja je protekla od dana podnošenja prvog zahtjeva.“.</w:t>
      </w:r>
    </w:p>
    <w:p w14:paraId="5D9CACD4" w14:textId="481C6BD5" w:rsidR="00310080" w:rsidRDefault="00310080" w:rsidP="00440D95">
      <w:pPr>
        <w:pStyle w:val="t-9-8"/>
        <w:jc w:val="both"/>
        <w:rPr>
          <w:color w:val="000000"/>
        </w:rPr>
      </w:pPr>
      <w:r>
        <w:rPr>
          <w:color w:val="000000"/>
        </w:rPr>
        <w:t>U stav</w:t>
      </w:r>
      <w:r w:rsidR="00EE4796">
        <w:rPr>
          <w:color w:val="000000"/>
        </w:rPr>
        <w:t>k</w:t>
      </w:r>
      <w:r>
        <w:rPr>
          <w:color w:val="000000"/>
        </w:rPr>
        <w:t>u 1. dosadašnja točka 15. postaje točka 16..</w:t>
      </w:r>
    </w:p>
    <w:p w14:paraId="0593F19B" w14:textId="77777777" w:rsidR="00996823" w:rsidRDefault="00996823" w:rsidP="005D6816">
      <w:pPr>
        <w:pStyle w:val="t-9-8"/>
        <w:jc w:val="center"/>
        <w:rPr>
          <w:color w:val="000000"/>
        </w:rPr>
      </w:pPr>
    </w:p>
    <w:p w14:paraId="3103563A" w14:textId="51681092" w:rsidR="00440D95" w:rsidRPr="005D6816" w:rsidRDefault="00093386" w:rsidP="005D6816">
      <w:pPr>
        <w:pStyle w:val="Heading3"/>
        <w:jc w:val="center"/>
        <w:rPr>
          <w:rFonts w:ascii="Times New Roman" w:hAnsi="Times New Roman" w:cs="Times New Roman"/>
          <w:color w:val="auto"/>
        </w:rPr>
      </w:pPr>
      <w:r w:rsidRPr="005D6816">
        <w:rPr>
          <w:rFonts w:ascii="Times New Roman" w:hAnsi="Times New Roman" w:cs="Times New Roman"/>
          <w:color w:val="auto"/>
        </w:rPr>
        <w:t>Članak 3.</w:t>
      </w:r>
    </w:p>
    <w:p w14:paraId="7A01480A" w14:textId="77777777" w:rsidR="003E74A1" w:rsidRDefault="003E74A1" w:rsidP="00DC4D39">
      <w:pPr>
        <w:pStyle w:val="clanak-"/>
        <w:jc w:val="both"/>
      </w:pPr>
      <w:r>
        <w:t>U članku 5. stavku 1.</w:t>
      </w:r>
      <w:r w:rsidR="00961D19">
        <w:t xml:space="preserve"> alinej</w:t>
      </w:r>
      <w:r>
        <w:t>a</w:t>
      </w:r>
      <w:r w:rsidR="00961D19">
        <w:t xml:space="preserve"> 7., </w:t>
      </w:r>
      <w:r>
        <w:t>mijenja se i glasi:</w:t>
      </w:r>
    </w:p>
    <w:p w14:paraId="5D814B7F" w14:textId="544CF8E2" w:rsidR="00961D19" w:rsidRPr="003E74A1" w:rsidRDefault="00DC4D39" w:rsidP="00DC4D39">
      <w:pPr>
        <w:pStyle w:val="clanak-"/>
        <w:jc w:val="both"/>
      </w:pPr>
      <w:r w:rsidRPr="003E74A1">
        <w:t>„</w:t>
      </w:r>
      <w:r w:rsidR="003E74A1" w:rsidRPr="003E74A1">
        <w:rPr>
          <w:color w:val="000000"/>
        </w:rPr>
        <w:t>potvrda nadležnog tijela o utvrđenom statusu člana obitelji smrtno stradaloga, zatočenoga ili nestaloga hrvatskog branitelja iz Domovinskog rata ili pripadnika Hrvatskog vijeća obrane</w:t>
      </w:r>
      <w:r w:rsidR="00961D19" w:rsidRPr="003E74A1">
        <w:rPr>
          <w:color w:val="000000"/>
        </w:rPr>
        <w:t>,</w:t>
      </w:r>
      <w:r w:rsidRPr="003E74A1">
        <w:rPr>
          <w:color w:val="000000"/>
        </w:rPr>
        <w:t>“</w:t>
      </w:r>
      <w:r w:rsidR="00FA209E" w:rsidRPr="003E74A1">
        <w:rPr>
          <w:color w:val="000000"/>
        </w:rPr>
        <w:t>.</w:t>
      </w:r>
    </w:p>
    <w:p w14:paraId="43BCDB9A" w14:textId="77777777" w:rsidR="003E74A1" w:rsidRDefault="003E74A1" w:rsidP="00961D19">
      <w:pPr>
        <w:pStyle w:val="t-9-8"/>
        <w:jc w:val="both"/>
      </w:pPr>
      <w:r>
        <w:t>U stavku 1. alineja 8., mijenja se i glasi:</w:t>
      </w:r>
    </w:p>
    <w:p w14:paraId="711A09FB" w14:textId="0BA8EB05" w:rsidR="00961D19" w:rsidRPr="003E74A1" w:rsidRDefault="00FA209E" w:rsidP="00961D19">
      <w:pPr>
        <w:pStyle w:val="t-9-8"/>
        <w:jc w:val="both"/>
        <w:rPr>
          <w:color w:val="000000"/>
        </w:rPr>
      </w:pPr>
      <w:r w:rsidRPr="003E74A1">
        <w:rPr>
          <w:color w:val="000000"/>
        </w:rPr>
        <w:t>„</w:t>
      </w:r>
      <w:r w:rsidR="003E74A1" w:rsidRPr="003E74A1">
        <w:rPr>
          <w:color w:val="000000"/>
        </w:rPr>
        <w:t>potvrda nadležnog tijela o utvrđenom statusu hrvatskog ratnog vojnog invalida iz Domovinskog rata ili ratnog vojnog invalida pripadnika Hrvatskog vijeća obrane</w:t>
      </w:r>
      <w:r w:rsidR="00961D19" w:rsidRPr="003E74A1">
        <w:rPr>
          <w:color w:val="000000"/>
        </w:rPr>
        <w:t>,</w:t>
      </w:r>
      <w:r w:rsidRPr="003E74A1">
        <w:rPr>
          <w:color w:val="000000"/>
        </w:rPr>
        <w:t>“.</w:t>
      </w:r>
    </w:p>
    <w:p w14:paraId="28C4F951" w14:textId="5E498B78" w:rsidR="003E74A1" w:rsidRDefault="00FA209E" w:rsidP="00961D19">
      <w:pPr>
        <w:pStyle w:val="t-9-8"/>
        <w:jc w:val="both"/>
      </w:pPr>
      <w:r>
        <w:t xml:space="preserve">U </w:t>
      </w:r>
      <w:r w:rsidR="003E74A1">
        <w:t>stavku 1. alineja</w:t>
      </w:r>
      <w:r>
        <w:t xml:space="preserve"> </w:t>
      </w:r>
      <w:r w:rsidR="00DC4D39">
        <w:t>10.</w:t>
      </w:r>
      <w:r w:rsidR="003E74A1">
        <w:t>,</w:t>
      </w:r>
      <w:r>
        <w:t xml:space="preserve"> </w:t>
      </w:r>
      <w:r w:rsidR="003E74A1">
        <w:t>mijenja se i glasi:</w:t>
      </w:r>
    </w:p>
    <w:p w14:paraId="68B29666" w14:textId="3CC61735" w:rsidR="00093386" w:rsidRDefault="00FA209E" w:rsidP="00961D19">
      <w:pPr>
        <w:pStyle w:val="t-9-8"/>
        <w:jc w:val="both"/>
      </w:pPr>
      <w:r>
        <w:t xml:space="preserve"> </w:t>
      </w:r>
      <w:r w:rsidRPr="003E74A1">
        <w:rPr>
          <w:color w:val="000000"/>
        </w:rPr>
        <w:t>„</w:t>
      </w:r>
      <w:r w:rsidR="003E74A1" w:rsidRPr="003E74A1">
        <w:rPr>
          <w:color w:val="000000"/>
        </w:rPr>
        <w:t xml:space="preserve">potvrda nadležnog tijela o utvrđenom statusu hrvatskog branitelja iz Domovinskog rata </w:t>
      </w:r>
      <w:r w:rsidR="003E74A1" w:rsidRPr="00EE4796">
        <w:rPr>
          <w:color w:val="000000"/>
        </w:rPr>
        <w:t xml:space="preserve">ili </w:t>
      </w:r>
      <w:r w:rsidR="003E74A1" w:rsidRPr="003E74A1">
        <w:rPr>
          <w:color w:val="000000"/>
        </w:rPr>
        <w:t>pripadnika Hrvatskog vijeća obrane</w:t>
      </w:r>
      <w:r w:rsidR="0096735D" w:rsidRPr="003E74A1">
        <w:t>,“.</w:t>
      </w:r>
    </w:p>
    <w:p w14:paraId="78F8394A" w14:textId="3DFF9587" w:rsidR="00310080" w:rsidRDefault="00310080" w:rsidP="00961D19">
      <w:pPr>
        <w:pStyle w:val="t-9-8"/>
        <w:jc w:val="both"/>
      </w:pPr>
      <w:r>
        <w:t xml:space="preserve">U stavku 1. </w:t>
      </w:r>
      <w:r w:rsidR="004D21BE">
        <w:t>na kraju</w:t>
      </w:r>
      <w:r>
        <w:t xml:space="preserve"> alineje 12. </w:t>
      </w:r>
      <w:r w:rsidR="004D21BE">
        <w:t xml:space="preserve">umjesto točke stavlja se zarez i </w:t>
      </w:r>
      <w:r>
        <w:t>dodaje se nova alineja</w:t>
      </w:r>
      <w:r w:rsidR="00937B21">
        <w:t xml:space="preserve"> 13.</w:t>
      </w:r>
      <w:r>
        <w:t xml:space="preserve"> koja glasi:</w:t>
      </w:r>
    </w:p>
    <w:p w14:paraId="15B076E2" w14:textId="278B7642" w:rsidR="00310080" w:rsidRDefault="00310080" w:rsidP="00961D19">
      <w:pPr>
        <w:pStyle w:val="t-9-8"/>
        <w:jc w:val="both"/>
      </w:pPr>
      <w:r>
        <w:t>„</w:t>
      </w:r>
      <w:r w:rsidR="00EE4796">
        <w:t xml:space="preserve">- </w:t>
      </w:r>
      <w:r>
        <w:t xml:space="preserve">točke 15., </w:t>
      </w:r>
      <w:r w:rsidR="00D169E0">
        <w:t xml:space="preserve">uvid u </w:t>
      </w:r>
      <w:r>
        <w:t>služben</w:t>
      </w:r>
      <w:r w:rsidR="00D169E0">
        <w:t>u evidenciju</w:t>
      </w:r>
      <w:r>
        <w:t xml:space="preserve"> Središnjeg državnog ureda za obnovu i stambeno zbrinjavanje ili ureda državne uprave u županijama odnosno nadležnog upravnog tijela Grada Zagreba</w:t>
      </w:r>
      <w:r w:rsidR="00D169E0">
        <w:t>, od strane ureda državne uprave u županij</w:t>
      </w:r>
      <w:r w:rsidR="00D86D0C">
        <w:t>i</w:t>
      </w:r>
      <w:r w:rsidR="00D169E0">
        <w:t xml:space="preserve"> odnosno nadležnog upravnog tijela Grada Zagreba</w:t>
      </w:r>
      <w:r w:rsidR="00D169E0" w:rsidRPr="00D169E0">
        <w:t xml:space="preserve"> </w:t>
      </w:r>
      <w:r w:rsidR="00D169E0">
        <w:t xml:space="preserve">nadležnog za </w:t>
      </w:r>
      <w:r w:rsidR="00EE4796">
        <w:t xml:space="preserve">rješavanje </w:t>
      </w:r>
      <w:r w:rsidR="00D169E0">
        <w:t>podnesen</w:t>
      </w:r>
      <w:r w:rsidR="00EE4796">
        <w:t>og</w:t>
      </w:r>
      <w:r w:rsidR="00D169E0">
        <w:t xml:space="preserve"> zahtjev</w:t>
      </w:r>
      <w:r w:rsidR="00EE4796">
        <w:t>a</w:t>
      </w:r>
      <w:r>
        <w:t>,</w:t>
      </w:r>
      <w:r w:rsidR="00D169E0">
        <w:t>“.</w:t>
      </w:r>
    </w:p>
    <w:p w14:paraId="493B2712" w14:textId="7C844EF7" w:rsidR="00D169E0" w:rsidRPr="003E74A1" w:rsidRDefault="00D169E0" w:rsidP="00961D19">
      <w:pPr>
        <w:pStyle w:val="t-9-8"/>
        <w:jc w:val="both"/>
      </w:pPr>
      <w:r>
        <w:t xml:space="preserve">U stavku 3. riječi „iz članka 4. točke 15.“ zamjenjuju se riječima „iz članka 4. točke 16.“ </w:t>
      </w:r>
    </w:p>
    <w:p w14:paraId="7DA048E6" w14:textId="77777777" w:rsidR="00093386" w:rsidRPr="005D6816" w:rsidRDefault="00093386" w:rsidP="005D6816">
      <w:pPr>
        <w:pStyle w:val="Heading4"/>
        <w:jc w:val="center"/>
        <w:rPr>
          <w:rFonts w:ascii="Times New Roman" w:hAnsi="Times New Roman" w:cs="Times New Roman"/>
          <w:i w:val="0"/>
          <w:color w:val="auto"/>
        </w:rPr>
      </w:pPr>
      <w:r w:rsidRPr="005D6816">
        <w:rPr>
          <w:rFonts w:ascii="Times New Roman" w:hAnsi="Times New Roman" w:cs="Times New Roman"/>
          <w:i w:val="0"/>
          <w:color w:val="auto"/>
        </w:rPr>
        <w:t>Članak 4.</w:t>
      </w:r>
    </w:p>
    <w:p w14:paraId="2B2A342C" w14:textId="0919A049" w:rsidR="0046113C" w:rsidRDefault="0046113C" w:rsidP="00093386">
      <w:pPr>
        <w:pStyle w:val="clanak-"/>
        <w:jc w:val="left"/>
      </w:pPr>
      <w:r>
        <w:t>Ova Uredba stupa na snagu osmog dana od dana objave u „Narodnim novinama“.</w:t>
      </w:r>
    </w:p>
    <w:p w14:paraId="0D203B9A" w14:textId="77777777" w:rsidR="0046113C" w:rsidRDefault="0046113C" w:rsidP="0046113C">
      <w:pPr>
        <w:jc w:val="both"/>
      </w:pPr>
    </w:p>
    <w:p w14:paraId="363BD1D0" w14:textId="77777777" w:rsidR="0046113C" w:rsidRDefault="0046113C" w:rsidP="0046113C">
      <w:pPr>
        <w:jc w:val="both"/>
      </w:pPr>
    </w:p>
    <w:p w14:paraId="2FECE42B" w14:textId="77777777" w:rsidR="0046113C" w:rsidRDefault="0046113C" w:rsidP="0046113C">
      <w:pPr>
        <w:jc w:val="both"/>
      </w:pPr>
    </w:p>
    <w:p w14:paraId="289B3E97" w14:textId="77777777" w:rsidR="0046113C" w:rsidRDefault="0046113C" w:rsidP="0046113C">
      <w:pPr>
        <w:jc w:val="both"/>
      </w:pPr>
      <w:r>
        <w:t>KLASA:</w:t>
      </w:r>
    </w:p>
    <w:p w14:paraId="66BCF0CF" w14:textId="77777777" w:rsidR="0046113C" w:rsidRDefault="0046113C" w:rsidP="0046113C">
      <w:pPr>
        <w:jc w:val="both"/>
      </w:pPr>
      <w:r>
        <w:t>URBROJ:</w:t>
      </w:r>
    </w:p>
    <w:p w14:paraId="796F19C0" w14:textId="77777777" w:rsidR="0046113C" w:rsidRDefault="0046113C" w:rsidP="0046113C">
      <w:pPr>
        <w:jc w:val="both"/>
      </w:pPr>
      <w:r>
        <w:t xml:space="preserve">Zagreb, </w:t>
      </w:r>
    </w:p>
    <w:p w14:paraId="09F00840" w14:textId="77777777" w:rsidR="000F51D4" w:rsidRPr="00944E03" w:rsidRDefault="000F51D4" w:rsidP="000F51D4">
      <w:pPr>
        <w:pStyle w:val="t-9-8"/>
        <w:ind w:left="1080"/>
        <w:jc w:val="both"/>
      </w:pPr>
    </w:p>
    <w:p w14:paraId="7C2B2FF3" w14:textId="77777777" w:rsidR="00361A11" w:rsidRPr="00944E03" w:rsidRDefault="00361A11" w:rsidP="00440D95">
      <w:pPr>
        <w:pStyle w:val="t-9-8"/>
        <w:jc w:val="both"/>
      </w:pPr>
    </w:p>
    <w:p w14:paraId="52734684" w14:textId="05D1F39D" w:rsidR="00C12DCE" w:rsidRPr="00252424" w:rsidRDefault="00440D95" w:rsidP="00252424">
      <w:pPr>
        <w:pStyle w:val="klasa2"/>
        <w:ind w:left="5664" w:firstLine="708"/>
        <w:jc w:val="both"/>
        <w:rPr>
          <w:b/>
          <w:bCs/>
        </w:rPr>
      </w:pPr>
      <w:r w:rsidRPr="006F534D">
        <w:rPr>
          <w:b/>
        </w:rPr>
        <w:t>Predsjednik</w:t>
      </w:r>
      <w:r w:rsidRPr="00944E03">
        <w:br/>
      </w:r>
      <w:r w:rsidRPr="00944E03">
        <w:br/>
      </w:r>
      <w:r w:rsidR="00252424">
        <w:rPr>
          <w:rStyle w:val="bold1"/>
        </w:rPr>
        <w:t xml:space="preserve">        Andrej Plenković</w:t>
      </w:r>
    </w:p>
    <w:p w14:paraId="61194E7E" w14:textId="046011D8" w:rsidR="005D6816" w:rsidRDefault="005D6816" w:rsidP="00C12DCE">
      <w:pPr>
        <w:jc w:val="both"/>
      </w:pPr>
    </w:p>
    <w:p w14:paraId="3DAA161B" w14:textId="77777777" w:rsidR="005D6816" w:rsidRPr="005D6816" w:rsidRDefault="005D6816" w:rsidP="005D6816"/>
    <w:p w14:paraId="589A4E47" w14:textId="77777777" w:rsidR="005D6816" w:rsidRPr="005D6816" w:rsidRDefault="005D6816" w:rsidP="005D6816"/>
    <w:p w14:paraId="203A8588" w14:textId="77777777" w:rsidR="005D6816" w:rsidRPr="005D6816" w:rsidRDefault="005D6816" w:rsidP="005D6816"/>
    <w:p w14:paraId="1E95E686" w14:textId="77777777" w:rsidR="005D6816" w:rsidRPr="005D6816" w:rsidRDefault="005D6816" w:rsidP="005D6816"/>
    <w:p w14:paraId="1D367091" w14:textId="77777777" w:rsidR="005D6816" w:rsidRPr="005D6816" w:rsidRDefault="005D6816" w:rsidP="005D6816"/>
    <w:p w14:paraId="429E981E" w14:textId="77777777" w:rsidR="005D6816" w:rsidRPr="005D6816" w:rsidRDefault="005D6816" w:rsidP="005D6816"/>
    <w:p w14:paraId="4F7A3D62" w14:textId="77777777" w:rsidR="005D6816" w:rsidRPr="005D6816" w:rsidRDefault="005D6816" w:rsidP="005D6816"/>
    <w:p w14:paraId="3662C919" w14:textId="77777777" w:rsidR="005D6816" w:rsidRPr="005D6816" w:rsidRDefault="005D6816" w:rsidP="005D6816"/>
    <w:p w14:paraId="00127488" w14:textId="77777777" w:rsidR="005D6816" w:rsidRPr="005D6816" w:rsidRDefault="005D6816" w:rsidP="005D6816"/>
    <w:p w14:paraId="17F3174C" w14:textId="77777777" w:rsidR="005D6816" w:rsidRPr="005D6816" w:rsidRDefault="005D6816" w:rsidP="005D6816"/>
    <w:p w14:paraId="766B7824" w14:textId="77777777" w:rsidR="005D6816" w:rsidRPr="005D6816" w:rsidRDefault="005D6816" w:rsidP="005D6816"/>
    <w:p w14:paraId="064D3E71" w14:textId="77777777" w:rsidR="005D6816" w:rsidRPr="005D6816" w:rsidRDefault="005D6816" w:rsidP="005D6816"/>
    <w:p w14:paraId="1534820A" w14:textId="77777777" w:rsidR="005D6816" w:rsidRPr="005D6816" w:rsidRDefault="005D6816" w:rsidP="005D6816"/>
    <w:p w14:paraId="734D3959" w14:textId="77777777" w:rsidR="005D6816" w:rsidRPr="005D6816" w:rsidRDefault="005D6816" w:rsidP="005D6816"/>
    <w:p w14:paraId="6EAEB29F" w14:textId="77777777" w:rsidR="005D6816" w:rsidRPr="005D6816" w:rsidRDefault="005D6816" w:rsidP="005D6816"/>
    <w:p w14:paraId="189E7659" w14:textId="77777777" w:rsidR="005D6816" w:rsidRPr="005D6816" w:rsidRDefault="005D6816" w:rsidP="005D6816"/>
    <w:p w14:paraId="74994E9A" w14:textId="122EFDEA" w:rsidR="005D6816" w:rsidRDefault="005D6816" w:rsidP="005D6816"/>
    <w:p w14:paraId="38F4CC3A" w14:textId="77777777" w:rsidR="005D6816" w:rsidRDefault="005D6816" w:rsidP="005D6816"/>
    <w:p w14:paraId="224B9514" w14:textId="77777777" w:rsidR="005D6816" w:rsidRDefault="005D6816" w:rsidP="005D6816"/>
    <w:p w14:paraId="48A2E919" w14:textId="77777777" w:rsidR="005D6816" w:rsidRDefault="005D6816" w:rsidP="005D6816"/>
    <w:p w14:paraId="2CD52CD7" w14:textId="77777777" w:rsidR="005D6816" w:rsidRDefault="005D6816" w:rsidP="005D6816"/>
    <w:p w14:paraId="0925F5E5" w14:textId="77777777" w:rsidR="005D6816" w:rsidRDefault="005D6816" w:rsidP="005D6816"/>
    <w:p w14:paraId="0265F4BB" w14:textId="77777777" w:rsidR="005D6816" w:rsidRDefault="005D6816" w:rsidP="005D6816"/>
    <w:p w14:paraId="1C6A6009" w14:textId="77777777" w:rsidR="005D6816" w:rsidRDefault="005D6816" w:rsidP="005D6816"/>
    <w:p w14:paraId="37F2F24B" w14:textId="77777777" w:rsidR="005D6816" w:rsidRDefault="005D6816" w:rsidP="005D6816"/>
    <w:p w14:paraId="7E45FA7D" w14:textId="77777777" w:rsidR="005D6816" w:rsidRDefault="005D6816" w:rsidP="005D6816"/>
    <w:p w14:paraId="5DA7860B" w14:textId="77777777" w:rsidR="005D6816" w:rsidRDefault="005D6816" w:rsidP="005D6816"/>
    <w:p w14:paraId="7ECE3EEA" w14:textId="77777777" w:rsidR="005D6816" w:rsidRDefault="005D6816" w:rsidP="005D6816"/>
    <w:p w14:paraId="49509EED" w14:textId="77777777" w:rsidR="005D6816" w:rsidRDefault="005D6816" w:rsidP="005D6816"/>
    <w:p w14:paraId="34EDD71F" w14:textId="77777777" w:rsidR="005D6816" w:rsidRDefault="005D6816" w:rsidP="005D6816">
      <w:bookmarkStart w:id="0" w:name="_GoBack"/>
      <w:bookmarkEnd w:id="0"/>
    </w:p>
    <w:p w14:paraId="1057181A" w14:textId="77777777" w:rsidR="005D6816" w:rsidRDefault="005D6816" w:rsidP="005D6816"/>
    <w:p w14:paraId="2FCFBBB9" w14:textId="4F616725" w:rsidR="005D6816" w:rsidRDefault="005D6816" w:rsidP="005D6816"/>
    <w:p w14:paraId="3338FBDE" w14:textId="784462FA" w:rsidR="005D6816" w:rsidRDefault="005D6816" w:rsidP="005D6816">
      <w:pPr>
        <w:tabs>
          <w:tab w:val="left" w:pos="2985"/>
        </w:tabs>
      </w:pPr>
      <w:r>
        <w:lastRenderedPageBreak/>
        <w:tab/>
        <w:t xml:space="preserve">             </w:t>
      </w:r>
      <w:r>
        <w:t>OBRAZLOŽENJE</w:t>
      </w:r>
    </w:p>
    <w:p w14:paraId="2C233A3C" w14:textId="77777777" w:rsidR="005D6816" w:rsidRDefault="005D6816" w:rsidP="005D6816"/>
    <w:p w14:paraId="5E7DC751" w14:textId="77777777" w:rsidR="005D6816" w:rsidRDefault="005D6816" w:rsidP="005D6816">
      <w:pPr>
        <w:ind w:firstLine="708"/>
        <w:jc w:val="both"/>
      </w:pPr>
      <w:r>
        <w:t>U članku 12. a stavku 2. Zakona o područjima posebne državne skrbi (Narodne novine, br. 86/2008, 57/2011, 51A/2013, 148/2013, 76/2014, 147/2014 i 18/2015) određeno je da se pravo na stambeno zbrinjavanje iz članka 8. stavka 1. točaka 1., 2., 3. i 4. tog Zakona, u skladu s osiguranim sredstvima u državnom proračunu, raspoloživom stambenom fondu u državnom vlasništvu te planu stambenog zbrinjavanja, ostvaruje u skladu s listama prvenstva razvrstanim prema općinama i gradovima koje za tekuću godinu utvrđuju uredi državne uprave u županijama, odnosno nadležno upravno tijelo Grada Zagreba do 30. ožujka, te ih objavljuju na svojim mrežnim stranicama i oglasnoj ploči (stavak 1.), da se liste prvenstva sastavljaju od pravodobno podnesenih i urednih zahtjeva za stambeno zbrinjavanje iz stavka 1. tog članka, bodovanih u skladu s kriterijima koje uredbom propisuje Vlada Republike Hrvatske, a koji posebno uključuju stambeni status, uvjete stanovanja, prebivanje na određenom području, primanja, stručnu spremu, životnu dob, broj članova te broj djece u obitelji koja se stambeno zbrinjava, kao i statuse priznate po posebnim propisima hrvatskim braniteljima, invalidima, žrtvama nasilja u obitelji te izbjeglicama, prognanicima i povratnicima (stavak 2.).</w:t>
      </w:r>
    </w:p>
    <w:p w14:paraId="1A545F1F" w14:textId="77777777" w:rsidR="005D6816" w:rsidRDefault="005D6816" w:rsidP="005D6816"/>
    <w:p w14:paraId="31D1E2EF" w14:textId="77777777" w:rsidR="005D6816" w:rsidRDefault="005D6816" w:rsidP="005D6816">
      <w:pPr>
        <w:jc w:val="both"/>
      </w:pPr>
      <w:r>
        <w:tab/>
        <w:t xml:space="preserve">U ovim izmjenama i dopunama Uredbe o kriterijima za bodovanje zahtjeva za stambeno zbrinjavanje predlaže se u članku 4. stavku 1. točkama 9., 10. i 12. uz status </w:t>
      </w:r>
      <w:r>
        <w:rPr>
          <w:color w:val="000000"/>
        </w:rPr>
        <w:t>člana obitelji smrtno stradaloga, zatočenoga ili nestaloga hrvatskog branitelja iz Domovinskog rata</w:t>
      </w:r>
      <w:r>
        <w:t>, hrvatskog ratnog vojnog invalida iz Domovinskog rata i hrvatskog branitelja iz Domovinskog rata, bodovati i status člana obitelji smrtno stradaloga, zatočenoga ili nestaloga pripadnika Hrvatskog vijeća obrane, status ratnog vojnog invalida iz Domovinskog rata pripadnika Hrvatskog vijeća obrane, odnosno pripadnika Hrvatskog vijeća obrane.</w:t>
      </w:r>
    </w:p>
    <w:p w14:paraId="5BFBA6EA" w14:textId="77777777" w:rsidR="005D6816" w:rsidRDefault="005D6816" w:rsidP="005D6816">
      <w:pPr>
        <w:jc w:val="both"/>
      </w:pPr>
    </w:p>
    <w:p w14:paraId="603F52C5" w14:textId="77777777" w:rsidR="005D6816" w:rsidRDefault="005D6816" w:rsidP="005D6816">
      <w:pPr>
        <w:jc w:val="both"/>
      </w:pPr>
      <w:r>
        <w:tab/>
        <w:t>Navedene statuse predlaže se bodovati, jer sukladno članku 10. stavku 2. Zakona o područjima posebne državne skrbi, pravo na stambeno zbrinjavanje darovanjem obiteljske kuće ili stana u državnom vlasništvu, uz hrvatskog branitelja i članova obitelji smrtno stradalog, zatočenog ili nestalog i umrlog hrvatskog branitelja iz Domovinskog rata, može ostvariti i pripadnik Hrvatskog vijeća obrane te članovi obitelji smrtno stradalog i umrlog pripadnika Hrvatskog vijeća obrane državljanina Republike Hrvatske. Dakle, kako se sukladno Zakonu, na temelju navedena dva statusa može ostvariti pravo na darovanje obiteljske kuće ili stana u državnom vlasništvu, predlaže se u Uredbi o kriterijima za bodovanje zahtjeva za stambeno zbrinjavanje uvesti bodovanje i statusa člana obitelji smrtno stradaloga, zatočenoga ili nestaloga pripadnika Hrvatskog vijeća obrane, ratnog vojnog invalida iz Domovinskog rata pripadnika Hrvatskog vijeća obrane, odnosno pripadnika Hrvatskog vijeća obrane,</w:t>
      </w:r>
      <w:r>
        <w:rPr>
          <w:color w:val="000000"/>
        </w:rPr>
        <w:t xml:space="preserve"> </w:t>
      </w:r>
      <w:r>
        <w:t>koji je državljanin Republike Hrvatske i ima prebivalište u Republici Hrvatskoj.</w:t>
      </w:r>
    </w:p>
    <w:p w14:paraId="785741C1" w14:textId="77777777" w:rsidR="005D6816" w:rsidRDefault="005D6816" w:rsidP="005D6816">
      <w:pPr>
        <w:jc w:val="both"/>
      </w:pPr>
    </w:p>
    <w:p w14:paraId="4682826C" w14:textId="77777777" w:rsidR="005D6816" w:rsidRDefault="005D6816" w:rsidP="005D6816">
      <w:pPr>
        <w:jc w:val="both"/>
        <w:rPr>
          <w:color w:val="000000"/>
        </w:rPr>
      </w:pPr>
      <w:r>
        <w:tab/>
        <w:t>Također, u svrhu ubrzanja stambenog zbrinjavanja osoba u statusu hrvatskog branitelja iz Domovinskog rata i statusu pripadnika Hrvatskog vijeća obrane i člana obitelji smrtno stradalog, zatočenog ili nestaloga hrvatskog branitelja iz Domovinskog rata i pripadnika HVO, predlaže se navedene statuse u članku 4. stavku 1.  točkama 9. i 12. bodovati sa 100 bodova jednokratno, umjesto dosadašnjeg bodovanja kojim su se bodovali p</w:t>
      </w:r>
      <w:r>
        <w:rPr>
          <w:color w:val="000000"/>
        </w:rPr>
        <w:t>odnositelj zahtjeva ili članovi obiteljskog domaćinstva koji su na zahtjevu za stambeno zbrinjavanje,</w:t>
      </w:r>
      <w:r>
        <w:t xml:space="preserve"> za status </w:t>
      </w:r>
      <w:r>
        <w:rPr>
          <w:color w:val="000000"/>
        </w:rPr>
        <w:t>hrvatskog branitelja iz Domovinskog rata, za vrijeme provedeno u obrani suvereniteta Republike Hrvatske, za svaku osobu s utvrđenim statusom;</w:t>
      </w:r>
    </w:p>
    <w:p w14:paraId="17D24613" w14:textId="77777777" w:rsidR="005D6816" w:rsidRDefault="005D6816" w:rsidP="005D6816">
      <w:pPr>
        <w:pStyle w:val="ListParagraph"/>
        <w:numPr>
          <w:ilvl w:val="0"/>
          <w:numId w:val="15"/>
        </w:numPr>
        <w:jc w:val="both"/>
        <w:rPr>
          <w:color w:val="000000"/>
        </w:rPr>
      </w:pPr>
      <w:r>
        <w:t>sa 30 bodova</w:t>
      </w:r>
      <w:r>
        <w:rPr>
          <w:color w:val="000000"/>
        </w:rPr>
        <w:t xml:space="preserve">, za više od 24 mjeseca u navedenom statusu, </w:t>
      </w:r>
    </w:p>
    <w:p w14:paraId="78D6FC66" w14:textId="77777777" w:rsidR="005D6816" w:rsidRDefault="005D6816" w:rsidP="005D6816">
      <w:pPr>
        <w:pStyle w:val="ListParagraph"/>
        <w:numPr>
          <w:ilvl w:val="0"/>
          <w:numId w:val="15"/>
        </w:numPr>
        <w:jc w:val="both"/>
        <w:rPr>
          <w:color w:val="000000"/>
        </w:rPr>
      </w:pPr>
      <w:r>
        <w:rPr>
          <w:color w:val="000000"/>
        </w:rPr>
        <w:lastRenderedPageBreak/>
        <w:t xml:space="preserve">sa 24 boda za od 12 do 24 mjeseca i </w:t>
      </w:r>
    </w:p>
    <w:p w14:paraId="6A9DC96B" w14:textId="77777777" w:rsidR="005D6816" w:rsidRDefault="005D6816" w:rsidP="005D6816">
      <w:pPr>
        <w:pStyle w:val="ListParagraph"/>
        <w:numPr>
          <w:ilvl w:val="0"/>
          <w:numId w:val="15"/>
        </w:numPr>
        <w:jc w:val="both"/>
      </w:pPr>
      <w:r>
        <w:rPr>
          <w:color w:val="000000"/>
        </w:rPr>
        <w:t>18 bodova za do 12 mjeseci u navedenom statusu,</w:t>
      </w:r>
    </w:p>
    <w:p w14:paraId="4244EB28" w14:textId="77777777" w:rsidR="005D6816" w:rsidRDefault="005D6816" w:rsidP="005D6816">
      <w:pPr>
        <w:jc w:val="both"/>
      </w:pPr>
      <w:r>
        <w:t>odnosno članovi obitelji smrtno stradalog, zatočenog ili nestaloga hrvatskog branitelja iz Domovinskog rata, s 30 bodova jednokratno.</w:t>
      </w:r>
      <w:r>
        <w:tab/>
      </w:r>
    </w:p>
    <w:p w14:paraId="68FE3CD6" w14:textId="77777777" w:rsidR="005D6816" w:rsidRDefault="005D6816" w:rsidP="005D6816">
      <w:pPr>
        <w:spacing w:before="100" w:beforeAutospacing="1" w:after="100" w:afterAutospacing="1"/>
        <w:ind w:firstLine="720"/>
        <w:jc w:val="both"/>
        <w:rPr>
          <w:color w:val="000000"/>
        </w:rPr>
      </w:pPr>
      <w:r>
        <w:t>Prema članku 58. stavku 3. Ustava Republike Hrvatske (Narodne novine, br. 56/90, 135/97, 8/98, 113/00, 124/00, 28/01, 41/01, 55/01, 76/10, 85/10 i 05/14)</w:t>
      </w:r>
      <w:r>
        <w:rPr>
          <w:color w:val="000000"/>
        </w:rPr>
        <w:t>, posebnu skrb država posvećuje zaštiti hrvatskih branitelja, hrvatskih ratnih vojnih invalida, udovica, roditelja i djece poginulih hrvatskih branitelja.</w:t>
      </w:r>
    </w:p>
    <w:p w14:paraId="7C70DFBD" w14:textId="77777777" w:rsidR="005D6816" w:rsidRDefault="005D6816" w:rsidP="005D6816">
      <w:pPr>
        <w:ind w:firstLine="720"/>
        <w:jc w:val="both"/>
      </w:pPr>
      <w:r>
        <w:t>Pored toga, u ovim izmjena i dopunama predlaže se uvesti bodovanje broja godina od kada je podnositelj zahtjeva podnio prvi zahtjev, tako da za svaku godinu ostvari po jedan bod.</w:t>
      </w:r>
    </w:p>
    <w:p w14:paraId="11445B7C" w14:textId="77777777" w:rsidR="005D6816" w:rsidRDefault="005D6816" w:rsidP="005D6816">
      <w:pPr>
        <w:jc w:val="both"/>
      </w:pPr>
    </w:p>
    <w:p w14:paraId="06766769" w14:textId="77777777" w:rsidR="005D6816" w:rsidRDefault="005D6816" w:rsidP="005D6816">
      <w:pPr>
        <w:jc w:val="both"/>
      </w:pPr>
      <w:r>
        <w:t xml:space="preserve">      Slijedom iznesenog, u ovim izmjenama i dopunama Uredbe, na odgovarajući način je predložena izmjena članka 1., u kojem je određeno da se uredbom propisuju kriteriji za bodovanje zahtjeva za stambeno zbrinjavanje za sastavljanje listi prvenstva; izmjena i dopuna članka 4. stavka 1. točaka 9., 10. i 12. tako da se uz status člana obitelji smrtno stradaloga, zatočenoga ili nestaloga hrvatskog branitelja iz Domovinskog rata, hrvatskog ratnog vojnog invalida iz Domovinskog rata i hrvatskog branitelja iz Domovinskog rata, doda bodovanje statusa člana obitelji smrtno stradaloga, zatočenoga ili nestaloga pripadnika Hrvatskog vijeća obrane, ratnog vojnog invalida iz Domovinskog rata pripadnika Hrvatskog vijeća obrane, odnosno pripadnika Hrvatskog vijeća obrane,   te je određeno da se status hrvatskog branitelja iz Domovinskog rata i pripadnika Hrvatskog vijeća obrane u točki 12. i člana obitelji smrtno stradalog, zatočenog ili nestalog hrvatskog branitelja iz Domovinskog rata ili pripadnika HVO iz točke 9. boduju sa 100 bodova, dopuna članka 4. stavka 1. novom točkom 15. u kojoj je određeno bodovanje broja godina od kada je podnositelj zahtjeva podnio prvi zahtjev, sa jednim bodom za svaku godinu; i izmjena članka 5. stavka 1. alineja 7., 8. i 10. dodavanjem dokaza kojim se dokazuje status člana obitelji smrtno stradalog, zatočenog ili nestalog hrvatskog branitelja iz Domovinskog rata, ratnog vojnog invalida iz Domovinskog rata pripadnika Hrvatskog vijeća obrane i pripadnika Hrvatskog vijeća obrane i dopuna novom alinejom 13. u kojoj je određeno da se vrijeme podnošenja prvog zahtjeva dokazuje uvidom ureda državne uprave u županiji odnosno nadležnog upravnog tijela Grada Zagreba nadležnog za rješavanje podnesenog zahtjeva, u službenu evidenciju Središnjeg državnog ureda za obnovu i stambeno zbrinjavanje ili ureda državne uprave u županijama odnosno nadležnog upravnog tijela Grada Zagreba. Sukladno dopuni novom točkom 15. u članku 4. stavku 3., dosadašnja točka 15. postaje točka 16..</w:t>
      </w:r>
    </w:p>
    <w:p w14:paraId="0769E5F0" w14:textId="77777777" w:rsidR="005D6816" w:rsidRDefault="005D6816" w:rsidP="005D6816">
      <w:pPr>
        <w:ind w:firstLine="360"/>
        <w:jc w:val="both"/>
      </w:pPr>
    </w:p>
    <w:p w14:paraId="04A6E3E9" w14:textId="77777777" w:rsidR="005D6816" w:rsidRDefault="005D6816" w:rsidP="005D6816">
      <w:pPr>
        <w:ind w:firstLine="708"/>
        <w:jc w:val="both"/>
      </w:pPr>
      <w:r>
        <w:t>Za provedbu ove Uredbe nije potrebno osigurati dodatna sredstva u državnom proračunu. Sredstva za provedbu ove Uredbe su planirana na pozicijama Središnjeg državnog ureda za obnovu i stambeno zbrinjavanje.</w:t>
      </w:r>
    </w:p>
    <w:p w14:paraId="11820C35" w14:textId="77777777" w:rsidR="005D6816" w:rsidRDefault="005D6816" w:rsidP="005D6816">
      <w:pPr>
        <w:jc w:val="both"/>
      </w:pPr>
    </w:p>
    <w:p w14:paraId="451B0753" w14:textId="77777777" w:rsidR="005D6816" w:rsidRDefault="005D6816" w:rsidP="005D6816"/>
    <w:p w14:paraId="66BEE675" w14:textId="449C058C" w:rsidR="00C12DCE" w:rsidRPr="005D6816" w:rsidRDefault="00C12DCE" w:rsidP="005D6816">
      <w:pPr>
        <w:tabs>
          <w:tab w:val="left" w:pos="1185"/>
        </w:tabs>
      </w:pPr>
    </w:p>
    <w:sectPr w:rsidR="00C12DCE" w:rsidRPr="005D681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4283F"/>
    <w:multiLevelType w:val="multilevel"/>
    <w:tmpl w:val="4A424F66"/>
    <w:lvl w:ilvl="0">
      <w:start w:val="3"/>
      <w:numFmt w:val="decimal"/>
      <w:lvlText w:val="%1."/>
      <w:lvlJc w:val="left"/>
      <w:pPr>
        <w:ind w:left="450" w:hanging="450"/>
      </w:pPr>
      <w:rPr>
        <w:rFonts w:ascii="Arial" w:eastAsia="Times New Roman" w:hAnsi="Arial" w:cs="Arial" w:hint="default"/>
        <w:b/>
        <w:color w:val="auto"/>
        <w:sz w:val="18"/>
      </w:rPr>
    </w:lvl>
    <w:lvl w:ilvl="1">
      <w:start w:val="5"/>
      <w:numFmt w:val="decimal"/>
      <w:lvlText w:val="%1.%2."/>
      <w:lvlJc w:val="left"/>
      <w:pPr>
        <w:ind w:left="450" w:hanging="450"/>
      </w:pPr>
      <w:rPr>
        <w:rFonts w:ascii="Arial" w:eastAsia="Times New Roman" w:hAnsi="Arial" w:cs="Arial" w:hint="default"/>
        <w:b/>
        <w:color w:val="auto"/>
        <w:sz w:val="18"/>
      </w:rPr>
    </w:lvl>
    <w:lvl w:ilvl="2">
      <w:start w:val="1"/>
      <w:numFmt w:val="decimal"/>
      <w:lvlText w:val="%1.%2.%3."/>
      <w:lvlJc w:val="left"/>
      <w:pPr>
        <w:ind w:left="720" w:hanging="720"/>
      </w:pPr>
      <w:rPr>
        <w:rFonts w:ascii="Arial" w:eastAsia="Times New Roman" w:hAnsi="Arial" w:cs="Arial" w:hint="default"/>
        <w:b/>
        <w:color w:val="auto"/>
        <w:sz w:val="18"/>
      </w:rPr>
    </w:lvl>
    <w:lvl w:ilvl="3">
      <w:start w:val="1"/>
      <w:numFmt w:val="decimal"/>
      <w:lvlText w:val="%1.%2.%3.%4."/>
      <w:lvlJc w:val="left"/>
      <w:pPr>
        <w:ind w:left="720" w:hanging="720"/>
      </w:pPr>
      <w:rPr>
        <w:rFonts w:ascii="Arial" w:eastAsia="Times New Roman" w:hAnsi="Arial" w:cs="Arial" w:hint="default"/>
        <w:b/>
        <w:color w:val="auto"/>
        <w:sz w:val="18"/>
      </w:rPr>
    </w:lvl>
    <w:lvl w:ilvl="4">
      <w:start w:val="1"/>
      <w:numFmt w:val="decimal"/>
      <w:lvlText w:val="%1.%2.%3.%4.%5."/>
      <w:lvlJc w:val="left"/>
      <w:pPr>
        <w:ind w:left="1080" w:hanging="1080"/>
      </w:pPr>
      <w:rPr>
        <w:rFonts w:ascii="Arial" w:eastAsia="Times New Roman" w:hAnsi="Arial" w:cs="Arial" w:hint="default"/>
        <w:b/>
        <w:color w:val="auto"/>
        <w:sz w:val="18"/>
      </w:rPr>
    </w:lvl>
    <w:lvl w:ilvl="5">
      <w:start w:val="1"/>
      <w:numFmt w:val="decimal"/>
      <w:lvlText w:val="%1.%2.%3.%4.%5.%6."/>
      <w:lvlJc w:val="left"/>
      <w:pPr>
        <w:ind w:left="1080" w:hanging="1080"/>
      </w:pPr>
      <w:rPr>
        <w:rFonts w:ascii="Arial" w:eastAsia="Times New Roman" w:hAnsi="Arial" w:cs="Arial" w:hint="default"/>
        <w:b/>
        <w:color w:val="auto"/>
        <w:sz w:val="18"/>
      </w:rPr>
    </w:lvl>
    <w:lvl w:ilvl="6">
      <w:start w:val="1"/>
      <w:numFmt w:val="decimal"/>
      <w:lvlText w:val="%1.%2.%3.%4.%5.%6.%7."/>
      <w:lvlJc w:val="left"/>
      <w:pPr>
        <w:ind w:left="1080" w:hanging="1080"/>
      </w:pPr>
      <w:rPr>
        <w:rFonts w:ascii="Arial" w:eastAsia="Times New Roman" w:hAnsi="Arial" w:cs="Arial" w:hint="default"/>
        <w:b/>
        <w:color w:val="auto"/>
        <w:sz w:val="18"/>
      </w:rPr>
    </w:lvl>
    <w:lvl w:ilvl="7">
      <w:start w:val="1"/>
      <w:numFmt w:val="decimal"/>
      <w:lvlText w:val="%1.%2.%3.%4.%5.%6.%7.%8."/>
      <w:lvlJc w:val="left"/>
      <w:pPr>
        <w:ind w:left="1440" w:hanging="1440"/>
      </w:pPr>
      <w:rPr>
        <w:rFonts w:ascii="Arial" w:eastAsia="Times New Roman" w:hAnsi="Arial" w:cs="Arial" w:hint="default"/>
        <w:b/>
        <w:color w:val="auto"/>
        <w:sz w:val="18"/>
      </w:rPr>
    </w:lvl>
    <w:lvl w:ilvl="8">
      <w:start w:val="1"/>
      <w:numFmt w:val="decimal"/>
      <w:lvlText w:val="%1.%2.%3.%4.%5.%6.%7.%8.%9."/>
      <w:lvlJc w:val="left"/>
      <w:pPr>
        <w:ind w:left="1440" w:hanging="1440"/>
      </w:pPr>
      <w:rPr>
        <w:rFonts w:ascii="Arial" w:eastAsia="Times New Roman" w:hAnsi="Arial" w:cs="Arial" w:hint="default"/>
        <w:b/>
        <w:color w:val="auto"/>
        <w:sz w:val="18"/>
      </w:rPr>
    </w:lvl>
  </w:abstractNum>
  <w:abstractNum w:abstractNumId="1" w15:restartNumberingAfterBreak="0">
    <w:nsid w:val="07835F74"/>
    <w:multiLevelType w:val="multilevel"/>
    <w:tmpl w:val="7CB0DF58"/>
    <w:lvl w:ilvl="0">
      <w:start w:val="1"/>
      <w:numFmt w:val="decimal"/>
      <w:lvlText w:val="%1."/>
      <w:lvlJc w:val="left"/>
      <w:pPr>
        <w:tabs>
          <w:tab w:val="num" w:pos="1080"/>
        </w:tabs>
        <w:ind w:left="1080" w:hanging="360"/>
      </w:pPr>
      <w:rPr>
        <w:rFonts w:cs="Times New Roman"/>
      </w:rPr>
    </w:lvl>
    <w:lvl w:ilvl="1">
      <w:start w:val="2"/>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2" w15:restartNumberingAfterBreak="0">
    <w:nsid w:val="1EDE62C1"/>
    <w:multiLevelType w:val="hybridMultilevel"/>
    <w:tmpl w:val="9DA2F436"/>
    <w:lvl w:ilvl="0" w:tplc="14F08728">
      <w:start w:val="3"/>
      <w:numFmt w:val="decimal"/>
      <w:lvlText w:val="%1."/>
      <w:lvlJc w:val="left"/>
      <w:pPr>
        <w:ind w:left="810" w:hanging="450"/>
      </w:pPr>
      <w:rPr>
        <w:rFonts w:ascii="Arial" w:hAnsi="Arial" w:cs="Arial" w:hint="default"/>
        <w:color w:val="auto"/>
        <w:sz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AB64BA6"/>
    <w:multiLevelType w:val="hybridMultilevel"/>
    <w:tmpl w:val="0E9CC3B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C6E9E"/>
    <w:multiLevelType w:val="multilevel"/>
    <w:tmpl w:val="DADCBB88"/>
    <w:lvl w:ilvl="0">
      <w:start w:val="3"/>
      <w:numFmt w:val="decimal"/>
      <w:lvlText w:val="%1."/>
      <w:lvlJc w:val="left"/>
      <w:pPr>
        <w:ind w:left="450" w:hanging="450"/>
      </w:pPr>
      <w:rPr>
        <w:rFonts w:ascii="Arial" w:hAnsi="Arial" w:cs="Arial" w:hint="default"/>
        <w:color w:val="auto"/>
        <w:sz w:val="18"/>
      </w:rPr>
    </w:lvl>
    <w:lvl w:ilvl="1">
      <w:start w:val="5"/>
      <w:numFmt w:val="decimal"/>
      <w:lvlText w:val="%1.%2."/>
      <w:lvlJc w:val="left"/>
      <w:pPr>
        <w:ind w:left="450" w:hanging="450"/>
      </w:pPr>
      <w:rPr>
        <w:rFonts w:ascii="Arial" w:hAnsi="Arial" w:cs="Arial" w:hint="default"/>
        <w:color w:val="auto"/>
        <w:sz w:val="18"/>
      </w:rPr>
    </w:lvl>
    <w:lvl w:ilvl="2">
      <w:start w:val="1"/>
      <w:numFmt w:val="decimal"/>
      <w:lvlText w:val="%1.%2.%3."/>
      <w:lvlJc w:val="left"/>
      <w:pPr>
        <w:ind w:left="720" w:hanging="720"/>
      </w:pPr>
      <w:rPr>
        <w:rFonts w:ascii="Arial" w:hAnsi="Arial" w:cs="Arial" w:hint="default"/>
        <w:color w:val="auto"/>
        <w:sz w:val="18"/>
      </w:rPr>
    </w:lvl>
    <w:lvl w:ilvl="3">
      <w:start w:val="1"/>
      <w:numFmt w:val="decimal"/>
      <w:lvlText w:val="%1.%2.%3.%4."/>
      <w:lvlJc w:val="left"/>
      <w:pPr>
        <w:ind w:left="720" w:hanging="720"/>
      </w:pPr>
      <w:rPr>
        <w:rFonts w:ascii="Arial" w:hAnsi="Arial" w:cs="Arial" w:hint="default"/>
        <w:color w:val="auto"/>
        <w:sz w:val="18"/>
      </w:rPr>
    </w:lvl>
    <w:lvl w:ilvl="4">
      <w:start w:val="1"/>
      <w:numFmt w:val="decimal"/>
      <w:lvlText w:val="%1.%2.%3.%4.%5."/>
      <w:lvlJc w:val="left"/>
      <w:pPr>
        <w:ind w:left="1080" w:hanging="1080"/>
      </w:pPr>
      <w:rPr>
        <w:rFonts w:ascii="Arial" w:hAnsi="Arial" w:cs="Arial" w:hint="default"/>
        <w:color w:val="auto"/>
        <w:sz w:val="18"/>
      </w:rPr>
    </w:lvl>
    <w:lvl w:ilvl="5">
      <w:start w:val="1"/>
      <w:numFmt w:val="decimal"/>
      <w:lvlText w:val="%1.%2.%3.%4.%5.%6."/>
      <w:lvlJc w:val="left"/>
      <w:pPr>
        <w:ind w:left="1080" w:hanging="1080"/>
      </w:pPr>
      <w:rPr>
        <w:rFonts w:ascii="Arial" w:hAnsi="Arial" w:cs="Arial" w:hint="default"/>
        <w:color w:val="auto"/>
        <w:sz w:val="18"/>
      </w:rPr>
    </w:lvl>
    <w:lvl w:ilvl="6">
      <w:start w:val="1"/>
      <w:numFmt w:val="decimal"/>
      <w:lvlText w:val="%1.%2.%3.%4.%5.%6.%7."/>
      <w:lvlJc w:val="left"/>
      <w:pPr>
        <w:ind w:left="1080" w:hanging="1080"/>
      </w:pPr>
      <w:rPr>
        <w:rFonts w:ascii="Arial" w:hAnsi="Arial" w:cs="Arial" w:hint="default"/>
        <w:color w:val="auto"/>
        <w:sz w:val="18"/>
      </w:rPr>
    </w:lvl>
    <w:lvl w:ilvl="7">
      <w:start w:val="1"/>
      <w:numFmt w:val="decimal"/>
      <w:lvlText w:val="%1.%2.%3.%4.%5.%6.%7.%8."/>
      <w:lvlJc w:val="left"/>
      <w:pPr>
        <w:ind w:left="1440" w:hanging="1440"/>
      </w:pPr>
      <w:rPr>
        <w:rFonts w:ascii="Arial" w:hAnsi="Arial" w:cs="Arial" w:hint="default"/>
        <w:color w:val="auto"/>
        <w:sz w:val="18"/>
      </w:rPr>
    </w:lvl>
    <w:lvl w:ilvl="8">
      <w:start w:val="1"/>
      <w:numFmt w:val="decimal"/>
      <w:lvlText w:val="%1.%2.%3.%4.%5.%6.%7.%8.%9."/>
      <w:lvlJc w:val="left"/>
      <w:pPr>
        <w:ind w:left="1440" w:hanging="1440"/>
      </w:pPr>
      <w:rPr>
        <w:rFonts w:ascii="Arial" w:hAnsi="Arial" w:cs="Arial" w:hint="default"/>
        <w:color w:val="auto"/>
        <w:sz w:val="18"/>
      </w:rPr>
    </w:lvl>
  </w:abstractNum>
  <w:abstractNum w:abstractNumId="5" w15:restartNumberingAfterBreak="0">
    <w:nsid w:val="456F7568"/>
    <w:multiLevelType w:val="hybridMultilevel"/>
    <w:tmpl w:val="4F84ED7A"/>
    <w:lvl w:ilvl="0" w:tplc="97CE218C">
      <w:start w:val="3"/>
      <w:numFmt w:val="decimal"/>
      <w:lvlText w:val="%1."/>
      <w:lvlJc w:val="left"/>
      <w:pPr>
        <w:ind w:left="720" w:hanging="360"/>
      </w:pPr>
      <w:rPr>
        <w:rFonts w:ascii="Arial" w:hAnsi="Arial" w:cs="Arial" w:hint="default"/>
        <w:sz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A6C6517"/>
    <w:multiLevelType w:val="multilevel"/>
    <w:tmpl w:val="684488D6"/>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602265D"/>
    <w:multiLevelType w:val="hybridMultilevel"/>
    <w:tmpl w:val="81D67CFA"/>
    <w:lvl w:ilvl="0" w:tplc="33B879D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95595D"/>
    <w:multiLevelType w:val="hybridMultilevel"/>
    <w:tmpl w:val="1DC8C50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457FB1"/>
    <w:multiLevelType w:val="multilevel"/>
    <w:tmpl w:val="E94CA058"/>
    <w:lvl w:ilvl="0">
      <w:start w:val="3"/>
      <w:numFmt w:val="decimal"/>
      <w:lvlText w:val="%1."/>
      <w:lvlJc w:val="left"/>
      <w:pPr>
        <w:ind w:left="450" w:hanging="450"/>
      </w:pPr>
      <w:rPr>
        <w:rFonts w:ascii="Arial" w:eastAsia="Times New Roman" w:hAnsi="Arial" w:cs="Arial" w:hint="default"/>
        <w:b/>
        <w:color w:val="auto"/>
        <w:sz w:val="18"/>
      </w:rPr>
    </w:lvl>
    <w:lvl w:ilvl="1">
      <w:start w:val="5"/>
      <w:numFmt w:val="decimal"/>
      <w:lvlText w:val="%1.%2."/>
      <w:lvlJc w:val="left"/>
      <w:pPr>
        <w:ind w:left="450" w:hanging="450"/>
      </w:pPr>
      <w:rPr>
        <w:rFonts w:ascii="Arial" w:eastAsia="Times New Roman" w:hAnsi="Arial" w:cs="Arial" w:hint="default"/>
        <w:b/>
        <w:color w:val="auto"/>
        <w:sz w:val="18"/>
      </w:rPr>
    </w:lvl>
    <w:lvl w:ilvl="2">
      <w:start w:val="1"/>
      <w:numFmt w:val="decimal"/>
      <w:lvlText w:val="%1.%2.%3."/>
      <w:lvlJc w:val="left"/>
      <w:pPr>
        <w:ind w:left="720" w:hanging="720"/>
      </w:pPr>
      <w:rPr>
        <w:rFonts w:ascii="Arial" w:eastAsia="Times New Roman" w:hAnsi="Arial" w:cs="Arial" w:hint="default"/>
        <w:b/>
        <w:color w:val="auto"/>
        <w:sz w:val="18"/>
      </w:rPr>
    </w:lvl>
    <w:lvl w:ilvl="3">
      <w:start w:val="1"/>
      <w:numFmt w:val="decimal"/>
      <w:lvlText w:val="%1.%2.%3.%4."/>
      <w:lvlJc w:val="left"/>
      <w:pPr>
        <w:ind w:left="720" w:hanging="720"/>
      </w:pPr>
      <w:rPr>
        <w:rFonts w:ascii="Arial" w:eastAsia="Times New Roman" w:hAnsi="Arial" w:cs="Arial" w:hint="default"/>
        <w:b/>
        <w:color w:val="auto"/>
        <w:sz w:val="18"/>
      </w:rPr>
    </w:lvl>
    <w:lvl w:ilvl="4">
      <w:start w:val="1"/>
      <w:numFmt w:val="decimal"/>
      <w:lvlText w:val="%1.%2.%3.%4.%5."/>
      <w:lvlJc w:val="left"/>
      <w:pPr>
        <w:ind w:left="1080" w:hanging="1080"/>
      </w:pPr>
      <w:rPr>
        <w:rFonts w:ascii="Arial" w:eastAsia="Times New Roman" w:hAnsi="Arial" w:cs="Arial" w:hint="default"/>
        <w:b/>
        <w:color w:val="auto"/>
        <w:sz w:val="18"/>
      </w:rPr>
    </w:lvl>
    <w:lvl w:ilvl="5">
      <w:start w:val="1"/>
      <w:numFmt w:val="decimal"/>
      <w:lvlText w:val="%1.%2.%3.%4.%5.%6."/>
      <w:lvlJc w:val="left"/>
      <w:pPr>
        <w:ind w:left="1080" w:hanging="1080"/>
      </w:pPr>
      <w:rPr>
        <w:rFonts w:ascii="Arial" w:eastAsia="Times New Roman" w:hAnsi="Arial" w:cs="Arial" w:hint="default"/>
        <w:b/>
        <w:color w:val="auto"/>
        <w:sz w:val="18"/>
      </w:rPr>
    </w:lvl>
    <w:lvl w:ilvl="6">
      <w:start w:val="1"/>
      <w:numFmt w:val="decimal"/>
      <w:lvlText w:val="%1.%2.%3.%4.%5.%6.%7."/>
      <w:lvlJc w:val="left"/>
      <w:pPr>
        <w:ind w:left="1080" w:hanging="1080"/>
      </w:pPr>
      <w:rPr>
        <w:rFonts w:ascii="Arial" w:eastAsia="Times New Roman" w:hAnsi="Arial" w:cs="Arial" w:hint="default"/>
        <w:b/>
        <w:color w:val="auto"/>
        <w:sz w:val="18"/>
      </w:rPr>
    </w:lvl>
    <w:lvl w:ilvl="7">
      <w:start w:val="1"/>
      <w:numFmt w:val="decimal"/>
      <w:lvlText w:val="%1.%2.%3.%4.%5.%6.%7.%8."/>
      <w:lvlJc w:val="left"/>
      <w:pPr>
        <w:ind w:left="1440" w:hanging="1440"/>
      </w:pPr>
      <w:rPr>
        <w:rFonts w:ascii="Arial" w:eastAsia="Times New Roman" w:hAnsi="Arial" w:cs="Arial" w:hint="default"/>
        <w:b/>
        <w:color w:val="auto"/>
        <w:sz w:val="18"/>
      </w:rPr>
    </w:lvl>
    <w:lvl w:ilvl="8">
      <w:start w:val="1"/>
      <w:numFmt w:val="decimal"/>
      <w:lvlText w:val="%1.%2.%3.%4.%5.%6.%7.%8.%9."/>
      <w:lvlJc w:val="left"/>
      <w:pPr>
        <w:ind w:left="1440" w:hanging="1440"/>
      </w:pPr>
      <w:rPr>
        <w:rFonts w:ascii="Arial" w:eastAsia="Times New Roman" w:hAnsi="Arial" w:cs="Arial" w:hint="default"/>
        <w:b/>
        <w:color w:val="auto"/>
        <w:sz w:val="18"/>
      </w:rPr>
    </w:lvl>
  </w:abstractNum>
  <w:abstractNum w:abstractNumId="10" w15:restartNumberingAfterBreak="0">
    <w:nsid w:val="714F4407"/>
    <w:multiLevelType w:val="hybridMultilevel"/>
    <w:tmpl w:val="DC7ADF8E"/>
    <w:lvl w:ilvl="0" w:tplc="FC7CE40A">
      <w:start w:val="3"/>
      <w:numFmt w:val="decimal"/>
      <w:lvlText w:val="%1."/>
      <w:lvlJc w:val="left"/>
      <w:pPr>
        <w:ind w:left="810" w:hanging="450"/>
      </w:pPr>
      <w:rPr>
        <w:rFonts w:ascii="Arial" w:hAnsi="Arial" w:cs="Arial" w:hint="default"/>
        <w:color w:val="auto"/>
        <w:sz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BAF2E43"/>
    <w:multiLevelType w:val="multilevel"/>
    <w:tmpl w:val="8E92EEC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960"/>
        </w:tabs>
        <w:ind w:left="960" w:hanging="600"/>
      </w:pPr>
      <w:rPr>
        <w:rFonts w:cs="Times New Roman" w:hint="default"/>
      </w:rPr>
    </w:lvl>
    <w:lvl w:ilvl="2">
      <w:start w:val="2"/>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7D2C674A"/>
    <w:multiLevelType w:val="multilevel"/>
    <w:tmpl w:val="33BAB6D4"/>
    <w:lvl w:ilvl="0">
      <w:start w:val="3"/>
      <w:numFmt w:val="decimal"/>
      <w:lvlText w:val="%1."/>
      <w:lvlJc w:val="left"/>
      <w:pPr>
        <w:ind w:left="810" w:hanging="450"/>
      </w:pPr>
      <w:rPr>
        <w:rFonts w:ascii="Arial" w:hAnsi="Arial" w:cs="Arial" w:hint="default"/>
        <w:color w:val="auto"/>
        <w:sz w:val="18"/>
      </w:rPr>
    </w:lvl>
    <w:lvl w:ilvl="1">
      <w:start w:val="5"/>
      <w:numFmt w:val="decimal"/>
      <w:isLgl/>
      <w:lvlText w:val="%1.%2."/>
      <w:lvlJc w:val="left"/>
      <w:pPr>
        <w:ind w:left="810" w:hanging="45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E3D3CBC"/>
    <w:multiLevelType w:val="hybridMultilevel"/>
    <w:tmpl w:val="36281C8C"/>
    <w:lvl w:ilvl="0" w:tplc="1E62D8B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1"/>
  </w:num>
  <w:num w:numId="4">
    <w:abstractNumId w:val="3"/>
  </w:num>
  <w:num w:numId="5">
    <w:abstractNumId w:val="8"/>
  </w:num>
  <w:num w:numId="6">
    <w:abstractNumId w:val="7"/>
  </w:num>
  <w:num w:numId="7">
    <w:abstractNumId w:val="5"/>
  </w:num>
  <w:num w:numId="8">
    <w:abstractNumId w:val="0"/>
  </w:num>
  <w:num w:numId="9">
    <w:abstractNumId w:val="9"/>
  </w:num>
  <w:num w:numId="10">
    <w:abstractNumId w:val="10"/>
  </w:num>
  <w:num w:numId="11">
    <w:abstractNumId w:val="2"/>
  </w:num>
  <w:num w:numId="12">
    <w:abstractNumId w:val="12"/>
  </w:num>
  <w:num w:numId="13">
    <w:abstractNumId w:val="4"/>
  </w:num>
  <w:num w:numId="14">
    <w:abstractNumId w:val="13"/>
  </w:num>
  <w:num w:numId="15">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95"/>
    <w:rsid w:val="000070ED"/>
    <w:rsid w:val="00021F8F"/>
    <w:rsid w:val="0002398F"/>
    <w:rsid w:val="00033559"/>
    <w:rsid w:val="00033C31"/>
    <w:rsid w:val="00040F8F"/>
    <w:rsid w:val="0004472C"/>
    <w:rsid w:val="00045EE6"/>
    <w:rsid w:val="00053478"/>
    <w:rsid w:val="000653F8"/>
    <w:rsid w:val="00067E02"/>
    <w:rsid w:val="00072BBE"/>
    <w:rsid w:val="00082718"/>
    <w:rsid w:val="0008359B"/>
    <w:rsid w:val="000879EF"/>
    <w:rsid w:val="00093386"/>
    <w:rsid w:val="000C553D"/>
    <w:rsid w:val="000F1408"/>
    <w:rsid w:val="000F22A3"/>
    <w:rsid w:val="000F51D4"/>
    <w:rsid w:val="000F5B5A"/>
    <w:rsid w:val="00107008"/>
    <w:rsid w:val="00107AEE"/>
    <w:rsid w:val="00111413"/>
    <w:rsid w:val="00112A50"/>
    <w:rsid w:val="00126343"/>
    <w:rsid w:val="00142B1B"/>
    <w:rsid w:val="00184370"/>
    <w:rsid w:val="001966D1"/>
    <w:rsid w:val="001A5308"/>
    <w:rsid w:val="001A7006"/>
    <w:rsid w:val="001B336C"/>
    <w:rsid w:val="001D0A23"/>
    <w:rsid w:val="002067AC"/>
    <w:rsid w:val="002202E8"/>
    <w:rsid w:val="00224B04"/>
    <w:rsid w:val="002320B3"/>
    <w:rsid w:val="00232CDA"/>
    <w:rsid w:val="00236E40"/>
    <w:rsid w:val="00240276"/>
    <w:rsid w:val="00244785"/>
    <w:rsid w:val="00252424"/>
    <w:rsid w:val="00253E4A"/>
    <w:rsid w:val="00260E5B"/>
    <w:rsid w:val="0026169F"/>
    <w:rsid w:val="00273CF4"/>
    <w:rsid w:val="00274A55"/>
    <w:rsid w:val="002A3497"/>
    <w:rsid w:val="002B633B"/>
    <w:rsid w:val="002B64C0"/>
    <w:rsid w:val="002C6EBF"/>
    <w:rsid w:val="002C7670"/>
    <w:rsid w:val="002E47ED"/>
    <w:rsid w:val="002E6DEE"/>
    <w:rsid w:val="002F73B3"/>
    <w:rsid w:val="00310080"/>
    <w:rsid w:val="003237D0"/>
    <w:rsid w:val="003253AE"/>
    <w:rsid w:val="003318BD"/>
    <w:rsid w:val="00343FF2"/>
    <w:rsid w:val="00346DF9"/>
    <w:rsid w:val="00361A11"/>
    <w:rsid w:val="003705F8"/>
    <w:rsid w:val="00385400"/>
    <w:rsid w:val="00392902"/>
    <w:rsid w:val="003A47C8"/>
    <w:rsid w:val="003A7404"/>
    <w:rsid w:val="003B23D6"/>
    <w:rsid w:val="003B4459"/>
    <w:rsid w:val="003B5C00"/>
    <w:rsid w:val="003C4F28"/>
    <w:rsid w:val="003D2A73"/>
    <w:rsid w:val="003D502F"/>
    <w:rsid w:val="003E3CC5"/>
    <w:rsid w:val="003E5EAA"/>
    <w:rsid w:val="003E71FF"/>
    <w:rsid w:val="003E74A1"/>
    <w:rsid w:val="003F1A64"/>
    <w:rsid w:val="0041069C"/>
    <w:rsid w:val="00423FF7"/>
    <w:rsid w:val="00424B35"/>
    <w:rsid w:val="00424CCB"/>
    <w:rsid w:val="004321F7"/>
    <w:rsid w:val="004326E2"/>
    <w:rsid w:val="00436657"/>
    <w:rsid w:val="00437A0F"/>
    <w:rsid w:val="00440A49"/>
    <w:rsid w:val="00440D95"/>
    <w:rsid w:val="00446613"/>
    <w:rsid w:val="00453CF5"/>
    <w:rsid w:val="0046113C"/>
    <w:rsid w:val="00470B04"/>
    <w:rsid w:val="0047229E"/>
    <w:rsid w:val="00481A48"/>
    <w:rsid w:val="00486B75"/>
    <w:rsid w:val="004922D2"/>
    <w:rsid w:val="004A7FDF"/>
    <w:rsid w:val="004B24EF"/>
    <w:rsid w:val="004B57D8"/>
    <w:rsid w:val="004C0D66"/>
    <w:rsid w:val="004C4EA7"/>
    <w:rsid w:val="004D21BE"/>
    <w:rsid w:val="004E1956"/>
    <w:rsid w:val="004E37E5"/>
    <w:rsid w:val="004E3827"/>
    <w:rsid w:val="004E41E1"/>
    <w:rsid w:val="004E5E28"/>
    <w:rsid w:val="004E7DDA"/>
    <w:rsid w:val="004F0B97"/>
    <w:rsid w:val="004F46CB"/>
    <w:rsid w:val="004F74D1"/>
    <w:rsid w:val="005120F6"/>
    <w:rsid w:val="005205EC"/>
    <w:rsid w:val="00520B48"/>
    <w:rsid w:val="00521F4C"/>
    <w:rsid w:val="00530B5C"/>
    <w:rsid w:val="00531280"/>
    <w:rsid w:val="00534942"/>
    <w:rsid w:val="00534EFF"/>
    <w:rsid w:val="005459C5"/>
    <w:rsid w:val="005553BD"/>
    <w:rsid w:val="00557F4D"/>
    <w:rsid w:val="005601B8"/>
    <w:rsid w:val="005614A5"/>
    <w:rsid w:val="005835EF"/>
    <w:rsid w:val="00585C84"/>
    <w:rsid w:val="005A0281"/>
    <w:rsid w:val="005B1EF3"/>
    <w:rsid w:val="005B581B"/>
    <w:rsid w:val="005B7356"/>
    <w:rsid w:val="005C02BB"/>
    <w:rsid w:val="005D51A0"/>
    <w:rsid w:val="005D6816"/>
    <w:rsid w:val="005E1A11"/>
    <w:rsid w:val="005F479E"/>
    <w:rsid w:val="005F79AE"/>
    <w:rsid w:val="00622D43"/>
    <w:rsid w:val="0064365D"/>
    <w:rsid w:val="00644927"/>
    <w:rsid w:val="00652B3D"/>
    <w:rsid w:val="0066409E"/>
    <w:rsid w:val="0067195E"/>
    <w:rsid w:val="00682145"/>
    <w:rsid w:val="00687187"/>
    <w:rsid w:val="0069590F"/>
    <w:rsid w:val="00696596"/>
    <w:rsid w:val="00696E2B"/>
    <w:rsid w:val="006A11C9"/>
    <w:rsid w:val="006B1E1A"/>
    <w:rsid w:val="006B797C"/>
    <w:rsid w:val="006C2C7D"/>
    <w:rsid w:val="006C540B"/>
    <w:rsid w:val="006F534D"/>
    <w:rsid w:val="007014B4"/>
    <w:rsid w:val="00717A68"/>
    <w:rsid w:val="00737A22"/>
    <w:rsid w:val="007618D5"/>
    <w:rsid w:val="0076764C"/>
    <w:rsid w:val="0077395C"/>
    <w:rsid w:val="00775750"/>
    <w:rsid w:val="00781F78"/>
    <w:rsid w:val="00791560"/>
    <w:rsid w:val="007A0F86"/>
    <w:rsid w:val="007B01EF"/>
    <w:rsid w:val="007B0A11"/>
    <w:rsid w:val="007B5292"/>
    <w:rsid w:val="007E0430"/>
    <w:rsid w:val="007E23C2"/>
    <w:rsid w:val="007F3383"/>
    <w:rsid w:val="007F39AC"/>
    <w:rsid w:val="007F5E50"/>
    <w:rsid w:val="00801DC9"/>
    <w:rsid w:val="008130E4"/>
    <w:rsid w:val="00815064"/>
    <w:rsid w:val="0081749D"/>
    <w:rsid w:val="00821D6E"/>
    <w:rsid w:val="00847C07"/>
    <w:rsid w:val="00855A5C"/>
    <w:rsid w:val="008636E6"/>
    <w:rsid w:val="00864A43"/>
    <w:rsid w:val="00892613"/>
    <w:rsid w:val="008B27E9"/>
    <w:rsid w:val="008B5FE0"/>
    <w:rsid w:val="008C0F90"/>
    <w:rsid w:val="008C19C6"/>
    <w:rsid w:val="008C29D0"/>
    <w:rsid w:val="008F632C"/>
    <w:rsid w:val="008F6801"/>
    <w:rsid w:val="00904D6F"/>
    <w:rsid w:val="009103D2"/>
    <w:rsid w:val="00912128"/>
    <w:rsid w:val="00912D7E"/>
    <w:rsid w:val="0091399A"/>
    <w:rsid w:val="009262E5"/>
    <w:rsid w:val="009337FC"/>
    <w:rsid w:val="00935FA1"/>
    <w:rsid w:val="00937B21"/>
    <w:rsid w:val="00944116"/>
    <w:rsid w:val="00944E03"/>
    <w:rsid w:val="009511E1"/>
    <w:rsid w:val="00961D19"/>
    <w:rsid w:val="0096735D"/>
    <w:rsid w:val="00970334"/>
    <w:rsid w:val="0097096C"/>
    <w:rsid w:val="00975F26"/>
    <w:rsid w:val="009804B7"/>
    <w:rsid w:val="0098511E"/>
    <w:rsid w:val="00990ECC"/>
    <w:rsid w:val="00996823"/>
    <w:rsid w:val="00997B52"/>
    <w:rsid w:val="009C27BA"/>
    <w:rsid w:val="009C62F9"/>
    <w:rsid w:val="009C646C"/>
    <w:rsid w:val="009C7FAD"/>
    <w:rsid w:val="009D09F7"/>
    <w:rsid w:val="009D1662"/>
    <w:rsid w:val="009D2FB5"/>
    <w:rsid w:val="009D5945"/>
    <w:rsid w:val="009D6E8E"/>
    <w:rsid w:val="00A045C9"/>
    <w:rsid w:val="00A0742E"/>
    <w:rsid w:val="00A20550"/>
    <w:rsid w:val="00A3274A"/>
    <w:rsid w:val="00A6093B"/>
    <w:rsid w:val="00A66AAC"/>
    <w:rsid w:val="00A710C5"/>
    <w:rsid w:val="00A806D5"/>
    <w:rsid w:val="00AA5E4D"/>
    <w:rsid w:val="00AB4E82"/>
    <w:rsid w:val="00AB5964"/>
    <w:rsid w:val="00AC14F7"/>
    <w:rsid w:val="00AC1EBA"/>
    <w:rsid w:val="00AD5084"/>
    <w:rsid w:val="00AE3C97"/>
    <w:rsid w:val="00B000DC"/>
    <w:rsid w:val="00B01BD9"/>
    <w:rsid w:val="00B05E6C"/>
    <w:rsid w:val="00B06A16"/>
    <w:rsid w:val="00B13EC5"/>
    <w:rsid w:val="00B14CC0"/>
    <w:rsid w:val="00B200A9"/>
    <w:rsid w:val="00B23EA2"/>
    <w:rsid w:val="00B348AA"/>
    <w:rsid w:val="00B36E3F"/>
    <w:rsid w:val="00B436DC"/>
    <w:rsid w:val="00B44F02"/>
    <w:rsid w:val="00B56A54"/>
    <w:rsid w:val="00B71AB0"/>
    <w:rsid w:val="00B8024B"/>
    <w:rsid w:val="00B81068"/>
    <w:rsid w:val="00BA0921"/>
    <w:rsid w:val="00BC39B6"/>
    <w:rsid w:val="00BD52D4"/>
    <w:rsid w:val="00BD5C30"/>
    <w:rsid w:val="00BF63FC"/>
    <w:rsid w:val="00C02D8C"/>
    <w:rsid w:val="00C049FF"/>
    <w:rsid w:val="00C06668"/>
    <w:rsid w:val="00C12DCE"/>
    <w:rsid w:val="00C334B4"/>
    <w:rsid w:val="00C362D1"/>
    <w:rsid w:val="00C536B3"/>
    <w:rsid w:val="00C7090B"/>
    <w:rsid w:val="00C7400E"/>
    <w:rsid w:val="00C822A1"/>
    <w:rsid w:val="00C86762"/>
    <w:rsid w:val="00C90DB6"/>
    <w:rsid w:val="00C930C8"/>
    <w:rsid w:val="00CA2D5A"/>
    <w:rsid w:val="00CA2E50"/>
    <w:rsid w:val="00CB32AC"/>
    <w:rsid w:val="00CC39CB"/>
    <w:rsid w:val="00CD3DE7"/>
    <w:rsid w:val="00CE0DC4"/>
    <w:rsid w:val="00D07C92"/>
    <w:rsid w:val="00D07ECE"/>
    <w:rsid w:val="00D12C85"/>
    <w:rsid w:val="00D1444B"/>
    <w:rsid w:val="00D169E0"/>
    <w:rsid w:val="00D36BA5"/>
    <w:rsid w:val="00D43DD4"/>
    <w:rsid w:val="00D51044"/>
    <w:rsid w:val="00D55FF0"/>
    <w:rsid w:val="00D6002B"/>
    <w:rsid w:val="00D647AE"/>
    <w:rsid w:val="00D70E3B"/>
    <w:rsid w:val="00D735E9"/>
    <w:rsid w:val="00D76D44"/>
    <w:rsid w:val="00D77811"/>
    <w:rsid w:val="00D86D0C"/>
    <w:rsid w:val="00DB08DF"/>
    <w:rsid w:val="00DB17F7"/>
    <w:rsid w:val="00DB2092"/>
    <w:rsid w:val="00DC2354"/>
    <w:rsid w:val="00DC4D39"/>
    <w:rsid w:val="00DE03E2"/>
    <w:rsid w:val="00DF136A"/>
    <w:rsid w:val="00E11FB4"/>
    <w:rsid w:val="00E13802"/>
    <w:rsid w:val="00E17B74"/>
    <w:rsid w:val="00E21A9B"/>
    <w:rsid w:val="00E23F4B"/>
    <w:rsid w:val="00E23F5E"/>
    <w:rsid w:val="00E266AD"/>
    <w:rsid w:val="00E54236"/>
    <w:rsid w:val="00E5525A"/>
    <w:rsid w:val="00E57D8F"/>
    <w:rsid w:val="00E75406"/>
    <w:rsid w:val="00E82E3E"/>
    <w:rsid w:val="00E83FEE"/>
    <w:rsid w:val="00EA44E6"/>
    <w:rsid w:val="00EB367F"/>
    <w:rsid w:val="00EB3EAA"/>
    <w:rsid w:val="00EB77BF"/>
    <w:rsid w:val="00EC0A81"/>
    <w:rsid w:val="00EC54FF"/>
    <w:rsid w:val="00ED0343"/>
    <w:rsid w:val="00EE4796"/>
    <w:rsid w:val="00F16B41"/>
    <w:rsid w:val="00F17211"/>
    <w:rsid w:val="00F179D1"/>
    <w:rsid w:val="00F257C5"/>
    <w:rsid w:val="00F2593C"/>
    <w:rsid w:val="00F267B2"/>
    <w:rsid w:val="00F34845"/>
    <w:rsid w:val="00F34D16"/>
    <w:rsid w:val="00F44910"/>
    <w:rsid w:val="00F72C23"/>
    <w:rsid w:val="00F769D3"/>
    <w:rsid w:val="00F81B17"/>
    <w:rsid w:val="00F8224C"/>
    <w:rsid w:val="00F844C0"/>
    <w:rsid w:val="00F858E3"/>
    <w:rsid w:val="00FA209E"/>
    <w:rsid w:val="00FB78F4"/>
    <w:rsid w:val="00FD31A3"/>
    <w:rsid w:val="00FD39E8"/>
    <w:rsid w:val="00FD4893"/>
    <w:rsid w:val="00FE2FFA"/>
    <w:rsid w:val="00FE6A30"/>
    <w:rsid w:val="00FF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6BED"/>
  <w15:chartTrackingRefBased/>
  <w15:docId w15:val="{5B0F3E3C-FCE6-46CA-B11D-7B636F1C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D95"/>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uiPriority w:val="9"/>
    <w:qFormat/>
    <w:rsid w:val="005835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35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835E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5835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440D95"/>
    <w:pPr>
      <w:spacing w:before="100" w:beforeAutospacing="1" w:after="100" w:afterAutospacing="1"/>
      <w:jc w:val="center"/>
    </w:pPr>
  </w:style>
  <w:style w:type="paragraph" w:customStyle="1" w:styleId="t-10-9-fett">
    <w:name w:val="t-10-9-fett"/>
    <w:basedOn w:val="Normal"/>
    <w:uiPriority w:val="99"/>
    <w:rsid w:val="00440D95"/>
    <w:pPr>
      <w:spacing w:before="100" w:beforeAutospacing="1" w:after="100" w:afterAutospacing="1"/>
    </w:pPr>
    <w:rPr>
      <w:b/>
      <w:bCs/>
      <w:sz w:val="26"/>
      <w:szCs w:val="26"/>
    </w:rPr>
  </w:style>
  <w:style w:type="paragraph" w:customStyle="1" w:styleId="t-12-9-fett-s">
    <w:name w:val="t-12-9-fett-s"/>
    <w:basedOn w:val="Normal"/>
    <w:uiPriority w:val="99"/>
    <w:rsid w:val="00440D95"/>
    <w:pPr>
      <w:spacing w:before="100" w:beforeAutospacing="1" w:after="100" w:afterAutospacing="1"/>
      <w:jc w:val="center"/>
    </w:pPr>
    <w:rPr>
      <w:b/>
      <w:bCs/>
      <w:sz w:val="28"/>
      <w:szCs w:val="28"/>
    </w:rPr>
  </w:style>
  <w:style w:type="paragraph" w:customStyle="1" w:styleId="t-12-9-sred">
    <w:name w:val="t-12-9-sred"/>
    <w:basedOn w:val="Normal"/>
    <w:uiPriority w:val="99"/>
    <w:rsid w:val="00440D95"/>
    <w:pPr>
      <w:spacing w:before="100" w:beforeAutospacing="1" w:after="100" w:afterAutospacing="1"/>
      <w:jc w:val="center"/>
    </w:pPr>
    <w:rPr>
      <w:sz w:val="28"/>
      <w:szCs w:val="28"/>
    </w:rPr>
  </w:style>
  <w:style w:type="paragraph" w:customStyle="1" w:styleId="tb-na16">
    <w:name w:val="tb-na16"/>
    <w:basedOn w:val="Normal"/>
    <w:uiPriority w:val="99"/>
    <w:rsid w:val="00440D95"/>
    <w:pPr>
      <w:spacing w:before="100" w:beforeAutospacing="1" w:after="100" w:afterAutospacing="1"/>
      <w:jc w:val="center"/>
    </w:pPr>
    <w:rPr>
      <w:b/>
      <w:bCs/>
      <w:sz w:val="36"/>
      <w:szCs w:val="36"/>
    </w:rPr>
  </w:style>
  <w:style w:type="paragraph" w:customStyle="1" w:styleId="clanak">
    <w:name w:val="clanak"/>
    <w:basedOn w:val="Normal"/>
    <w:rsid w:val="00440D95"/>
    <w:pPr>
      <w:spacing w:before="100" w:beforeAutospacing="1" w:after="100" w:afterAutospacing="1"/>
      <w:jc w:val="center"/>
    </w:pPr>
  </w:style>
  <w:style w:type="paragraph" w:customStyle="1" w:styleId="t-10-9-kurz-s-fett">
    <w:name w:val="t-10-9-kurz-s-fett"/>
    <w:basedOn w:val="Normal"/>
    <w:rsid w:val="00440D95"/>
    <w:pPr>
      <w:spacing w:before="100" w:beforeAutospacing="1" w:after="100" w:afterAutospacing="1"/>
      <w:jc w:val="center"/>
    </w:pPr>
    <w:rPr>
      <w:b/>
      <w:bCs/>
      <w:i/>
      <w:iCs/>
      <w:sz w:val="26"/>
      <w:szCs w:val="26"/>
    </w:rPr>
  </w:style>
  <w:style w:type="paragraph" w:customStyle="1" w:styleId="t-9-8">
    <w:name w:val="t-9-8"/>
    <w:basedOn w:val="Normal"/>
    <w:rsid w:val="00440D95"/>
    <w:pPr>
      <w:spacing w:before="100" w:beforeAutospacing="1" w:after="100" w:afterAutospacing="1"/>
    </w:pPr>
  </w:style>
  <w:style w:type="paragraph" w:customStyle="1" w:styleId="klasa2">
    <w:name w:val="klasa2"/>
    <w:basedOn w:val="Normal"/>
    <w:uiPriority w:val="99"/>
    <w:rsid w:val="00440D95"/>
    <w:pPr>
      <w:spacing w:before="100" w:beforeAutospacing="1" w:after="100" w:afterAutospacing="1"/>
    </w:pPr>
  </w:style>
  <w:style w:type="character" w:customStyle="1" w:styleId="bold1">
    <w:name w:val="bold1"/>
    <w:uiPriority w:val="99"/>
    <w:rsid w:val="00440D95"/>
    <w:rPr>
      <w:rFonts w:cs="Times New Roman"/>
      <w:b/>
      <w:bCs/>
    </w:rPr>
  </w:style>
  <w:style w:type="paragraph" w:styleId="NormalWeb">
    <w:name w:val="Normal (Web)"/>
    <w:basedOn w:val="Normal"/>
    <w:uiPriority w:val="99"/>
    <w:rsid w:val="00440D95"/>
    <w:pPr>
      <w:spacing w:before="100" w:beforeAutospacing="1" w:after="100" w:afterAutospacing="1"/>
    </w:pPr>
  </w:style>
  <w:style w:type="paragraph" w:styleId="ListParagraph">
    <w:name w:val="List Paragraph"/>
    <w:basedOn w:val="Normal"/>
    <w:uiPriority w:val="34"/>
    <w:qFormat/>
    <w:rsid w:val="009337FC"/>
    <w:pPr>
      <w:ind w:left="720"/>
      <w:contextualSpacing/>
    </w:pPr>
  </w:style>
  <w:style w:type="paragraph" w:styleId="BalloonText">
    <w:name w:val="Balloon Text"/>
    <w:basedOn w:val="Normal"/>
    <w:link w:val="BalloonTextChar"/>
    <w:uiPriority w:val="99"/>
    <w:semiHidden/>
    <w:unhideWhenUsed/>
    <w:rsid w:val="007F5E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E50"/>
    <w:rPr>
      <w:rFonts w:ascii="Segoe UI" w:eastAsia="Times New Roman" w:hAnsi="Segoe UI" w:cs="Segoe UI"/>
      <w:sz w:val="18"/>
      <w:szCs w:val="18"/>
      <w:lang w:val="hr-HR" w:eastAsia="hr-HR"/>
    </w:rPr>
  </w:style>
  <w:style w:type="character" w:styleId="CommentReference">
    <w:name w:val="annotation reference"/>
    <w:basedOn w:val="DefaultParagraphFont"/>
    <w:uiPriority w:val="99"/>
    <w:semiHidden/>
    <w:unhideWhenUsed/>
    <w:rsid w:val="00B56A54"/>
    <w:rPr>
      <w:sz w:val="16"/>
      <w:szCs w:val="16"/>
    </w:rPr>
  </w:style>
  <w:style w:type="paragraph" w:styleId="CommentText">
    <w:name w:val="annotation text"/>
    <w:basedOn w:val="Normal"/>
    <w:link w:val="CommentTextChar"/>
    <w:uiPriority w:val="99"/>
    <w:semiHidden/>
    <w:unhideWhenUsed/>
    <w:rsid w:val="00B56A54"/>
    <w:rPr>
      <w:sz w:val="20"/>
      <w:szCs w:val="20"/>
    </w:rPr>
  </w:style>
  <w:style w:type="character" w:customStyle="1" w:styleId="CommentTextChar">
    <w:name w:val="Comment Text Char"/>
    <w:basedOn w:val="DefaultParagraphFont"/>
    <w:link w:val="CommentText"/>
    <w:uiPriority w:val="99"/>
    <w:semiHidden/>
    <w:rsid w:val="00B56A54"/>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B56A54"/>
    <w:rPr>
      <w:b/>
      <w:bCs/>
    </w:rPr>
  </w:style>
  <w:style w:type="character" w:customStyle="1" w:styleId="CommentSubjectChar">
    <w:name w:val="Comment Subject Char"/>
    <w:basedOn w:val="CommentTextChar"/>
    <w:link w:val="CommentSubject"/>
    <w:uiPriority w:val="99"/>
    <w:semiHidden/>
    <w:rsid w:val="00B56A54"/>
    <w:rPr>
      <w:rFonts w:ascii="Times New Roman" w:eastAsia="Times New Roman" w:hAnsi="Times New Roman" w:cs="Times New Roman"/>
      <w:b/>
      <w:bCs/>
      <w:sz w:val="20"/>
      <w:szCs w:val="20"/>
      <w:lang w:val="hr-HR" w:eastAsia="hr-HR"/>
    </w:rPr>
  </w:style>
  <w:style w:type="paragraph" w:customStyle="1" w:styleId="t-10-9-sred">
    <w:name w:val="t-10-9-sred"/>
    <w:basedOn w:val="Normal"/>
    <w:rsid w:val="00E17B74"/>
    <w:pPr>
      <w:spacing w:before="100" w:beforeAutospacing="1" w:after="100" w:afterAutospacing="1"/>
    </w:pPr>
  </w:style>
  <w:style w:type="paragraph" w:customStyle="1" w:styleId="t-9-8-bez-uvl">
    <w:name w:val="t-9-8-bez-uvl"/>
    <w:basedOn w:val="Normal"/>
    <w:rsid w:val="00D6002B"/>
    <w:pPr>
      <w:spacing w:before="100" w:beforeAutospacing="1" w:after="100" w:afterAutospacing="1"/>
    </w:pPr>
  </w:style>
  <w:style w:type="character" w:customStyle="1" w:styleId="apple-converted-space">
    <w:name w:val="apple-converted-space"/>
    <w:basedOn w:val="DefaultParagraphFont"/>
    <w:rsid w:val="00961D19"/>
  </w:style>
  <w:style w:type="paragraph" w:styleId="Title">
    <w:name w:val="Title"/>
    <w:basedOn w:val="Normal"/>
    <w:next w:val="Normal"/>
    <w:link w:val="TitleChar"/>
    <w:uiPriority w:val="10"/>
    <w:qFormat/>
    <w:rsid w:val="007739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95C"/>
    <w:rPr>
      <w:rFonts w:asciiTheme="majorHAnsi" w:eastAsiaTheme="majorEastAsia" w:hAnsiTheme="majorHAnsi" w:cstheme="majorBidi"/>
      <w:spacing w:val="-10"/>
      <w:kern w:val="28"/>
      <w:sz w:val="56"/>
      <w:szCs w:val="56"/>
      <w:lang w:val="hr-HR" w:eastAsia="hr-HR"/>
    </w:rPr>
  </w:style>
  <w:style w:type="character" w:customStyle="1" w:styleId="Heading1Char">
    <w:name w:val="Heading 1 Char"/>
    <w:basedOn w:val="DefaultParagraphFont"/>
    <w:link w:val="Heading1"/>
    <w:uiPriority w:val="9"/>
    <w:rsid w:val="005835EF"/>
    <w:rPr>
      <w:rFonts w:asciiTheme="majorHAnsi" w:eastAsiaTheme="majorEastAsia" w:hAnsiTheme="majorHAnsi" w:cstheme="majorBidi"/>
      <w:color w:val="2E74B5" w:themeColor="accent1" w:themeShade="BF"/>
      <w:sz w:val="32"/>
      <w:szCs w:val="32"/>
      <w:lang w:val="hr-HR" w:eastAsia="hr-HR"/>
    </w:rPr>
  </w:style>
  <w:style w:type="character" w:customStyle="1" w:styleId="Heading2Char">
    <w:name w:val="Heading 2 Char"/>
    <w:basedOn w:val="DefaultParagraphFont"/>
    <w:link w:val="Heading2"/>
    <w:uiPriority w:val="9"/>
    <w:rsid w:val="005835EF"/>
    <w:rPr>
      <w:rFonts w:asciiTheme="majorHAnsi" w:eastAsiaTheme="majorEastAsia" w:hAnsiTheme="majorHAnsi" w:cstheme="majorBidi"/>
      <w:color w:val="2E74B5" w:themeColor="accent1" w:themeShade="BF"/>
      <w:sz w:val="26"/>
      <w:szCs w:val="26"/>
      <w:lang w:val="hr-HR" w:eastAsia="hr-HR"/>
    </w:rPr>
  </w:style>
  <w:style w:type="character" w:customStyle="1" w:styleId="Heading3Char">
    <w:name w:val="Heading 3 Char"/>
    <w:basedOn w:val="DefaultParagraphFont"/>
    <w:link w:val="Heading3"/>
    <w:uiPriority w:val="9"/>
    <w:rsid w:val="005835EF"/>
    <w:rPr>
      <w:rFonts w:asciiTheme="majorHAnsi" w:eastAsiaTheme="majorEastAsia" w:hAnsiTheme="majorHAnsi" w:cstheme="majorBidi"/>
      <w:color w:val="1F4D78" w:themeColor="accent1" w:themeShade="7F"/>
      <w:sz w:val="24"/>
      <w:szCs w:val="24"/>
      <w:lang w:val="hr-HR" w:eastAsia="hr-HR"/>
    </w:rPr>
  </w:style>
  <w:style w:type="character" w:customStyle="1" w:styleId="Heading4Char">
    <w:name w:val="Heading 4 Char"/>
    <w:basedOn w:val="DefaultParagraphFont"/>
    <w:link w:val="Heading4"/>
    <w:uiPriority w:val="9"/>
    <w:rsid w:val="005835EF"/>
    <w:rPr>
      <w:rFonts w:asciiTheme="majorHAnsi" w:eastAsiaTheme="majorEastAsia" w:hAnsiTheme="majorHAnsi" w:cstheme="majorBidi"/>
      <w:i/>
      <w:iCs/>
      <w:color w:val="2E74B5" w:themeColor="accent1" w:themeShade="BF"/>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6732">
      <w:bodyDiv w:val="1"/>
      <w:marLeft w:val="0"/>
      <w:marRight w:val="0"/>
      <w:marTop w:val="0"/>
      <w:marBottom w:val="0"/>
      <w:divBdr>
        <w:top w:val="none" w:sz="0" w:space="0" w:color="auto"/>
        <w:left w:val="none" w:sz="0" w:space="0" w:color="auto"/>
        <w:bottom w:val="none" w:sz="0" w:space="0" w:color="auto"/>
        <w:right w:val="none" w:sz="0" w:space="0" w:color="auto"/>
      </w:divBdr>
    </w:div>
    <w:div w:id="294797478">
      <w:bodyDiv w:val="1"/>
      <w:marLeft w:val="0"/>
      <w:marRight w:val="0"/>
      <w:marTop w:val="0"/>
      <w:marBottom w:val="0"/>
      <w:divBdr>
        <w:top w:val="none" w:sz="0" w:space="0" w:color="auto"/>
        <w:left w:val="none" w:sz="0" w:space="0" w:color="auto"/>
        <w:bottom w:val="none" w:sz="0" w:space="0" w:color="auto"/>
        <w:right w:val="none" w:sz="0" w:space="0" w:color="auto"/>
      </w:divBdr>
    </w:div>
    <w:div w:id="653532896">
      <w:bodyDiv w:val="1"/>
      <w:marLeft w:val="0"/>
      <w:marRight w:val="0"/>
      <w:marTop w:val="0"/>
      <w:marBottom w:val="0"/>
      <w:divBdr>
        <w:top w:val="none" w:sz="0" w:space="0" w:color="auto"/>
        <w:left w:val="none" w:sz="0" w:space="0" w:color="auto"/>
        <w:bottom w:val="none" w:sz="0" w:space="0" w:color="auto"/>
        <w:right w:val="none" w:sz="0" w:space="0" w:color="auto"/>
      </w:divBdr>
    </w:div>
    <w:div w:id="852644773">
      <w:bodyDiv w:val="1"/>
      <w:marLeft w:val="0"/>
      <w:marRight w:val="0"/>
      <w:marTop w:val="0"/>
      <w:marBottom w:val="0"/>
      <w:divBdr>
        <w:top w:val="none" w:sz="0" w:space="0" w:color="auto"/>
        <w:left w:val="none" w:sz="0" w:space="0" w:color="auto"/>
        <w:bottom w:val="none" w:sz="0" w:space="0" w:color="auto"/>
        <w:right w:val="none" w:sz="0" w:space="0" w:color="auto"/>
      </w:divBdr>
    </w:div>
    <w:div w:id="891575693">
      <w:bodyDiv w:val="1"/>
      <w:marLeft w:val="0"/>
      <w:marRight w:val="0"/>
      <w:marTop w:val="0"/>
      <w:marBottom w:val="0"/>
      <w:divBdr>
        <w:top w:val="none" w:sz="0" w:space="0" w:color="auto"/>
        <w:left w:val="none" w:sz="0" w:space="0" w:color="auto"/>
        <w:bottom w:val="none" w:sz="0" w:space="0" w:color="auto"/>
        <w:right w:val="none" w:sz="0" w:space="0" w:color="auto"/>
      </w:divBdr>
    </w:div>
    <w:div w:id="941187593">
      <w:bodyDiv w:val="1"/>
      <w:marLeft w:val="0"/>
      <w:marRight w:val="0"/>
      <w:marTop w:val="0"/>
      <w:marBottom w:val="0"/>
      <w:divBdr>
        <w:top w:val="none" w:sz="0" w:space="0" w:color="auto"/>
        <w:left w:val="none" w:sz="0" w:space="0" w:color="auto"/>
        <w:bottom w:val="none" w:sz="0" w:space="0" w:color="auto"/>
        <w:right w:val="none" w:sz="0" w:space="0" w:color="auto"/>
      </w:divBdr>
    </w:div>
    <w:div w:id="1166167993">
      <w:bodyDiv w:val="1"/>
      <w:marLeft w:val="0"/>
      <w:marRight w:val="0"/>
      <w:marTop w:val="0"/>
      <w:marBottom w:val="0"/>
      <w:divBdr>
        <w:top w:val="none" w:sz="0" w:space="0" w:color="auto"/>
        <w:left w:val="none" w:sz="0" w:space="0" w:color="auto"/>
        <w:bottom w:val="none" w:sz="0" w:space="0" w:color="auto"/>
        <w:right w:val="none" w:sz="0" w:space="0" w:color="auto"/>
      </w:divBdr>
    </w:div>
    <w:div w:id="1559053380">
      <w:bodyDiv w:val="1"/>
      <w:marLeft w:val="0"/>
      <w:marRight w:val="0"/>
      <w:marTop w:val="0"/>
      <w:marBottom w:val="0"/>
      <w:divBdr>
        <w:top w:val="none" w:sz="0" w:space="0" w:color="auto"/>
        <w:left w:val="none" w:sz="0" w:space="0" w:color="auto"/>
        <w:bottom w:val="none" w:sz="0" w:space="0" w:color="auto"/>
        <w:right w:val="none" w:sz="0" w:space="0" w:color="auto"/>
      </w:divBdr>
    </w:div>
    <w:div w:id="209704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B2A97-5C4F-4145-9F03-86BA34DFB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Zvonimira Antolin-Patačko</dc:creator>
  <cp:keywords/>
  <dc:description/>
  <cp:lastModifiedBy>Marija Lončarević</cp:lastModifiedBy>
  <cp:revision>16</cp:revision>
  <cp:lastPrinted>2016-10-05T11:51:00Z</cp:lastPrinted>
  <dcterms:created xsi:type="dcterms:W3CDTF">2016-11-14T12:49:00Z</dcterms:created>
  <dcterms:modified xsi:type="dcterms:W3CDTF">2016-11-15T09:50:00Z</dcterms:modified>
</cp:coreProperties>
</file>