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1C" w:rsidRPr="00CB79A6" w:rsidRDefault="000C621C" w:rsidP="00CB79A6">
      <w:pPr>
        <w:pStyle w:val="Naslov"/>
      </w:pPr>
      <w:r w:rsidRPr="00CB79A6">
        <w:t>OBRAZAC »PRETHODNA PROCJENA«</w:t>
      </w:r>
    </w:p>
    <w:p w:rsidR="000C621C" w:rsidRPr="00CB79A6" w:rsidRDefault="00515644" w:rsidP="00CB79A6">
      <w:pPr>
        <w:pStyle w:val="Naslov"/>
        <w:jc w:val="left"/>
      </w:pPr>
      <w:r w:rsidRPr="00CB79A6">
        <w:t>MINISTARSTVO KULTURE</w:t>
      </w:r>
    </w:p>
    <w:p w:rsidR="005E4493" w:rsidRPr="00CB79A6" w:rsidRDefault="00C42A5C" w:rsidP="00CB79A6">
      <w:pPr>
        <w:pStyle w:val="Naslov"/>
        <w:jc w:val="left"/>
        <w:rPr>
          <w:sz w:val="22"/>
          <w:szCs w:val="22"/>
        </w:rPr>
      </w:pPr>
      <w:r w:rsidRPr="00CB79A6">
        <w:rPr>
          <w:sz w:val="22"/>
          <w:szCs w:val="22"/>
        </w:rPr>
        <w:t>KLASA</w:t>
      </w:r>
      <w:r w:rsidR="005E4493" w:rsidRPr="00CB79A6">
        <w:rPr>
          <w:sz w:val="22"/>
          <w:szCs w:val="22"/>
        </w:rPr>
        <w:t xml:space="preserve">: </w:t>
      </w:r>
      <w:r w:rsidR="00C77551" w:rsidRPr="00CB79A6">
        <w:rPr>
          <w:sz w:val="22"/>
          <w:szCs w:val="22"/>
        </w:rPr>
        <w:t xml:space="preserve">  </w:t>
      </w:r>
      <w:r w:rsidR="00BA4F00" w:rsidRPr="00CB79A6">
        <w:rPr>
          <w:sz w:val="22"/>
          <w:szCs w:val="22"/>
        </w:rPr>
        <w:t xml:space="preserve"> </w:t>
      </w:r>
      <w:r w:rsidR="001819F2" w:rsidRPr="00CB79A6">
        <w:rPr>
          <w:sz w:val="22"/>
          <w:szCs w:val="22"/>
        </w:rPr>
        <w:t>612-08/16-01/1814</w:t>
      </w:r>
    </w:p>
    <w:p w:rsidR="005E4493" w:rsidRPr="00CB79A6" w:rsidRDefault="00C42A5C" w:rsidP="00CB79A6">
      <w:pPr>
        <w:pStyle w:val="Naslov"/>
        <w:jc w:val="left"/>
        <w:rPr>
          <w:sz w:val="22"/>
          <w:szCs w:val="22"/>
        </w:rPr>
      </w:pPr>
      <w:r w:rsidRPr="00CB79A6">
        <w:rPr>
          <w:sz w:val="22"/>
          <w:szCs w:val="22"/>
        </w:rPr>
        <w:t>URBROJ:</w:t>
      </w:r>
      <w:r w:rsidR="005E4493" w:rsidRPr="00CB79A6">
        <w:rPr>
          <w:sz w:val="22"/>
          <w:szCs w:val="22"/>
        </w:rPr>
        <w:t xml:space="preserve"> </w:t>
      </w:r>
      <w:r w:rsidR="00097D90" w:rsidRPr="00CB79A6">
        <w:rPr>
          <w:sz w:val="22"/>
          <w:szCs w:val="22"/>
        </w:rPr>
        <w:t>532-</w:t>
      </w:r>
      <w:r w:rsidRPr="00CB79A6">
        <w:rPr>
          <w:sz w:val="22"/>
          <w:szCs w:val="22"/>
        </w:rPr>
        <w:t>06-01-</w:t>
      </w:r>
      <w:proofErr w:type="spellStart"/>
      <w:r w:rsidRPr="00CB79A6">
        <w:rPr>
          <w:sz w:val="22"/>
          <w:szCs w:val="22"/>
        </w:rPr>
        <w:t>01</w:t>
      </w:r>
      <w:proofErr w:type="spellEnd"/>
      <w:r w:rsidRPr="00CB79A6">
        <w:rPr>
          <w:sz w:val="22"/>
          <w:szCs w:val="22"/>
        </w:rPr>
        <w:t>/1-1</w:t>
      </w:r>
      <w:r w:rsidR="001819F2" w:rsidRPr="00CB79A6">
        <w:rPr>
          <w:sz w:val="22"/>
          <w:szCs w:val="22"/>
        </w:rPr>
        <w:t>7</w:t>
      </w:r>
      <w:r w:rsidR="000705CF" w:rsidRPr="00CB79A6">
        <w:rPr>
          <w:sz w:val="22"/>
          <w:szCs w:val="22"/>
        </w:rPr>
        <w:t>-</w:t>
      </w:r>
      <w:r w:rsidR="001819F2" w:rsidRPr="00CB79A6">
        <w:rPr>
          <w:sz w:val="22"/>
          <w:szCs w:val="22"/>
        </w:rPr>
        <w:t>12</w:t>
      </w:r>
    </w:p>
    <w:p w:rsidR="000C621C" w:rsidRPr="00CB79A6" w:rsidRDefault="00AC3C6F" w:rsidP="00CB79A6">
      <w:pPr>
        <w:pStyle w:val="Naslov"/>
        <w:jc w:val="left"/>
        <w:rPr>
          <w:sz w:val="22"/>
          <w:szCs w:val="22"/>
        </w:rPr>
      </w:pPr>
      <w:r w:rsidRPr="00CB79A6">
        <w:rPr>
          <w:sz w:val="22"/>
          <w:szCs w:val="22"/>
        </w:rPr>
        <w:t xml:space="preserve">Zagreb, </w:t>
      </w:r>
      <w:r w:rsidR="00C77551" w:rsidRPr="00CB79A6">
        <w:rPr>
          <w:sz w:val="22"/>
          <w:szCs w:val="22"/>
        </w:rPr>
        <w:t xml:space="preserve">    </w:t>
      </w:r>
      <w:r w:rsidR="001819F2" w:rsidRPr="00CB79A6">
        <w:rPr>
          <w:sz w:val="22"/>
          <w:szCs w:val="22"/>
        </w:rPr>
        <w:t>20</w:t>
      </w:r>
      <w:r w:rsidRPr="00CB79A6">
        <w:rPr>
          <w:sz w:val="22"/>
          <w:szCs w:val="22"/>
        </w:rPr>
        <w:t xml:space="preserve">. </w:t>
      </w:r>
      <w:r w:rsidR="001819F2" w:rsidRPr="00CB79A6">
        <w:rPr>
          <w:sz w:val="22"/>
          <w:szCs w:val="22"/>
        </w:rPr>
        <w:t>veljače</w:t>
      </w:r>
      <w:r w:rsidRPr="00CB79A6">
        <w:rPr>
          <w:sz w:val="22"/>
          <w:szCs w:val="22"/>
        </w:rPr>
        <w:t xml:space="preserve"> 201</w:t>
      </w:r>
      <w:r w:rsidR="001819F2" w:rsidRPr="00CB79A6">
        <w:rPr>
          <w:sz w:val="22"/>
          <w:szCs w:val="22"/>
        </w:rPr>
        <w:t>7</w:t>
      </w:r>
      <w:r w:rsidRPr="00CB79A6">
        <w:rPr>
          <w:sz w:val="22"/>
          <w:szCs w:val="22"/>
        </w:rPr>
        <w:t>.</w:t>
      </w:r>
    </w:p>
    <w:p w:rsidR="000C621C" w:rsidRDefault="000C621C" w:rsidP="00CB79A6">
      <w:pPr>
        <w:pStyle w:val="Naslov"/>
      </w:pPr>
      <w:r w:rsidRPr="00CB79A6">
        <w:t>PRETHODNA PROCJENA</w:t>
      </w:r>
      <w:r w:rsidRPr="00CB79A6">
        <w:br/>
        <w:t>ZA</w:t>
      </w:r>
      <w:r w:rsidRPr="00CB79A6">
        <w:br/>
      </w:r>
      <w:r w:rsidR="00BA4F00" w:rsidRPr="00CB79A6">
        <w:t xml:space="preserve">ZAKON O IZMJENAMA </w:t>
      </w:r>
      <w:r w:rsidR="001819F2" w:rsidRPr="00CB79A6">
        <w:t>I DOPUNAMA</w:t>
      </w:r>
      <w:r w:rsidR="005047CA" w:rsidRPr="00CB79A6">
        <w:t xml:space="preserve"> </w:t>
      </w:r>
      <w:r w:rsidR="00BA4F00" w:rsidRPr="00CB79A6">
        <w:t>ZAKONA O ZAŠTITI I OČUVANJU KULTURNIH DOBARA</w:t>
      </w:r>
      <w:r w:rsidR="001819F2" w:rsidRPr="00CB79A6">
        <w:t>, S KONAČNIM PRIJEDLOGOM ZAKONA</w:t>
      </w:r>
    </w:p>
    <w:p w:rsidR="00CB79A6" w:rsidRPr="00CB79A6" w:rsidRDefault="00CB79A6" w:rsidP="00CB79A6">
      <w:pPr>
        <w:rPr>
          <w:lang w:eastAsia="hr-HR"/>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8"/>
        <w:gridCol w:w="8380"/>
      </w:tblGrid>
      <w:tr w:rsidR="000C621C" w:rsidRPr="0055531A" w:rsidTr="00405B6C">
        <w:trPr>
          <w:tblCellSpacing w:w="15" w:type="dxa"/>
        </w:trPr>
        <w:tc>
          <w:tcPr>
            <w:tcW w:w="783"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Red.br.</w:t>
            </w:r>
          </w:p>
        </w:tc>
        <w:tc>
          <w:tcPr>
            <w:tcW w:w="8335"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Ukratko, jasno i sažeto odgovorite na pitanja:</w:t>
            </w:r>
          </w:p>
        </w:tc>
      </w:tr>
      <w:tr w:rsidR="000C621C" w:rsidRPr="0055531A" w:rsidTr="00405B6C">
        <w:trPr>
          <w:trHeight w:val="519"/>
          <w:tblCellSpacing w:w="15" w:type="dxa"/>
        </w:trPr>
        <w:tc>
          <w:tcPr>
            <w:tcW w:w="783" w:type="dxa"/>
            <w:vMerge w:val="restart"/>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2E5D52"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1.</w:t>
            </w:r>
          </w:p>
        </w:tc>
        <w:tc>
          <w:tcPr>
            <w:tcW w:w="8335"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D17D09" w:rsidRPr="0055531A" w:rsidRDefault="000C621C" w:rsidP="00C55F0C">
            <w:pPr>
              <w:spacing w:after="0"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Opišite ukratko problem koji se namjerava riješiti normativnim rješenjem (izrađene teze propisa):</w:t>
            </w:r>
            <w:r w:rsidR="00E15617" w:rsidRPr="0055531A">
              <w:rPr>
                <w:rFonts w:ascii="Times New Roman" w:eastAsia="Times New Roman" w:hAnsi="Times New Roman"/>
                <w:sz w:val="24"/>
                <w:szCs w:val="24"/>
                <w:lang w:eastAsia="hr-HR"/>
              </w:rPr>
              <w:t xml:space="preserve"> </w:t>
            </w:r>
          </w:p>
          <w:p w:rsidR="00C55F0C" w:rsidRDefault="00C55F0C" w:rsidP="00C55F0C">
            <w:pPr>
              <w:spacing w:after="0" w:line="240" w:lineRule="auto"/>
              <w:ind w:left="705"/>
              <w:jc w:val="both"/>
              <w:rPr>
                <w:rFonts w:ascii="Times New Roman" w:hAnsi="Times New Roman"/>
                <w:sz w:val="24"/>
                <w:szCs w:val="24"/>
              </w:rPr>
            </w:pPr>
          </w:p>
          <w:p w:rsidR="00C55F0C" w:rsidRPr="00C55F0C" w:rsidRDefault="00C55F0C" w:rsidP="00C55F0C">
            <w:pPr>
              <w:spacing w:after="0" w:line="240" w:lineRule="auto"/>
              <w:jc w:val="both"/>
              <w:rPr>
                <w:rFonts w:ascii="Times New Roman" w:hAnsi="Times New Roman"/>
                <w:sz w:val="24"/>
                <w:szCs w:val="24"/>
              </w:rPr>
            </w:pPr>
            <w:r w:rsidRPr="00C55F0C">
              <w:rPr>
                <w:rFonts w:ascii="Times New Roman" w:hAnsi="Times New Roman"/>
                <w:sz w:val="24"/>
                <w:szCs w:val="24"/>
              </w:rPr>
              <w:t>Zakonom o zaštiti i očuvanju kulturnih dobara (Narodne novine, br. 69/99, 151/03, 157/03, 87/09, 88/10, 61/11, 25/12, 136/12, 157/13, 152/14</w:t>
            </w:r>
            <w:r w:rsidR="001819F2">
              <w:rPr>
                <w:rFonts w:ascii="Times New Roman" w:hAnsi="Times New Roman"/>
                <w:sz w:val="24"/>
                <w:szCs w:val="24"/>
              </w:rPr>
              <w:t xml:space="preserve"> </w:t>
            </w:r>
            <w:r w:rsidR="001819F2" w:rsidRPr="001819F2">
              <w:rPr>
                <w:rFonts w:ascii="Times New Roman" w:hAnsi="Times New Roman"/>
                <w:bCs/>
                <w:sz w:val="24"/>
                <w:szCs w:val="24"/>
              </w:rPr>
              <w:t>i 98/15 - Uredba</w:t>
            </w:r>
            <w:r w:rsidRPr="00C55F0C">
              <w:rPr>
                <w:rFonts w:ascii="Times New Roman" w:hAnsi="Times New Roman"/>
                <w:sz w:val="24"/>
                <w:szCs w:val="24"/>
              </w:rPr>
              <w:t>) uređuju se vrste kulturnih dobara, uspostavljanje zaštite nad kulturnim dobrom, obveze i prava vlasnika kulturnih dobara, koncesije i koncesijska odobrenja na kulturnim dobrima, mjere zaštite i očuvanja kulturnih dobara, obavljanje poslova na zaštiti i očuvanju kulturnih dobara, obavljanje upravnih i inspekcijskih poslova, rad i djelokrug Hrvatskoga vijeća za kulturna dobra, financiranje zaštite i očuvanja kulturnih dobara, kao i druga pitanja u vezi sa zaštitom i očuvanjem kulturnih dobara.</w:t>
            </w:r>
          </w:p>
          <w:p w:rsidR="00C55F0C" w:rsidRPr="00C55F0C" w:rsidRDefault="00C55F0C" w:rsidP="00C55F0C">
            <w:pPr>
              <w:spacing w:after="0" w:line="240" w:lineRule="auto"/>
              <w:ind w:left="705"/>
              <w:jc w:val="both"/>
              <w:rPr>
                <w:rFonts w:ascii="Times New Roman" w:hAnsi="Times New Roman"/>
                <w:sz w:val="24"/>
                <w:szCs w:val="24"/>
              </w:rPr>
            </w:pPr>
          </w:p>
          <w:p w:rsidR="001819F2" w:rsidRDefault="00837B1C" w:rsidP="001819F2">
            <w:pPr>
              <w:pStyle w:val="StandardWeb"/>
              <w:spacing w:before="0" w:beforeAutospacing="0" w:after="0" w:afterAutospacing="0"/>
              <w:jc w:val="both"/>
            </w:pPr>
            <w:r>
              <w:t>O</w:t>
            </w:r>
            <w:r w:rsidR="00C55F0C" w:rsidRPr="00C55F0C">
              <w:t>vim se Zakonom</w:t>
            </w:r>
            <w:r w:rsidR="001819F2">
              <w:t>:</w:t>
            </w:r>
          </w:p>
          <w:p w:rsidR="001819F2" w:rsidRDefault="001819F2" w:rsidP="001819F2">
            <w:pPr>
              <w:pStyle w:val="StandardWeb"/>
              <w:spacing w:before="0" w:beforeAutospacing="0" w:after="0" w:afterAutospacing="0"/>
              <w:jc w:val="both"/>
            </w:pPr>
            <w:r>
              <w:t>-</w:t>
            </w:r>
            <w:r w:rsidR="00C55F0C" w:rsidRPr="00C55F0C">
              <w:t xml:space="preserve"> </w:t>
            </w:r>
            <w:r>
              <w:t xml:space="preserve">utvrđuje popis pravnih akata Europske unije čija se provedba osigurava ovim Zakonom odnosno koji se temeljem ovoga Zakona prenose u pravni poredak Republike Hrvatske. </w:t>
            </w:r>
          </w:p>
          <w:p w:rsidR="001819F2" w:rsidRDefault="001819F2" w:rsidP="001819F2">
            <w:pPr>
              <w:pStyle w:val="StandardWeb"/>
              <w:spacing w:before="0" w:beforeAutospacing="0" w:after="0" w:afterAutospacing="0"/>
              <w:jc w:val="both"/>
            </w:pPr>
            <w:r>
              <w:t xml:space="preserve">- propisuje se rok na koji se može odrediti preventivna zaštita za dobra za koje se predmnijeva da imaju svojstva kulturnog dobra, te isključuje mogućnost produljenja trajanja preventivne zaštite nakon isteka propisanog roka, </w:t>
            </w:r>
          </w:p>
          <w:p w:rsidR="001819F2" w:rsidRDefault="001819F2" w:rsidP="001819F2">
            <w:pPr>
              <w:pStyle w:val="StandardWeb"/>
              <w:spacing w:before="0" w:beforeAutospacing="0" w:after="0" w:afterAutospacing="0"/>
              <w:jc w:val="both"/>
            </w:pPr>
            <w:r>
              <w:t>- precizira se odredba o osiguranju naplate troškova privremenog skrbnika kulturnog dobra zasnivanjem zakonskog založnog prava u korist Grada Zagreba, grada ili općine koji su podmirili troškove  skrbništva,</w:t>
            </w:r>
          </w:p>
          <w:p w:rsidR="00127FF0" w:rsidRDefault="001819F2" w:rsidP="001819F2">
            <w:pPr>
              <w:pStyle w:val="StandardWeb"/>
              <w:spacing w:before="0" w:beforeAutospacing="0" w:after="0" w:afterAutospacing="0"/>
              <w:jc w:val="both"/>
            </w:pPr>
            <w:r>
              <w:t>- ograničava se vremenski obveza vlasnika u pogledu vraćanja sredstava uloženih iz državnog proračuna u zaštitu, očuvanje i obnovu kulturnog dobra, tako da je vlasnik dužan vratiti sredstava ako proda kulturno dobro u roku od pet godina od ulaganja sredstava iz državnog proračuna,</w:t>
            </w:r>
            <w:r w:rsidR="00127FF0">
              <w:t xml:space="preserve"> </w:t>
            </w:r>
          </w:p>
          <w:p w:rsidR="00127FF0" w:rsidRDefault="00127FF0" w:rsidP="001819F2">
            <w:pPr>
              <w:pStyle w:val="StandardWeb"/>
              <w:spacing w:before="0" w:beforeAutospacing="0" w:after="0" w:afterAutospacing="0"/>
              <w:jc w:val="both"/>
            </w:pPr>
            <w:r>
              <w:t xml:space="preserve">- </w:t>
            </w:r>
            <w:r w:rsidR="001819F2">
              <w:t xml:space="preserve">briše se odredba o osnivanju zakonskog založnog prava na kulturnom dobru radi </w:t>
            </w:r>
            <w:r w:rsidR="001819F2">
              <w:lastRenderedPageBreak/>
              <w:t>osiguranja povrata sredstava iz državnog, županijskog, gradskog odnosno općinskog proračuna</w:t>
            </w:r>
            <w:r w:rsidR="001819F2" w:rsidRPr="00EB0FA2">
              <w:t xml:space="preserve"> uloženih</w:t>
            </w:r>
            <w:r w:rsidR="001819F2">
              <w:t xml:space="preserve"> u zaštitu i očuvanje kulturnog dobra,</w:t>
            </w:r>
            <w:r>
              <w:t xml:space="preserve"> </w:t>
            </w:r>
          </w:p>
          <w:p w:rsidR="00127FF0" w:rsidRDefault="00127FF0" w:rsidP="001819F2">
            <w:pPr>
              <w:pStyle w:val="StandardWeb"/>
              <w:spacing w:before="0" w:beforeAutospacing="0" w:after="0" w:afterAutospacing="0"/>
              <w:jc w:val="both"/>
            </w:pPr>
            <w:r>
              <w:t xml:space="preserve">- </w:t>
            </w:r>
            <w:r w:rsidR="001819F2">
              <w:t>precizira se obveza sjecanja stručnih zvanja za obavljanje restauratorsko-konzervatorskih poslova na zaštiti i očuvanju kulturnih dobara, tako da se obveza stjecanja stručnih zvanja propisuje samo za javne ustanove za zaštitu i očuvanje kulturnih dobara, kojima su osnivači Republika Hrvatska, županije, Grad Zagreb, općine i gradovi,</w:t>
            </w:r>
            <w:r>
              <w:t xml:space="preserve"> </w:t>
            </w:r>
          </w:p>
          <w:p w:rsidR="00127FF0" w:rsidRDefault="00127FF0" w:rsidP="001819F2">
            <w:pPr>
              <w:pStyle w:val="StandardWeb"/>
              <w:spacing w:before="0" w:beforeAutospacing="0" w:after="0" w:afterAutospacing="0"/>
              <w:jc w:val="both"/>
            </w:pPr>
            <w:r>
              <w:t xml:space="preserve">- </w:t>
            </w:r>
            <w:r w:rsidR="001819F2">
              <w:t>smanjuje se visina spomeničke rente koja se mjesečno plaća po četvornom metru korisne površine poslovnog prostora koji se nalazi u nepokretnom kulturnom dobru ili na području kulturno-povijesne cjeline,</w:t>
            </w:r>
          </w:p>
          <w:p w:rsidR="00127FF0" w:rsidRDefault="00127FF0" w:rsidP="001819F2">
            <w:pPr>
              <w:pStyle w:val="StandardWeb"/>
              <w:spacing w:before="0" w:beforeAutospacing="0" w:after="0" w:afterAutospacing="0"/>
              <w:jc w:val="both"/>
            </w:pPr>
            <w:r>
              <w:t xml:space="preserve">- </w:t>
            </w:r>
            <w:r w:rsidR="0098708F">
              <w:t>određuje se nastavak</w:t>
            </w:r>
            <w:r w:rsidR="001819F2">
              <w:t xml:space="preserve"> plaćanj</w:t>
            </w:r>
            <w:r w:rsidR="0098708F">
              <w:t>a</w:t>
            </w:r>
            <w:r w:rsidR="001819F2">
              <w:t xml:space="preserve"> neizravne spomeničke rente s obzirom na obavljanje određenih djelatnosti prema Nacionalnoj klasifikaciji djelatnosti,</w:t>
            </w:r>
            <w:r>
              <w:t xml:space="preserve"> </w:t>
            </w:r>
          </w:p>
          <w:p w:rsidR="001819F2" w:rsidRDefault="00127FF0" w:rsidP="001819F2">
            <w:pPr>
              <w:pStyle w:val="StandardWeb"/>
              <w:spacing w:before="0" w:beforeAutospacing="0" w:after="0" w:afterAutospacing="0"/>
              <w:jc w:val="both"/>
            </w:pPr>
            <w:r>
              <w:t xml:space="preserve">- </w:t>
            </w:r>
            <w:r w:rsidR="001819F2">
              <w:t xml:space="preserve">prijelaznim i završnim odredbama propisuje se rok za donošenje provedbenog propisa, povrat pogrešno ili više uplaćenih prihoda od spomeničke rente u Državni proračun Republike Hrvatske, kao i odredba o stupanju na snagu zakona.  </w:t>
            </w:r>
          </w:p>
          <w:p w:rsidR="00C55F0C" w:rsidRPr="00C55F0C" w:rsidRDefault="00C55F0C" w:rsidP="007054FD">
            <w:pPr>
              <w:spacing w:after="0" w:line="240" w:lineRule="auto"/>
              <w:jc w:val="both"/>
              <w:rPr>
                <w:rFonts w:ascii="Times New Roman" w:hAnsi="Times New Roman"/>
                <w:sz w:val="24"/>
                <w:szCs w:val="24"/>
              </w:rPr>
            </w:pPr>
            <w:r w:rsidRPr="00C55F0C">
              <w:rPr>
                <w:rFonts w:ascii="Times New Roman" w:hAnsi="Times New Roman"/>
                <w:sz w:val="24"/>
                <w:szCs w:val="24"/>
              </w:rPr>
              <w:tab/>
            </w:r>
          </w:p>
          <w:p w:rsidR="00053ABC" w:rsidRPr="0055531A" w:rsidRDefault="00C77551" w:rsidP="0068299E">
            <w:pPr>
              <w:widowControl w:val="0"/>
              <w:adjustRightInd w:val="0"/>
              <w:spacing w:after="0" w:line="240" w:lineRule="auto"/>
              <w:jc w:val="both"/>
              <w:rPr>
                <w:rFonts w:ascii="Times New Roman" w:eastAsia="Times New Roman" w:hAnsi="Times New Roman"/>
                <w:sz w:val="24"/>
                <w:szCs w:val="24"/>
                <w:lang w:eastAsia="hr-HR"/>
              </w:rPr>
            </w:pPr>
            <w:r w:rsidRPr="00C77551">
              <w:rPr>
                <w:rFonts w:ascii="Times New Roman" w:eastAsia="Times New Roman" w:hAnsi="Times New Roman"/>
                <w:sz w:val="24"/>
                <w:szCs w:val="24"/>
                <w:lang w:eastAsia="hr-HR"/>
              </w:rPr>
              <w:t xml:space="preserve">Iz svih navedenih razloga predlaže se donošenje </w:t>
            </w:r>
            <w:r w:rsidR="0068299E" w:rsidRPr="00C77551">
              <w:rPr>
                <w:rFonts w:ascii="Times New Roman" w:eastAsia="Times New Roman" w:hAnsi="Times New Roman"/>
                <w:sz w:val="24"/>
                <w:szCs w:val="24"/>
                <w:lang w:eastAsia="hr-HR"/>
              </w:rPr>
              <w:t>Zakona o</w:t>
            </w:r>
            <w:r w:rsidR="0068299E" w:rsidRPr="0068299E">
              <w:rPr>
                <w:rFonts w:ascii="Times New Roman" w:eastAsia="Times New Roman" w:hAnsi="Times New Roman"/>
                <w:sz w:val="24"/>
                <w:szCs w:val="24"/>
                <w:lang w:eastAsia="hr-HR"/>
              </w:rPr>
              <w:t xml:space="preserve"> izmjenama</w:t>
            </w:r>
            <w:r w:rsidR="001819F2">
              <w:rPr>
                <w:rFonts w:ascii="Times New Roman" w:eastAsia="Times New Roman" w:hAnsi="Times New Roman"/>
                <w:sz w:val="24"/>
                <w:szCs w:val="24"/>
                <w:lang w:eastAsia="hr-HR"/>
              </w:rPr>
              <w:t xml:space="preserve"> i dopunama</w:t>
            </w:r>
            <w:r w:rsidR="0068299E" w:rsidRPr="0068299E">
              <w:rPr>
                <w:rFonts w:ascii="Times New Roman" w:eastAsia="Times New Roman" w:hAnsi="Times New Roman"/>
                <w:sz w:val="24"/>
                <w:szCs w:val="24"/>
                <w:lang w:eastAsia="hr-HR"/>
              </w:rPr>
              <w:t xml:space="preserve"> zakona o zaštiti i očuvanju kulturnih dobara</w:t>
            </w:r>
            <w:r w:rsidR="0068299E">
              <w:rPr>
                <w:rFonts w:ascii="Times New Roman" w:eastAsia="Times New Roman" w:hAnsi="Times New Roman"/>
                <w:sz w:val="24"/>
                <w:szCs w:val="24"/>
                <w:lang w:eastAsia="hr-HR"/>
              </w:rPr>
              <w:t>.</w:t>
            </w:r>
          </w:p>
        </w:tc>
      </w:tr>
      <w:tr w:rsidR="000C621C" w:rsidRPr="0055531A" w:rsidTr="00405B6C">
        <w:trPr>
          <w:tblCellSpacing w:w="15" w:type="dxa"/>
        </w:trPr>
        <w:tc>
          <w:tcPr>
            <w:tcW w:w="783" w:type="dxa"/>
            <w:vMerge/>
            <w:tcBorders>
              <w:top w:val="single" w:sz="4" w:space="0" w:color="666666"/>
              <w:left w:val="single" w:sz="4" w:space="0" w:color="666666"/>
              <w:bottom w:val="single" w:sz="4" w:space="0" w:color="666666"/>
              <w:right w:val="single" w:sz="4" w:space="0" w:color="666666"/>
            </w:tcBorders>
            <w:vAlign w:val="center"/>
          </w:tcPr>
          <w:p w:rsidR="000C621C" w:rsidRPr="0055531A" w:rsidRDefault="000C621C" w:rsidP="000C621C">
            <w:pPr>
              <w:spacing w:after="0" w:line="240" w:lineRule="auto"/>
              <w:rPr>
                <w:rFonts w:ascii="Times New Roman" w:eastAsia="Times New Roman" w:hAnsi="Times New Roman"/>
                <w:sz w:val="24"/>
                <w:szCs w:val="24"/>
                <w:lang w:eastAsia="hr-HR"/>
              </w:rPr>
            </w:pPr>
          </w:p>
        </w:tc>
        <w:tc>
          <w:tcPr>
            <w:tcW w:w="8335"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r>
      <w:tr w:rsidR="000C621C" w:rsidRPr="0055531A" w:rsidTr="00405B6C">
        <w:trPr>
          <w:tblCellSpacing w:w="15" w:type="dxa"/>
        </w:trPr>
        <w:tc>
          <w:tcPr>
            <w:tcW w:w="783" w:type="dxa"/>
            <w:vMerge w:val="restart"/>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2E5D52"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2.</w:t>
            </w:r>
          </w:p>
        </w:tc>
        <w:tc>
          <w:tcPr>
            <w:tcW w:w="8335"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Opišite ukratko cilj koji se želi postići normativnim rješenjem (izrađene teze propisa):</w:t>
            </w:r>
          </w:p>
          <w:p w:rsidR="00127FF0" w:rsidRPr="00096494" w:rsidRDefault="00127FF0" w:rsidP="00127FF0">
            <w:pPr>
              <w:pStyle w:val="Odlomakpopisa"/>
              <w:numPr>
                <w:ilvl w:val="0"/>
                <w:numId w:val="4"/>
              </w:numPr>
              <w:ind w:left="38" w:firstLine="0"/>
              <w:jc w:val="both"/>
              <w:outlineLvl w:val="0"/>
            </w:pPr>
            <w:r w:rsidRPr="00096494">
              <w:t>ograničit će se mogućnost produljivanja preventivne zaštite dobara za koje se predmnijeva da imaju svojstva kulturnog dobra,</w:t>
            </w:r>
          </w:p>
          <w:p w:rsidR="00127FF0" w:rsidRPr="00096494" w:rsidRDefault="00127FF0" w:rsidP="00127FF0">
            <w:pPr>
              <w:pStyle w:val="Odlomakpopisa"/>
              <w:numPr>
                <w:ilvl w:val="0"/>
                <w:numId w:val="4"/>
              </w:numPr>
              <w:ind w:left="38" w:firstLine="0"/>
              <w:jc w:val="both"/>
              <w:outlineLvl w:val="0"/>
              <w:rPr>
                <w:b/>
              </w:rPr>
            </w:pPr>
            <w:r>
              <w:t>osigurat će se vlasnicima kulturnih dobara povoljniji uvjeti za korištenje sredstava iz državnog proračuna, proračuna županija, Grada Zagreba, gradova i općina,</w:t>
            </w:r>
          </w:p>
          <w:p w:rsidR="00127FF0" w:rsidRDefault="00127FF0" w:rsidP="00127FF0">
            <w:pPr>
              <w:pStyle w:val="Odlomakpopisa"/>
              <w:numPr>
                <w:ilvl w:val="0"/>
                <w:numId w:val="4"/>
              </w:numPr>
              <w:ind w:left="38" w:firstLine="0"/>
              <w:jc w:val="both"/>
              <w:outlineLvl w:val="0"/>
            </w:pPr>
            <w:r>
              <w:t xml:space="preserve">obvezno </w:t>
            </w:r>
            <w:r w:rsidRPr="008B4F6A">
              <w:t>sjecanj</w:t>
            </w:r>
            <w:r>
              <w:t>e stručnih</w:t>
            </w:r>
            <w:r w:rsidRPr="008B4F6A">
              <w:t xml:space="preserve"> zvanja za obavljanje restauratorsko-konzervatorskih poslova na zaštiti i očuvanju kulturnih dobara</w:t>
            </w:r>
            <w:r>
              <w:t xml:space="preserve"> odredit će se samo</w:t>
            </w:r>
            <w:r w:rsidRPr="008B4F6A">
              <w:t xml:space="preserve"> za</w:t>
            </w:r>
            <w:r>
              <w:t xml:space="preserve"> zaposlenike javnih ustanova</w:t>
            </w:r>
            <w:r w:rsidRPr="008B4F6A">
              <w:t xml:space="preserve"> za zaštitu i očuvanje kulturnih dobara, kojima su osnivači Republika Hrvatska, županije, Grad Zagreb, općine i gradovi,</w:t>
            </w:r>
            <w:r>
              <w:t xml:space="preserve"> dok će ostale fizičke i pravne osobe ove poslove moći obavljati na temelju dopuštenja Ministarstva kulture ako ispunjavaju propisane stručne i tehničke uvjete,</w:t>
            </w:r>
          </w:p>
          <w:p w:rsidR="00127FF0" w:rsidRPr="00DC0DF9" w:rsidRDefault="00127FF0" w:rsidP="00127FF0">
            <w:pPr>
              <w:pStyle w:val="Odlomakpopisa"/>
              <w:numPr>
                <w:ilvl w:val="0"/>
                <w:numId w:val="4"/>
              </w:numPr>
              <w:ind w:left="38" w:firstLine="0"/>
              <w:jc w:val="both"/>
              <w:outlineLvl w:val="0"/>
            </w:pPr>
            <w:r w:rsidRPr="009D2577">
              <w:t>smanj</w:t>
            </w:r>
            <w:r>
              <w:t>it će se</w:t>
            </w:r>
            <w:r w:rsidRPr="009D2577">
              <w:t xml:space="preserve"> visina spomeničke rente koja se mjesečno plaća po četvornom metru korisne površine poslovnog prostora koji se nalazi u nepokretnom kulturnom dobru ili na području kulturno-povijesne cjeline,</w:t>
            </w:r>
          </w:p>
          <w:p w:rsidR="00127FF0" w:rsidRPr="00CB24C5" w:rsidRDefault="00127FF0" w:rsidP="00127FF0">
            <w:pPr>
              <w:pStyle w:val="StandardWeb"/>
              <w:numPr>
                <w:ilvl w:val="0"/>
                <w:numId w:val="4"/>
              </w:numPr>
              <w:tabs>
                <w:tab w:val="left" w:pos="38"/>
              </w:tabs>
              <w:spacing w:before="0" w:beforeAutospacing="0" w:after="0" w:afterAutospacing="0"/>
              <w:ind w:left="38" w:firstLine="0"/>
              <w:jc w:val="both"/>
              <w:rPr>
                <w:strike/>
              </w:rPr>
            </w:pPr>
            <w:r>
              <w:t xml:space="preserve"> nastavit će se plaćanje neizravne spomeničke rente i primjena </w:t>
            </w:r>
            <w:r w:rsidRPr="001B658E">
              <w:t xml:space="preserve">režima smanjenog </w:t>
            </w:r>
            <w:r>
              <w:t xml:space="preserve">broja </w:t>
            </w:r>
            <w:r w:rsidRPr="00BC1194">
              <w:t xml:space="preserve">obveznika plaćanja </w:t>
            </w:r>
            <w:r>
              <w:t>ove rente.</w:t>
            </w:r>
          </w:p>
          <w:p w:rsidR="00F334B5" w:rsidRPr="0055531A" w:rsidRDefault="00127FF0" w:rsidP="00127FF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tc>
      </w:tr>
      <w:tr w:rsidR="000C621C" w:rsidRPr="0055531A" w:rsidTr="00405B6C">
        <w:trPr>
          <w:tblCellSpacing w:w="15" w:type="dxa"/>
        </w:trPr>
        <w:tc>
          <w:tcPr>
            <w:tcW w:w="783" w:type="dxa"/>
            <w:vMerge/>
            <w:tcBorders>
              <w:top w:val="single" w:sz="4" w:space="0" w:color="666666"/>
              <w:left w:val="single" w:sz="4" w:space="0" w:color="666666"/>
              <w:bottom w:val="single" w:sz="4" w:space="0" w:color="666666"/>
              <w:right w:val="single" w:sz="4" w:space="0" w:color="666666"/>
            </w:tcBorders>
            <w:vAlign w:val="center"/>
          </w:tcPr>
          <w:p w:rsidR="000C621C" w:rsidRPr="0055531A" w:rsidRDefault="000C621C" w:rsidP="000C621C">
            <w:pPr>
              <w:spacing w:after="0" w:line="240" w:lineRule="auto"/>
              <w:rPr>
                <w:rFonts w:ascii="Times New Roman" w:eastAsia="Times New Roman" w:hAnsi="Times New Roman"/>
                <w:sz w:val="24"/>
                <w:szCs w:val="24"/>
                <w:lang w:eastAsia="hr-HR"/>
              </w:rPr>
            </w:pPr>
          </w:p>
        </w:tc>
        <w:tc>
          <w:tcPr>
            <w:tcW w:w="8335"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r>
      <w:tr w:rsidR="000C621C" w:rsidRPr="0055531A" w:rsidTr="00405B6C">
        <w:trPr>
          <w:tblCellSpacing w:w="15" w:type="dxa"/>
        </w:trPr>
        <w:tc>
          <w:tcPr>
            <w:tcW w:w="783" w:type="dxa"/>
            <w:vMerge w:val="restart"/>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3.</w:t>
            </w:r>
          </w:p>
        </w:tc>
        <w:tc>
          <w:tcPr>
            <w:tcW w:w="8335"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i/>
                <w:iCs/>
                <w:sz w:val="24"/>
                <w:szCs w:val="24"/>
                <w:lang w:eastAsia="hr-HR"/>
              </w:rPr>
            </w:pPr>
            <w:r w:rsidRPr="0055531A">
              <w:rPr>
                <w:rFonts w:ascii="Times New Roman" w:eastAsia="Times New Roman" w:hAnsi="Times New Roman"/>
                <w:sz w:val="24"/>
                <w:szCs w:val="24"/>
                <w:lang w:eastAsia="hr-HR"/>
              </w:rPr>
              <w:t>Navedite adresate na koje se problem trenutno odnosi i adresate na koje bi se mogao odnositi u budućnosti</w:t>
            </w:r>
            <w:r w:rsidRPr="0055531A">
              <w:rPr>
                <w:rFonts w:ascii="Times New Roman" w:eastAsia="Times New Roman" w:hAnsi="Times New Roman"/>
                <w:i/>
                <w:iCs/>
                <w:sz w:val="24"/>
                <w:szCs w:val="24"/>
                <w:lang w:eastAsia="hr-HR"/>
              </w:rPr>
              <w:t>.</w:t>
            </w:r>
          </w:p>
          <w:p w:rsidR="000C621C" w:rsidRPr="0055531A" w:rsidRDefault="000C621C" w:rsidP="00950D3C">
            <w:pPr>
              <w:spacing w:before="100" w:beforeAutospacing="1" w:after="100" w:afterAutospacing="1" w:line="240" w:lineRule="auto"/>
              <w:jc w:val="both"/>
              <w:rPr>
                <w:rFonts w:ascii="Times New Roman" w:eastAsia="Times New Roman" w:hAnsi="Times New Roman"/>
                <w:sz w:val="24"/>
                <w:szCs w:val="24"/>
                <w:lang w:eastAsia="hr-HR"/>
              </w:rPr>
            </w:pPr>
          </w:p>
        </w:tc>
      </w:tr>
      <w:tr w:rsidR="000C621C" w:rsidRPr="0055531A" w:rsidTr="00405B6C">
        <w:trPr>
          <w:tblCellSpacing w:w="15" w:type="dxa"/>
        </w:trPr>
        <w:tc>
          <w:tcPr>
            <w:tcW w:w="783" w:type="dxa"/>
            <w:vMerge/>
            <w:tcBorders>
              <w:top w:val="single" w:sz="4" w:space="0" w:color="666666"/>
              <w:left w:val="single" w:sz="4" w:space="0" w:color="666666"/>
              <w:bottom w:val="single" w:sz="4" w:space="0" w:color="666666"/>
              <w:right w:val="single" w:sz="4" w:space="0" w:color="666666"/>
            </w:tcBorders>
            <w:vAlign w:val="center"/>
          </w:tcPr>
          <w:p w:rsidR="000C621C" w:rsidRPr="0055531A" w:rsidRDefault="000C621C" w:rsidP="000C621C">
            <w:pPr>
              <w:spacing w:after="0" w:line="240" w:lineRule="auto"/>
              <w:rPr>
                <w:rFonts w:ascii="Times New Roman" w:eastAsia="Times New Roman" w:hAnsi="Times New Roman"/>
                <w:sz w:val="24"/>
                <w:szCs w:val="24"/>
                <w:lang w:eastAsia="hr-HR"/>
              </w:rPr>
            </w:pPr>
          </w:p>
        </w:tc>
        <w:tc>
          <w:tcPr>
            <w:tcW w:w="8335"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4A73C1" w:rsidRPr="00E5563E" w:rsidRDefault="0039330B" w:rsidP="00C30AAC">
            <w:pPr>
              <w:spacing w:after="0" w:line="240" w:lineRule="auto"/>
              <w:jc w:val="both"/>
              <w:rPr>
                <w:rFonts w:ascii="Times New Roman" w:eastAsia="Times New Roman" w:hAnsi="Times New Roman"/>
                <w:sz w:val="24"/>
                <w:szCs w:val="24"/>
                <w:lang w:eastAsia="hr-HR"/>
              </w:rPr>
            </w:pPr>
            <w:r w:rsidRPr="00E5563E">
              <w:rPr>
                <w:rFonts w:ascii="Times New Roman" w:eastAsia="Times New Roman" w:hAnsi="Times New Roman"/>
                <w:sz w:val="24"/>
                <w:szCs w:val="24"/>
                <w:lang w:eastAsia="hr-HR"/>
              </w:rPr>
              <w:t xml:space="preserve">Fizičke i pravne osobe, koje su obveznici poreza na dohodak ili poreza na dobit, a koje obavljaju gospodarsku djelatnost u nepokretnom kulturnom dobru ili na području </w:t>
            </w:r>
            <w:proofErr w:type="spellStart"/>
            <w:r w:rsidRPr="00E5563E">
              <w:rPr>
                <w:rFonts w:ascii="Times New Roman" w:eastAsia="Times New Roman" w:hAnsi="Times New Roman"/>
                <w:sz w:val="24"/>
                <w:szCs w:val="24"/>
                <w:lang w:eastAsia="hr-HR"/>
              </w:rPr>
              <w:t>kulturnopovijesne</w:t>
            </w:r>
            <w:proofErr w:type="spellEnd"/>
            <w:r w:rsidRPr="00E5563E">
              <w:rPr>
                <w:rFonts w:ascii="Times New Roman" w:eastAsia="Times New Roman" w:hAnsi="Times New Roman"/>
                <w:sz w:val="24"/>
                <w:szCs w:val="24"/>
                <w:lang w:eastAsia="hr-HR"/>
              </w:rPr>
              <w:t xml:space="preserve"> cjeline</w:t>
            </w:r>
            <w:r w:rsidR="000F2471" w:rsidRPr="00E5563E">
              <w:rPr>
                <w:rFonts w:ascii="Times New Roman" w:eastAsia="Times New Roman" w:hAnsi="Times New Roman"/>
                <w:sz w:val="24"/>
                <w:szCs w:val="24"/>
                <w:lang w:eastAsia="hr-HR"/>
              </w:rPr>
              <w:t xml:space="preserve">, fizičke i pravne osobe koje obavljaju restauratorsko-konzervatorske poslove na zaštiti i očuvanju kulturnih dobara, fizičke i </w:t>
            </w:r>
            <w:r w:rsidR="000F2471" w:rsidRPr="00E5563E">
              <w:rPr>
                <w:rFonts w:ascii="Times New Roman" w:eastAsia="Times New Roman" w:hAnsi="Times New Roman"/>
                <w:sz w:val="24"/>
                <w:szCs w:val="24"/>
                <w:lang w:eastAsia="hr-HR"/>
              </w:rPr>
              <w:lastRenderedPageBreak/>
              <w:t>pravne osobe koji su vlasnici kulturnih dobara.</w:t>
            </w:r>
          </w:p>
        </w:tc>
      </w:tr>
      <w:tr w:rsidR="000C621C" w:rsidRPr="0055531A" w:rsidTr="00405B6C">
        <w:trPr>
          <w:tblCellSpacing w:w="15" w:type="dxa"/>
        </w:trPr>
        <w:tc>
          <w:tcPr>
            <w:tcW w:w="783" w:type="dxa"/>
            <w:vMerge w:val="restart"/>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lastRenderedPageBreak/>
              <w:t>4.</w:t>
            </w:r>
          </w:p>
        </w:tc>
        <w:tc>
          <w:tcPr>
            <w:tcW w:w="8335"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Objasnite ukratko normativno rješenje (izrađene teze propisa) i utvrdite jedno nenormativno rješenje kojim bi se također mogao postići cilj.</w:t>
            </w:r>
          </w:p>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i/>
                <w:iCs/>
                <w:sz w:val="24"/>
                <w:szCs w:val="24"/>
                <w:lang w:eastAsia="hr-HR"/>
              </w:rPr>
              <w:t>(primjeri nenormativnog rješenja: edukacija i informiranje, sporazumi udruženja, industrija, kodeksi udruga i drugih interesnih udruženja, dobrovoljni dogovor predstavnika tržišta, standardi, trgovačke uzance i sl.)</w:t>
            </w:r>
          </w:p>
        </w:tc>
      </w:tr>
      <w:tr w:rsidR="000C621C" w:rsidRPr="0055531A" w:rsidTr="00405B6C">
        <w:trPr>
          <w:tblCellSpacing w:w="15" w:type="dxa"/>
        </w:trPr>
        <w:tc>
          <w:tcPr>
            <w:tcW w:w="783" w:type="dxa"/>
            <w:vMerge/>
            <w:tcBorders>
              <w:top w:val="single" w:sz="4" w:space="0" w:color="666666"/>
              <w:left w:val="single" w:sz="4" w:space="0" w:color="666666"/>
              <w:bottom w:val="single" w:sz="4" w:space="0" w:color="666666"/>
              <w:right w:val="single" w:sz="4" w:space="0" w:color="666666"/>
            </w:tcBorders>
            <w:vAlign w:val="center"/>
          </w:tcPr>
          <w:p w:rsidR="000C621C" w:rsidRPr="0055531A" w:rsidRDefault="000C621C" w:rsidP="000C621C">
            <w:pPr>
              <w:spacing w:after="0" w:line="240" w:lineRule="auto"/>
              <w:rPr>
                <w:rFonts w:ascii="Times New Roman" w:eastAsia="Times New Roman" w:hAnsi="Times New Roman"/>
                <w:sz w:val="24"/>
                <w:szCs w:val="24"/>
                <w:lang w:eastAsia="hr-HR"/>
              </w:rPr>
            </w:pPr>
          </w:p>
        </w:tc>
        <w:tc>
          <w:tcPr>
            <w:tcW w:w="8335"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Normativno rješenje (izrađene teze propisa):</w:t>
            </w:r>
          </w:p>
          <w:p w:rsidR="000F2471" w:rsidRDefault="008D5C8C" w:rsidP="00127FF0">
            <w:pPr>
              <w:pStyle w:val="Odlomakpopisa"/>
              <w:ind w:left="38"/>
              <w:jc w:val="both"/>
              <w:outlineLvl w:val="0"/>
            </w:pPr>
            <w:r>
              <w:t>Donošenjem ovog Zakona</w:t>
            </w:r>
            <w:r w:rsidR="000F2471">
              <w:t>:</w:t>
            </w:r>
          </w:p>
          <w:p w:rsidR="00127FF0" w:rsidRPr="00096494" w:rsidRDefault="008D5C8C" w:rsidP="000F2471">
            <w:pPr>
              <w:pStyle w:val="Odlomakpopisa"/>
              <w:numPr>
                <w:ilvl w:val="0"/>
                <w:numId w:val="4"/>
              </w:numPr>
              <w:ind w:left="38" w:firstLine="0"/>
              <w:jc w:val="both"/>
              <w:outlineLvl w:val="0"/>
            </w:pPr>
            <w:r>
              <w:t xml:space="preserve"> </w:t>
            </w:r>
            <w:r w:rsidR="00127FF0" w:rsidRPr="00096494">
              <w:t>ograničit će se mogućnost produljivanja preventivne zaštite dobara za koje se predmnijeva da imaju svojstva kulturnog dobra,</w:t>
            </w:r>
          </w:p>
          <w:p w:rsidR="00127FF0" w:rsidRPr="00096494" w:rsidRDefault="00127FF0" w:rsidP="00127FF0">
            <w:pPr>
              <w:pStyle w:val="Odlomakpopisa"/>
              <w:numPr>
                <w:ilvl w:val="0"/>
                <w:numId w:val="4"/>
              </w:numPr>
              <w:ind w:left="38" w:firstLine="0"/>
              <w:jc w:val="both"/>
              <w:outlineLvl w:val="0"/>
              <w:rPr>
                <w:b/>
              </w:rPr>
            </w:pPr>
            <w:r>
              <w:t>osigurat će se vlasnicima kulturnih dobara povoljniji uvjeti za korištenje sredstava iz državnog proračuna, proračuna županija, Grada Zagreba, gradova i općina,</w:t>
            </w:r>
          </w:p>
          <w:p w:rsidR="00127FF0" w:rsidRDefault="00127FF0" w:rsidP="00127FF0">
            <w:pPr>
              <w:pStyle w:val="Odlomakpopisa"/>
              <w:numPr>
                <w:ilvl w:val="0"/>
                <w:numId w:val="4"/>
              </w:numPr>
              <w:ind w:left="38" w:firstLine="0"/>
              <w:jc w:val="both"/>
              <w:outlineLvl w:val="0"/>
            </w:pPr>
            <w:r>
              <w:t xml:space="preserve">obvezno </w:t>
            </w:r>
            <w:r w:rsidRPr="008B4F6A">
              <w:t>sjecanj</w:t>
            </w:r>
            <w:r>
              <w:t>e stručnih</w:t>
            </w:r>
            <w:r w:rsidRPr="008B4F6A">
              <w:t xml:space="preserve"> zvanja za obavljanje restauratorsko-konzervatorskih poslova na zaštiti i očuvanju kulturnih dobara</w:t>
            </w:r>
            <w:r>
              <w:t xml:space="preserve"> odredit će se samo</w:t>
            </w:r>
            <w:r w:rsidRPr="008B4F6A">
              <w:t xml:space="preserve"> za</w:t>
            </w:r>
            <w:r>
              <w:t xml:space="preserve"> zaposlenike javnih ustanova</w:t>
            </w:r>
            <w:r w:rsidRPr="008B4F6A">
              <w:t xml:space="preserve"> za zaštitu i očuvanje kulturnih dobara, kojima su osnivači Republika Hrvatska, županije, Grad Zagreb, općine i gradovi,</w:t>
            </w:r>
            <w:r>
              <w:t xml:space="preserve"> dok će ostale fizičke i pravne osobe ove poslove moći obavljati na temelju dopuštenja Ministarstva kulture ako ispunjavaju propisane stručne i tehničke uvjete,</w:t>
            </w:r>
          </w:p>
          <w:p w:rsidR="00127FF0" w:rsidRPr="00DC0DF9" w:rsidRDefault="00127FF0" w:rsidP="00127FF0">
            <w:pPr>
              <w:pStyle w:val="Odlomakpopisa"/>
              <w:numPr>
                <w:ilvl w:val="0"/>
                <w:numId w:val="4"/>
              </w:numPr>
              <w:ind w:left="38" w:firstLine="0"/>
              <w:jc w:val="both"/>
              <w:outlineLvl w:val="0"/>
            </w:pPr>
            <w:r w:rsidRPr="009D2577">
              <w:t>smanj</w:t>
            </w:r>
            <w:r>
              <w:t>it će se</w:t>
            </w:r>
            <w:r w:rsidRPr="009D2577">
              <w:t xml:space="preserve"> visina spomeničke rente koja se mjesečno plaća po četvornom metru korisne površine poslovnog prostora koji se nalazi u nepokretnom kulturnom dobru ili na području kulturno-povijesne cjeline,</w:t>
            </w:r>
          </w:p>
          <w:p w:rsidR="00127FF0" w:rsidRPr="00CB24C5" w:rsidRDefault="00127FF0" w:rsidP="00127FF0">
            <w:pPr>
              <w:pStyle w:val="StandardWeb"/>
              <w:numPr>
                <w:ilvl w:val="0"/>
                <w:numId w:val="4"/>
              </w:numPr>
              <w:tabs>
                <w:tab w:val="left" w:pos="38"/>
              </w:tabs>
              <w:spacing w:before="0" w:beforeAutospacing="0" w:after="0" w:afterAutospacing="0"/>
              <w:ind w:left="38" w:firstLine="0"/>
              <w:jc w:val="both"/>
              <w:rPr>
                <w:strike/>
              </w:rPr>
            </w:pPr>
            <w:r>
              <w:t xml:space="preserve"> nastavit će se plaćanje neizravne spomeničke rente i primjena </w:t>
            </w:r>
            <w:r w:rsidRPr="001B658E">
              <w:t xml:space="preserve">režima smanjenog </w:t>
            </w:r>
            <w:r>
              <w:t xml:space="preserve">broja </w:t>
            </w:r>
            <w:r w:rsidRPr="00BC1194">
              <w:t xml:space="preserve">obveznika plaćanja </w:t>
            </w:r>
            <w:r>
              <w:t>ove rente.</w:t>
            </w:r>
          </w:p>
          <w:p w:rsidR="000C621C" w:rsidRPr="0055531A" w:rsidRDefault="000C621C" w:rsidP="00FB6CC1">
            <w:pPr>
              <w:spacing w:before="100" w:beforeAutospacing="1" w:after="100" w:afterAutospacing="1" w:line="240" w:lineRule="auto"/>
              <w:jc w:val="both"/>
              <w:rPr>
                <w:rFonts w:ascii="Times New Roman" w:eastAsia="Times New Roman" w:hAnsi="Times New Roman"/>
                <w:sz w:val="24"/>
                <w:szCs w:val="24"/>
                <w:lang w:eastAsia="hr-HR"/>
              </w:rPr>
            </w:pPr>
            <w:proofErr w:type="spellStart"/>
            <w:r w:rsidRPr="0055531A">
              <w:rPr>
                <w:rFonts w:ascii="Times New Roman" w:eastAsia="Times New Roman" w:hAnsi="Times New Roman"/>
                <w:sz w:val="24"/>
                <w:szCs w:val="24"/>
                <w:lang w:eastAsia="hr-HR"/>
              </w:rPr>
              <w:t>Nenormativno</w:t>
            </w:r>
            <w:proofErr w:type="spellEnd"/>
            <w:r w:rsidRPr="0055531A">
              <w:rPr>
                <w:rFonts w:ascii="Times New Roman" w:eastAsia="Times New Roman" w:hAnsi="Times New Roman"/>
                <w:sz w:val="24"/>
                <w:szCs w:val="24"/>
                <w:lang w:eastAsia="hr-HR"/>
              </w:rPr>
              <w:t xml:space="preserve"> rješenje:</w:t>
            </w:r>
          </w:p>
          <w:p w:rsidR="00F334B5" w:rsidRPr="00E5563E" w:rsidRDefault="00C91936" w:rsidP="00D34E8F">
            <w:pPr>
              <w:numPr>
                <w:ilvl w:val="0"/>
                <w:numId w:val="3"/>
              </w:numPr>
              <w:spacing w:before="100" w:beforeAutospacing="1" w:after="100" w:afterAutospacing="1" w:line="240" w:lineRule="auto"/>
              <w:jc w:val="both"/>
              <w:rPr>
                <w:rFonts w:ascii="Times New Roman" w:eastAsia="Times New Roman" w:hAnsi="Times New Roman"/>
                <w:sz w:val="24"/>
                <w:szCs w:val="24"/>
                <w:lang w:eastAsia="hr-HR"/>
              </w:rPr>
            </w:pPr>
            <w:r w:rsidRPr="00E5563E">
              <w:rPr>
                <w:rFonts w:ascii="Times New Roman" w:eastAsia="Times New Roman" w:hAnsi="Times New Roman"/>
                <w:sz w:val="24"/>
                <w:szCs w:val="24"/>
                <w:lang w:eastAsia="hr-HR"/>
              </w:rPr>
              <w:t>ni</w:t>
            </w:r>
            <w:r w:rsidR="00F334B5" w:rsidRPr="00E5563E">
              <w:rPr>
                <w:rFonts w:ascii="Times New Roman" w:eastAsia="Times New Roman" w:hAnsi="Times New Roman"/>
                <w:sz w:val="24"/>
                <w:szCs w:val="24"/>
                <w:lang w:eastAsia="hr-HR"/>
              </w:rPr>
              <w:t xml:space="preserve">je moguće </w:t>
            </w:r>
            <w:r w:rsidR="004B0CE8" w:rsidRPr="00E5563E">
              <w:rPr>
                <w:rFonts w:ascii="Times New Roman" w:eastAsia="Times New Roman" w:hAnsi="Times New Roman"/>
                <w:sz w:val="24"/>
                <w:szCs w:val="24"/>
                <w:lang w:eastAsia="hr-HR"/>
              </w:rPr>
              <w:t xml:space="preserve">s obzirom </w:t>
            </w:r>
            <w:r w:rsidR="00D34E8F" w:rsidRPr="00E5563E">
              <w:rPr>
                <w:rFonts w:ascii="Times New Roman" w:eastAsia="Times New Roman" w:hAnsi="Times New Roman"/>
                <w:sz w:val="24"/>
                <w:szCs w:val="24"/>
                <w:lang w:eastAsia="hr-HR"/>
              </w:rPr>
              <w:t xml:space="preserve">da je pitanje preventivne zaštite dobara za koja se predmnijeva da imaju svojstvo kulturnoga dobra, </w:t>
            </w:r>
            <w:r w:rsidR="00D34E8F" w:rsidRPr="00E5563E">
              <w:rPr>
                <w:rFonts w:ascii="Times New Roman" w:hAnsi="Times New Roman"/>
                <w:sz w:val="24"/>
                <w:szCs w:val="24"/>
              </w:rPr>
              <w:t>stjecanje stručnih zvanja za obavljanje restauratorsko-konzervatorskih poslova na zaštiti i očuvanju kulturnih dobara, visina spomeničke rente te broj obveznika plaćanja neizravne spomeničke rente propisan Zakonom.</w:t>
            </w:r>
          </w:p>
        </w:tc>
      </w:tr>
      <w:tr w:rsidR="000C621C" w:rsidRPr="0055531A" w:rsidTr="00405B6C">
        <w:trPr>
          <w:tblCellSpacing w:w="15" w:type="dxa"/>
        </w:trPr>
        <w:tc>
          <w:tcPr>
            <w:tcW w:w="783" w:type="dxa"/>
            <w:vMerge w:val="restart"/>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5.</w:t>
            </w:r>
          </w:p>
        </w:tc>
        <w:tc>
          <w:tcPr>
            <w:tcW w:w="8335"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Odredite vremenski okvir za rješavanje problema i postizanje navedenog cilja te ukratko objasnite moguće prepreke, rizike u rješavanju problema.</w:t>
            </w:r>
          </w:p>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i/>
                <w:iCs/>
                <w:sz w:val="24"/>
                <w:szCs w:val="24"/>
                <w:lang w:eastAsia="hr-HR"/>
              </w:rPr>
              <w:t>(primjerice: potrebna financijska sredstva, raspoloživi resursi, koordinacija tijela u provedbi, različiti pristup rješavanju problema od strane adresata propisa, dionika, manjak podrške dionika, neusklađenost zakonodavstva, dodatni administrativni postupci, informatička podrška i sl.)</w:t>
            </w:r>
          </w:p>
        </w:tc>
      </w:tr>
      <w:tr w:rsidR="000C621C" w:rsidRPr="0055531A" w:rsidTr="00405B6C">
        <w:trPr>
          <w:tblCellSpacing w:w="15" w:type="dxa"/>
        </w:trPr>
        <w:tc>
          <w:tcPr>
            <w:tcW w:w="783" w:type="dxa"/>
            <w:vMerge/>
            <w:tcBorders>
              <w:top w:val="single" w:sz="4" w:space="0" w:color="666666"/>
              <w:left w:val="single" w:sz="4" w:space="0" w:color="666666"/>
              <w:bottom w:val="single" w:sz="4" w:space="0" w:color="666666"/>
              <w:right w:val="single" w:sz="4" w:space="0" w:color="666666"/>
            </w:tcBorders>
            <w:vAlign w:val="center"/>
          </w:tcPr>
          <w:p w:rsidR="000C621C" w:rsidRPr="0055531A" w:rsidRDefault="000C621C" w:rsidP="000C621C">
            <w:pPr>
              <w:spacing w:after="0" w:line="240" w:lineRule="auto"/>
              <w:rPr>
                <w:rFonts w:ascii="Times New Roman" w:eastAsia="Times New Roman" w:hAnsi="Times New Roman"/>
                <w:sz w:val="24"/>
                <w:szCs w:val="24"/>
                <w:lang w:eastAsia="hr-HR"/>
              </w:rPr>
            </w:pPr>
          </w:p>
        </w:tc>
        <w:tc>
          <w:tcPr>
            <w:tcW w:w="8335"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4B0CE8" w:rsidRPr="0055531A" w:rsidRDefault="00C25A5A" w:rsidP="00BD7C1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Rješenje problema nastupa odmah stupanjem na snagu ovoga Zakona, a predvidljivih problema nema.</w:t>
            </w:r>
          </w:p>
        </w:tc>
      </w:tr>
    </w:tbl>
    <w:p w:rsidR="000C621C" w:rsidRPr="0055531A" w:rsidRDefault="000C621C" w:rsidP="000C621C">
      <w:pPr>
        <w:spacing w:line="240" w:lineRule="auto"/>
        <w:jc w:val="both"/>
        <w:rPr>
          <w:rFonts w:ascii="Times New Roman" w:eastAsia="Times New Roman" w:hAnsi="Times New Roman"/>
          <w:vanish/>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7"/>
        <w:gridCol w:w="7537"/>
        <w:gridCol w:w="453"/>
        <w:gridCol w:w="441"/>
      </w:tblGrid>
      <w:tr w:rsidR="000C621C" w:rsidRPr="0055531A" w:rsidTr="00274866">
        <w:trPr>
          <w:tblCellSpacing w:w="15" w:type="dxa"/>
        </w:trPr>
        <w:tc>
          <w:tcPr>
            <w:tcW w:w="732"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Na sljedeća pitanja potrebno je odgovoriti sa »DA« odnosno »NE«, uz obvezni sažeti pisani osvrt.</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DA</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NE</w:t>
            </w:r>
          </w:p>
        </w:tc>
      </w:tr>
      <w:tr w:rsidR="000C621C" w:rsidRPr="0055531A" w:rsidTr="00274866">
        <w:trPr>
          <w:tblCellSpacing w:w="15" w:type="dxa"/>
        </w:trPr>
        <w:tc>
          <w:tcPr>
            <w:tcW w:w="732" w:type="dxa"/>
            <w:vMerge w:val="restart"/>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6.</w:t>
            </w: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B10F7B">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 xml:space="preserve">Da li normativno rješenje (izrađene teze propisa) zahtijeva izmjenu važećeg </w:t>
            </w:r>
            <w:r w:rsidRPr="0055531A">
              <w:rPr>
                <w:rFonts w:ascii="Times New Roman" w:eastAsia="Times New Roman" w:hAnsi="Times New Roman"/>
                <w:sz w:val="24"/>
                <w:szCs w:val="24"/>
                <w:lang w:eastAsia="hr-HR"/>
              </w:rPr>
              <w:lastRenderedPageBreak/>
              <w:t>zakonodavstva?</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F334B5" w:rsidP="000C621C">
            <w:pPr>
              <w:spacing w:after="0"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NE</w:t>
            </w:r>
          </w:p>
        </w:tc>
      </w:tr>
      <w:tr w:rsidR="000C621C" w:rsidRPr="0055531A" w:rsidTr="00274866">
        <w:trPr>
          <w:tblCellSpacing w:w="15" w:type="dxa"/>
        </w:trPr>
        <w:tc>
          <w:tcPr>
            <w:tcW w:w="732" w:type="dxa"/>
            <w:vMerge/>
            <w:tcBorders>
              <w:top w:val="single" w:sz="4" w:space="0" w:color="666666"/>
              <w:left w:val="single" w:sz="4" w:space="0" w:color="666666"/>
              <w:bottom w:val="single" w:sz="4" w:space="0" w:color="666666"/>
              <w:right w:val="single" w:sz="4" w:space="0" w:color="666666"/>
            </w:tcBorders>
            <w:vAlign w:val="center"/>
          </w:tcPr>
          <w:p w:rsidR="000C621C" w:rsidRPr="0055531A" w:rsidRDefault="000C621C" w:rsidP="000C621C">
            <w:pPr>
              <w:spacing w:after="0" w:line="240" w:lineRule="auto"/>
              <w:rPr>
                <w:rFonts w:ascii="Times New Roman" w:eastAsia="Times New Roman" w:hAnsi="Times New Roman"/>
                <w:sz w:val="24"/>
                <w:szCs w:val="24"/>
                <w:lang w:eastAsia="hr-HR"/>
              </w:rPr>
            </w:pP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F334B5" w:rsidRPr="00E5563E" w:rsidRDefault="005047CA" w:rsidP="000F2471">
            <w:pPr>
              <w:spacing w:after="0" w:line="240" w:lineRule="auto"/>
              <w:jc w:val="both"/>
              <w:rPr>
                <w:rFonts w:ascii="Times New Roman" w:eastAsia="Times New Roman" w:hAnsi="Times New Roman"/>
                <w:sz w:val="24"/>
                <w:szCs w:val="24"/>
                <w:lang w:eastAsia="hr-HR"/>
              </w:rPr>
            </w:pPr>
            <w:r w:rsidRPr="00E5563E">
              <w:rPr>
                <w:rFonts w:ascii="Times New Roman" w:eastAsia="Times New Roman" w:hAnsi="Times New Roman"/>
                <w:sz w:val="24"/>
                <w:szCs w:val="24"/>
                <w:lang w:eastAsia="hr-HR"/>
              </w:rPr>
              <w:t>Bit će potrebno donijeti provedbeni propis.</w:t>
            </w:r>
          </w:p>
          <w:p w:rsidR="000F2471" w:rsidRDefault="000F2471" w:rsidP="000F2471">
            <w:pPr>
              <w:spacing w:after="0" w:line="240" w:lineRule="auto"/>
              <w:jc w:val="both"/>
              <w:rPr>
                <w:rFonts w:ascii="Times New Roman" w:eastAsia="Times New Roman" w:hAnsi="Times New Roman"/>
                <w:color w:val="FF0000"/>
                <w:sz w:val="24"/>
                <w:szCs w:val="24"/>
                <w:lang w:eastAsia="hr-HR"/>
              </w:rPr>
            </w:pPr>
          </w:p>
          <w:p w:rsidR="000F2471" w:rsidRDefault="000F2471" w:rsidP="000F2471">
            <w:pPr>
              <w:spacing w:after="0" w:line="240" w:lineRule="auto"/>
              <w:jc w:val="both"/>
              <w:rPr>
                <w:rFonts w:ascii="Times New Roman" w:eastAsia="Times New Roman" w:hAnsi="Times New Roman"/>
                <w:color w:val="FF0000"/>
                <w:sz w:val="24"/>
                <w:szCs w:val="24"/>
                <w:lang w:eastAsia="hr-HR"/>
              </w:rPr>
            </w:pPr>
          </w:p>
          <w:p w:rsidR="000F2471" w:rsidRPr="00127FF0" w:rsidRDefault="000F2471" w:rsidP="000F2471">
            <w:pPr>
              <w:spacing w:after="0" w:line="240" w:lineRule="auto"/>
              <w:jc w:val="both"/>
              <w:rPr>
                <w:rFonts w:ascii="Times New Roman" w:eastAsia="Times New Roman" w:hAnsi="Times New Roman"/>
                <w:color w:val="FF0000"/>
                <w:sz w:val="24"/>
                <w:szCs w:val="24"/>
                <w:lang w:eastAsia="hr-HR"/>
              </w:rPr>
            </w:pPr>
          </w:p>
        </w:tc>
        <w:tc>
          <w:tcPr>
            <w:tcW w:w="0" w:type="auto"/>
            <w:gridSpan w:val="2"/>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r>
      <w:tr w:rsidR="000C621C" w:rsidRPr="0055531A" w:rsidTr="00274866">
        <w:trPr>
          <w:tblCellSpacing w:w="15" w:type="dxa"/>
        </w:trPr>
        <w:tc>
          <w:tcPr>
            <w:tcW w:w="732" w:type="dxa"/>
            <w:vMerge w:val="restart"/>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7.</w:t>
            </w: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B10F7B" w:rsidRPr="0055531A" w:rsidRDefault="000C621C" w:rsidP="00DD5CB4">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Hoće li navedeno normativno rješenje imati značajan financijski učinak u barem jednom sektoru/području i u kojem? Da li utječe na tržišno natjecanje? Ukratko navedite kakvi se učinci očekuju.</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405B6C" w:rsidP="000C621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NE</w:t>
            </w:r>
          </w:p>
        </w:tc>
      </w:tr>
      <w:tr w:rsidR="000C621C" w:rsidRPr="0055531A" w:rsidTr="00274866">
        <w:trPr>
          <w:tblCellSpacing w:w="15" w:type="dxa"/>
        </w:trPr>
        <w:tc>
          <w:tcPr>
            <w:tcW w:w="732" w:type="dxa"/>
            <w:vMerge/>
            <w:tcBorders>
              <w:top w:val="single" w:sz="4" w:space="0" w:color="666666"/>
              <w:left w:val="single" w:sz="4" w:space="0" w:color="666666"/>
              <w:bottom w:val="single" w:sz="4" w:space="0" w:color="666666"/>
              <w:right w:val="single" w:sz="4" w:space="0" w:color="666666"/>
            </w:tcBorders>
            <w:vAlign w:val="center"/>
          </w:tcPr>
          <w:p w:rsidR="000C621C" w:rsidRPr="0055531A" w:rsidRDefault="000C621C" w:rsidP="000C621C">
            <w:pPr>
              <w:spacing w:after="0" w:line="240" w:lineRule="auto"/>
              <w:rPr>
                <w:rFonts w:ascii="Times New Roman" w:eastAsia="Times New Roman" w:hAnsi="Times New Roman"/>
                <w:sz w:val="24"/>
                <w:szCs w:val="24"/>
                <w:lang w:eastAsia="hr-HR"/>
              </w:rPr>
            </w:pP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6F3022" w:rsidRDefault="00DC4339" w:rsidP="006F3022">
            <w:pPr>
              <w:spacing w:after="0" w:line="240" w:lineRule="auto"/>
              <w:jc w:val="both"/>
              <w:rPr>
                <w:rFonts w:ascii="Times New Roman" w:eastAsia="Times New Roman" w:hAnsi="Times New Roman"/>
                <w:sz w:val="24"/>
                <w:szCs w:val="24"/>
                <w:lang w:eastAsia="hr-HR"/>
              </w:rPr>
            </w:pPr>
            <w:r w:rsidRPr="006F3022">
              <w:rPr>
                <w:rFonts w:ascii="Times New Roman" w:eastAsia="Times New Roman" w:hAnsi="Times New Roman"/>
                <w:sz w:val="24"/>
                <w:szCs w:val="24"/>
                <w:lang w:eastAsia="hr-HR"/>
              </w:rPr>
              <w:t>Navedeno normativno rješenje imat</w:t>
            </w:r>
            <w:r w:rsidR="00031E72" w:rsidRPr="006F3022">
              <w:rPr>
                <w:rFonts w:ascii="Times New Roman" w:eastAsia="Times New Roman" w:hAnsi="Times New Roman"/>
                <w:sz w:val="24"/>
                <w:szCs w:val="24"/>
                <w:lang w:eastAsia="hr-HR"/>
              </w:rPr>
              <w:t xml:space="preserve"> će</w:t>
            </w:r>
            <w:r w:rsidRPr="006F3022">
              <w:rPr>
                <w:rFonts w:ascii="Times New Roman" w:eastAsia="Times New Roman" w:hAnsi="Times New Roman"/>
                <w:sz w:val="24"/>
                <w:szCs w:val="24"/>
                <w:lang w:eastAsia="hr-HR"/>
              </w:rPr>
              <w:t xml:space="preserve"> </w:t>
            </w:r>
            <w:r w:rsidR="00031E72" w:rsidRPr="006F3022">
              <w:rPr>
                <w:rFonts w:ascii="Times New Roman" w:eastAsia="Times New Roman" w:hAnsi="Times New Roman"/>
                <w:sz w:val="24"/>
                <w:szCs w:val="24"/>
                <w:lang w:eastAsia="hr-HR"/>
              </w:rPr>
              <w:t>pozitivan</w:t>
            </w:r>
            <w:r w:rsidRPr="006F3022">
              <w:rPr>
                <w:rFonts w:ascii="Times New Roman" w:eastAsia="Times New Roman" w:hAnsi="Times New Roman"/>
                <w:sz w:val="24"/>
                <w:szCs w:val="24"/>
                <w:lang w:eastAsia="hr-HR"/>
              </w:rPr>
              <w:t xml:space="preserve"> financijski učinak </w:t>
            </w:r>
            <w:r w:rsidR="00031E72" w:rsidRPr="006F3022">
              <w:rPr>
                <w:rFonts w:ascii="Times New Roman" w:eastAsia="Times New Roman" w:hAnsi="Times New Roman"/>
                <w:sz w:val="24"/>
                <w:szCs w:val="24"/>
                <w:lang w:eastAsia="hr-HR"/>
              </w:rPr>
              <w:t xml:space="preserve">na gospodarstvo s obzirom na to da će </w:t>
            </w:r>
            <w:r w:rsidR="006F3022" w:rsidRPr="006F3022">
              <w:rPr>
                <w:rFonts w:ascii="Times New Roman" w:hAnsi="Times New Roman"/>
                <w:sz w:val="24"/>
                <w:szCs w:val="24"/>
              </w:rPr>
              <w:t>osigurati smanjene visine izravne spomeničke rente i nastavak plaćanja neizravne spomeničke rente u režimu smanjenog broja obveznika plaćanja te spomeničke rente. Također će se vlasnicima kulturnih dobara osigurati povoljniji uvjeti za korištenje sredstava iz državnog proračuna, proračuna županija, Grada Zagreba, gradova i općina u svrhu zaštite i očuvanja kulturnih dobara.</w:t>
            </w:r>
          </w:p>
        </w:tc>
        <w:tc>
          <w:tcPr>
            <w:tcW w:w="0" w:type="auto"/>
            <w:gridSpan w:val="2"/>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r>
      <w:tr w:rsidR="000C621C" w:rsidRPr="0055531A" w:rsidTr="00274866">
        <w:trPr>
          <w:tblCellSpacing w:w="15" w:type="dxa"/>
        </w:trPr>
        <w:tc>
          <w:tcPr>
            <w:tcW w:w="732" w:type="dxa"/>
            <w:vMerge w:val="restart"/>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8.</w:t>
            </w: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DD5CB4">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Hoće li navedeno normativno rješenje imati učinak na državni proračun odnosno proračune jedinica lokalne i područne (regionalne) samouprave? Ukratko navedite kakvi se učinci očekuju.</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11263F" w:rsidP="000C621C">
            <w:pPr>
              <w:spacing w:after="0"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NE</w:t>
            </w:r>
          </w:p>
        </w:tc>
      </w:tr>
      <w:tr w:rsidR="000C621C" w:rsidRPr="0055531A" w:rsidTr="00274866">
        <w:trPr>
          <w:tblCellSpacing w:w="15" w:type="dxa"/>
        </w:trPr>
        <w:tc>
          <w:tcPr>
            <w:tcW w:w="732" w:type="dxa"/>
            <w:vMerge/>
            <w:tcBorders>
              <w:top w:val="single" w:sz="4" w:space="0" w:color="666666"/>
              <w:left w:val="single" w:sz="4" w:space="0" w:color="666666"/>
              <w:bottom w:val="single" w:sz="4" w:space="0" w:color="666666"/>
              <w:right w:val="single" w:sz="4" w:space="0" w:color="666666"/>
            </w:tcBorders>
            <w:vAlign w:val="center"/>
          </w:tcPr>
          <w:p w:rsidR="000C621C" w:rsidRPr="0055531A" w:rsidRDefault="000C621C" w:rsidP="000C621C">
            <w:pPr>
              <w:spacing w:after="0" w:line="240" w:lineRule="auto"/>
              <w:rPr>
                <w:rFonts w:ascii="Times New Roman" w:eastAsia="Times New Roman" w:hAnsi="Times New Roman"/>
                <w:sz w:val="24"/>
                <w:szCs w:val="24"/>
                <w:lang w:eastAsia="hr-HR"/>
              </w:rPr>
            </w:pP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456552" w:rsidRDefault="00D34E8F" w:rsidP="003C324B">
            <w:pPr>
              <w:jc w:val="both"/>
              <w:rPr>
                <w:rFonts w:ascii="Times New Roman" w:eastAsia="Times New Roman" w:hAnsi="Times New Roman"/>
                <w:color w:val="FF0000"/>
                <w:sz w:val="24"/>
                <w:szCs w:val="24"/>
                <w:lang w:eastAsia="hr-HR"/>
              </w:rPr>
            </w:pPr>
            <w:r w:rsidRPr="00456552">
              <w:rPr>
                <w:rFonts w:ascii="Times New Roman" w:eastAsia="Times New Roman" w:hAnsi="Times New Roman"/>
                <w:sz w:val="24"/>
                <w:szCs w:val="24"/>
                <w:lang w:eastAsia="hr-HR"/>
              </w:rPr>
              <w:t xml:space="preserve">Za provođenje ovoga Zakona nije potrebno osigurati dodatna sredstva u državnom proračunu. </w:t>
            </w:r>
            <w:r w:rsidR="00405B6C" w:rsidRPr="00456552">
              <w:rPr>
                <w:rFonts w:ascii="Times New Roman" w:eastAsia="Times New Roman" w:hAnsi="Times New Roman"/>
                <w:sz w:val="24"/>
                <w:szCs w:val="24"/>
                <w:lang w:eastAsia="hr-HR"/>
              </w:rPr>
              <w:t xml:space="preserve">Mjera kojom se smanjuje broj obveznika plaćanja spomeničke rente </w:t>
            </w:r>
            <w:r w:rsidR="00215BBF" w:rsidRPr="00456552">
              <w:rPr>
                <w:rFonts w:ascii="Times New Roman" w:eastAsia="Times New Roman" w:hAnsi="Times New Roman"/>
                <w:sz w:val="24"/>
                <w:szCs w:val="24"/>
                <w:lang w:eastAsia="hr-HR"/>
              </w:rPr>
              <w:t xml:space="preserve">važila je do 30. lipnja 2016. godine, a </w:t>
            </w:r>
            <w:r w:rsidR="00405B6C" w:rsidRPr="00456552">
              <w:rPr>
                <w:rFonts w:ascii="Times New Roman" w:eastAsia="Times New Roman" w:hAnsi="Times New Roman"/>
                <w:sz w:val="24"/>
                <w:szCs w:val="24"/>
                <w:lang w:eastAsia="hr-HR"/>
              </w:rPr>
              <w:t xml:space="preserve">ovim Zakonom se ona </w:t>
            </w:r>
            <w:r w:rsidR="00215BBF" w:rsidRPr="00456552">
              <w:rPr>
                <w:rFonts w:ascii="Times New Roman" w:eastAsia="Times New Roman" w:hAnsi="Times New Roman"/>
                <w:sz w:val="24"/>
                <w:szCs w:val="24"/>
                <w:lang w:eastAsia="hr-HR"/>
              </w:rPr>
              <w:t>ponovno uvodi.</w:t>
            </w:r>
            <w:r w:rsidR="00405B6C" w:rsidRPr="00456552">
              <w:rPr>
                <w:rFonts w:ascii="Times New Roman" w:eastAsia="Times New Roman" w:hAnsi="Times New Roman"/>
                <w:sz w:val="24"/>
                <w:szCs w:val="24"/>
                <w:lang w:eastAsia="hr-HR"/>
              </w:rPr>
              <w:t xml:space="preserve"> </w:t>
            </w:r>
            <w:r w:rsidR="00456552">
              <w:rPr>
                <w:rFonts w:ascii="Times New Roman" w:eastAsia="Times New Roman" w:hAnsi="Times New Roman"/>
                <w:sz w:val="24"/>
                <w:szCs w:val="24"/>
                <w:lang w:eastAsia="hr-HR"/>
              </w:rPr>
              <w:t>Zakon također sadrži prijelaznu odredbu, sukladno Zakonu o izvršenju Državnog proračuna za 2017. godinu, prema kojoj će se p</w:t>
            </w:r>
            <w:r w:rsidR="00456552" w:rsidRPr="00456552">
              <w:rPr>
                <w:rFonts w:ascii="Times New Roman" w:hAnsi="Times New Roman"/>
                <w:sz w:val="24"/>
                <w:szCs w:val="24"/>
              </w:rPr>
              <w:t>ogrešno ili više uplaćeni prihodi od spomeničke rente u Državni proračun Republike Hrvatske do stupan</w:t>
            </w:r>
            <w:r w:rsidR="00456552">
              <w:rPr>
                <w:rFonts w:ascii="Times New Roman" w:hAnsi="Times New Roman"/>
                <w:sz w:val="24"/>
                <w:szCs w:val="24"/>
              </w:rPr>
              <w:t xml:space="preserve">ja na snagu ovoga Zakona vratiti </w:t>
            </w:r>
            <w:r w:rsidR="00456552" w:rsidRPr="00456552">
              <w:rPr>
                <w:rFonts w:ascii="Times New Roman" w:hAnsi="Times New Roman"/>
                <w:sz w:val="24"/>
                <w:szCs w:val="24"/>
              </w:rPr>
              <w:t>uplatiteljima na teret prihoda Državnog proračuna Republike</w:t>
            </w:r>
            <w:r w:rsidR="003C324B">
              <w:rPr>
                <w:rFonts w:ascii="Times New Roman" w:hAnsi="Times New Roman"/>
                <w:sz w:val="24"/>
                <w:szCs w:val="24"/>
              </w:rPr>
              <w:t xml:space="preserve"> Hrvatske</w:t>
            </w:r>
            <w:r w:rsidR="00456552" w:rsidRPr="00456552">
              <w:rPr>
                <w:rFonts w:ascii="Times New Roman" w:hAnsi="Times New Roman"/>
                <w:sz w:val="24"/>
                <w:szCs w:val="24"/>
              </w:rPr>
              <w:t>.</w:t>
            </w:r>
          </w:p>
        </w:tc>
        <w:tc>
          <w:tcPr>
            <w:tcW w:w="0" w:type="auto"/>
            <w:gridSpan w:val="2"/>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r>
      <w:tr w:rsidR="000C621C" w:rsidRPr="0055531A" w:rsidTr="00274866">
        <w:trPr>
          <w:tblCellSpacing w:w="15" w:type="dxa"/>
        </w:trPr>
        <w:tc>
          <w:tcPr>
            <w:tcW w:w="732" w:type="dxa"/>
            <w:vMerge w:val="restart"/>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9.</w:t>
            </w: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D74CDC" w:rsidRPr="0055531A" w:rsidRDefault="000C621C" w:rsidP="00D74CD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Hoće li navedeno normativno rješenje imati značajan učinak na socijalno osjetljive skupine, socijalni status građana, interesne skupine u društvu odnosno društvo u cjelini? Ukratko navedite kakvi se učinci očekuju.</w:t>
            </w:r>
          </w:p>
          <w:p w:rsidR="000C621C" w:rsidRPr="0055531A" w:rsidRDefault="000C621C" w:rsidP="00D74CD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i/>
                <w:iCs/>
                <w:sz w:val="24"/>
                <w:szCs w:val="24"/>
                <w:lang w:eastAsia="hr-HR"/>
              </w:rPr>
              <w:t xml:space="preserve"> </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11263F" w:rsidP="000C621C">
            <w:pPr>
              <w:spacing w:after="0"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NE</w:t>
            </w:r>
          </w:p>
        </w:tc>
      </w:tr>
      <w:tr w:rsidR="000C621C" w:rsidRPr="0055531A" w:rsidTr="00274866">
        <w:trPr>
          <w:tblCellSpacing w:w="15" w:type="dxa"/>
        </w:trPr>
        <w:tc>
          <w:tcPr>
            <w:tcW w:w="732" w:type="dxa"/>
            <w:vMerge/>
            <w:tcBorders>
              <w:top w:val="single" w:sz="4" w:space="0" w:color="666666"/>
              <w:left w:val="single" w:sz="4" w:space="0" w:color="666666"/>
              <w:bottom w:val="single" w:sz="4" w:space="0" w:color="666666"/>
              <w:right w:val="single" w:sz="4" w:space="0" w:color="666666"/>
            </w:tcBorders>
            <w:vAlign w:val="center"/>
          </w:tcPr>
          <w:p w:rsidR="000C621C" w:rsidRPr="0055531A" w:rsidRDefault="000C621C" w:rsidP="000C621C">
            <w:pPr>
              <w:spacing w:after="0" w:line="240" w:lineRule="auto"/>
              <w:rPr>
                <w:rFonts w:ascii="Times New Roman" w:eastAsia="Times New Roman" w:hAnsi="Times New Roman"/>
                <w:sz w:val="24"/>
                <w:szCs w:val="24"/>
                <w:lang w:eastAsia="hr-HR"/>
              </w:rPr>
            </w:pP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8405D" w:rsidP="000840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Predmetni Zakon ne uređuje materiju koja bi na bilo koji način utjecala na socijalno osjetljive skupine odnosno socijalni status građana.</w:t>
            </w:r>
          </w:p>
        </w:tc>
        <w:tc>
          <w:tcPr>
            <w:tcW w:w="0" w:type="auto"/>
            <w:gridSpan w:val="2"/>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r>
      <w:tr w:rsidR="000C621C" w:rsidRPr="0055531A" w:rsidTr="00274866">
        <w:trPr>
          <w:tblCellSpacing w:w="15" w:type="dxa"/>
        </w:trPr>
        <w:tc>
          <w:tcPr>
            <w:tcW w:w="732" w:type="dxa"/>
            <w:vMerge w:val="restart"/>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10.</w:t>
            </w: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DD5CB4">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Hoće li navedeno normativno rješenje imati značajan učinak na okoliš, održivi razvitak i s tim u svezi na zdravlje ljudi? Ukratko navedite kakvi se učinci očekuju.</w:t>
            </w:r>
          </w:p>
          <w:p w:rsidR="00D74CDC" w:rsidRPr="0055531A" w:rsidRDefault="00D74CDC" w:rsidP="00DD5CB4">
            <w:pPr>
              <w:spacing w:before="100" w:beforeAutospacing="1" w:after="100" w:afterAutospacing="1" w:line="240" w:lineRule="auto"/>
              <w:jc w:val="both"/>
              <w:rPr>
                <w:rFonts w:ascii="Times New Roman" w:eastAsia="Times New Roman" w:hAnsi="Times New Roman"/>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11263F" w:rsidP="000C621C">
            <w:pPr>
              <w:spacing w:after="0"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NE</w:t>
            </w:r>
          </w:p>
        </w:tc>
      </w:tr>
      <w:tr w:rsidR="000C621C" w:rsidRPr="0055531A" w:rsidTr="00274866">
        <w:trPr>
          <w:tblCellSpacing w:w="15" w:type="dxa"/>
        </w:trPr>
        <w:tc>
          <w:tcPr>
            <w:tcW w:w="732" w:type="dxa"/>
            <w:vMerge/>
            <w:tcBorders>
              <w:top w:val="single" w:sz="4" w:space="0" w:color="666666"/>
              <w:left w:val="single" w:sz="4" w:space="0" w:color="666666"/>
              <w:bottom w:val="single" w:sz="4" w:space="0" w:color="666666"/>
              <w:right w:val="single" w:sz="4" w:space="0" w:color="666666"/>
            </w:tcBorders>
            <w:vAlign w:val="center"/>
          </w:tcPr>
          <w:p w:rsidR="000C621C" w:rsidRPr="0055531A" w:rsidRDefault="000C621C" w:rsidP="000C621C">
            <w:pPr>
              <w:spacing w:after="0" w:line="240" w:lineRule="auto"/>
              <w:rPr>
                <w:rFonts w:ascii="Times New Roman" w:eastAsia="Times New Roman" w:hAnsi="Times New Roman"/>
                <w:sz w:val="24"/>
                <w:szCs w:val="24"/>
                <w:lang w:eastAsia="hr-HR"/>
              </w:rPr>
            </w:pP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C24222" w:rsidP="00C2422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Odredbama p</w:t>
            </w:r>
            <w:r w:rsidRPr="00C24222">
              <w:rPr>
                <w:rFonts w:ascii="Times New Roman" w:eastAsia="Times New Roman" w:hAnsi="Times New Roman"/>
                <w:sz w:val="24"/>
                <w:szCs w:val="24"/>
                <w:lang w:eastAsia="hr-HR"/>
              </w:rPr>
              <w:t>redmetn</w:t>
            </w:r>
            <w:r>
              <w:rPr>
                <w:rFonts w:ascii="Times New Roman" w:eastAsia="Times New Roman" w:hAnsi="Times New Roman"/>
                <w:sz w:val="24"/>
                <w:szCs w:val="24"/>
                <w:lang w:eastAsia="hr-HR"/>
              </w:rPr>
              <w:t>oga</w:t>
            </w:r>
            <w:r w:rsidRPr="00C24222">
              <w:rPr>
                <w:rFonts w:ascii="Times New Roman" w:eastAsia="Times New Roman" w:hAnsi="Times New Roman"/>
                <w:sz w:val="24"/>
                <w:szCs w:val="24"/>
                <w:lang w:eastAsia="hr-HR"/>
              </w:rPr>
              <w:t xml:space="preserve"> Zakon</w:t>
            </w:r>
            <w:r>
              <w:rPr>
                <w:rFonts w:ascii="Times New Roman" w:eastAsia="Times New Roman" w:hAnsi="Times New Roman"/>
                <w:sz w:val="24"/>
                <w:szCs w:val="24"/>
                <w:lang w:eastAsia="hr-HR"/>
              </w:rPr>
              <w:t>a</w:t>
            </w:r>
            <w:r w:rsidRPr="00C24222">
              <w:rPr>
                <w:rFonts w:ascii="Times New Roman" w:eastAsia="Times New Roman" w:hAnsi="Times New Roman"/>
                <w:sz w:val="24"/>
                <w:szCs w:val="24"/>
                <w:lang w:eastAsia="hr-HR"/>
              </w:rPr>
              <w:t xml:space="preserve"> ne uređuje</w:t>
            </w:r>
            <w:r>
              <w:rPr>
                <w:rFonts w:ascii="Times New Roman" w:eastAsia="Times New Roman" w:hAnsi="Times New Roman"/>
                <w:sz w:val="24"/>
                <w:szCs w:val="24"/>
                <w:lang w:eastAsia="hr-HR"/>
              </w:rPr>
              <w:t xml:space="preserve"> se materija koja bi </w:t>
            </w:r>
            <w:r w:rsidRPr="00C24222">
              <w:rPr>
                <w:rFonts w:ascii="Times New Roman" w:eastAsia="Times New Roman" w:hAnsi="Times New Roman"/>
                <w:sz w:val="24"/>
                <w:szCs w:val="24"/>
                <w:lang w:eastAsia="hr-HR"/>
              </w:rPr>
              <w:t>bil</w:t>
            </w:r>
            <w:r>
              <w:rPr>
                <w:rFonts w:ascii="Times New Roman" w:eastAsia="Times New Roman" w:hAnsi="Times New Roman"/>
                <w:sz w:val="24"/>
                <w:szCs w:val="24"/>
                <w:lang w:eastAsia="hr-HR"/>
              </w:rPr>
              <w:t>a</w:t>
            </w:r>
            <w:r w:rsidRPr="00C24222">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u vezi s učincima </w:t>
            </w:r>
            <w:r w:rsidRPr="00C24222">
              <w:rPr>
                <w:rFonts w:ascii="Times New Roman" w:eastAsia="Times New Roman" w:hAnsi="Times New Roman"/>
                <w:sz w:val="24"/>
                <w:szCs w:val="24"/>
                <w:lang w:eastAsia="hr-HR"/>
              </w:rPr>
              <w:t>na</w:t>
            </w:r>
            <w:r w:rsidR="0008757A" w:rsidRPr="0055531A">
              <w:rPr>
                <w:rFonts w:ascii="Times New Roman" w:eastAsia="Times New Roman" w:hAnsi="Times New Roman"/>
                <w:sz w:val="24"/>
                <w:szCs w:val="24"/>
                <w:lang w:eastAsia="hr-HR"/>
              </w:rPr>
              <w:t xml:space="preserve"> okoliš, održivi razvitak i</w:t>
            </w:r>
            <w:r>
              <w:rPr>
                <w:rFonts w:ascii="Times New Roman" w:eastAsia="Times New Roman" w:hAnsi="Times New Roman"/>
                <w:sz w:val="24"/>
                <w:szCs w:val="24"/>
                <w:lang w:eastAsia="hr-HR"/>
              </w:rPr>
              <w:t>li</w:t>
            </w:r>
            <w:r w:rsidR="0008757A" w:rsidRPr="0055531A">
              <w:rPr>
                <w:rFonts w:ascii="Times New Roman" w:eastAsia="Times New Roman" w:hAnsi="Times New Roman"/>
                <w:sz w:val="24"/>
                <w:szCs w:val="24"/>
                <w:lang w:eastAsia="hr-HR"/>
              </w:rPr>
              <w:t xml:space="preserve"> zdravlje ljudi.</w:t>
            </w:r>
          </w:p>
        </w:tc>
        <w:tc>
          <w:tcPr>
            <w:tcW w:w="0" w:type="auto"/>
            <w:gridSpan w:val="2"/>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r>
      <w:tr w:rsidR="000C621C" w:rsidRPr="0055531A" w:rsidTr="00274866">
        <w:trPr>
          <w:tblCellSpacing w:w="15" w:type="dxa"/>
        </w:trPr>
        <w:tc>
          <w:tcPr>
            <w:tcW w:w="732" w:type="dxa"/>
            <w:vMerge w:val="restart"/>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11.</w:t>
            </w: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D74CD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 xml:space="preserve">Hoće li navedeno normativno rješenje zahtijevati provedbu administrativnih i upravnih postupaka vezano za adresate i s kojim ciljem? Hoće li navedena rješenja dodatno povećati administrativne prepreke za poslovanje? Ukratko </w:t>
            </w:r>
            <w:r w:rsidRPr="0055531A">
              <w:rPr>
                <w:rFonts w:ascii="Times New Roman" w:eastAsia="Times New Roman" w:hAnsi="Times New Roman"/>
                <w:sz w:val="24"/>
                <w:szCs w:val="24"/>
                <w:lang w:eastAsia="hr-HR"/>
              </w:rPr>
              <w:lastRenderedPageBreak/>
              <w:t>navedite kakvi se učinci očekuju.</w:t>
            </w:r>
          </w:p>
          <w:p w:rsidR="00D74CDC" w:rsidRPr="0055531A" w:rsidRDefault="00D74CDC" w:rsidP="00D74CDC">
            <w:pPr>
              <w:spacing w:before="100" w:beforeAutospacing="1" w:after="100" w:afterAutospacing="1" w:line="240" w:lineRule="auto"/>
              <w:jc w:val="both"/>
              <w:rPr>
                <w:rFonts w:ascii="Times New Roman" w:eastAsia="Times New Roman" w:hAnsi="Times New Roman"/>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F334B5" w:rsidP="000C621C">
            <w:pPr>
              <w:spacing w:after="0"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NE</w:t>
            </w:r>
          </w:p>
        </w:tc>
      </w:tr>
      <w:tr w:rsidR="000C621C" w:rsidRPr="0055531A" w:rsidTr="00274866">
        <w:trPr>
          <w:tblCellSpacing w:w="15" w:type="dxa"/>
        </w:trPr>
        <w:tc>
          <w:tcPr>
            <w:tcW w:w="732" w:type="dxa"/>
            <w:vMerge/>
            <w:tcBorders>
              <w:top w:val="single" w:sz="4" w:space="0" w:color="666666"/>
              <w:left w:val="single" w:sz="4" w:space="0" w:color="666666"/>
              <w:bottom w:val="single" w:sz="4" w:space="0" w:color="666666"/>
              <w:right w:val="single" w:sz="4" w:space="0" w:color="666666"/>
            </w:tcBorders>
            <w:vAlign w:val="center"/>
          </w:tcPr>
          <w:p w:rsidR="000C621C" w:rsidRPr="0055531A" w:rsidRDefault="000C621C" w:rsidP="000C621C">
            <w:pPr>
              <w:spacing w:after="0" w:line="240" w:lineRule="auto"/>
              <w:rPr>
                <w:rFonts w:ascii="Times New Roman" w:eastAsia="Times New Roman" w:hAnsi="Times New Roman"/>
                <w:sz w:val="24"/>
                <w:szCs w:val="24"/>
                <w:lang w:eastAsia="hr-HR"/>
              </w:rPr>
            </w:pP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BD0220" w:rsidP="005F3531">
            <w:pPr>
              <w:spacing w:after="0"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Ovim Zakonom ne uređuje se upravni ni administrativni postupak</w:t>
            </w:r>
            <w:r w:rsidR="000C361B">
              <w:rPr>
                <w:rFonts w:ascii="Times New Roman" w:eastAsia="Times New Roman" w:hAnsi="Times New Roman"/>
                <w:sz w:val="24"/>
                <w:szCs w:val="24"/>
                <w:lang w:eastAsia="hr-HR"/>
              </w:rPr>
              <w:t xml:space="preserve"> niti će se povećati njihov broj ili kompliciranost.</w:t>
            </w:r>
          </w:p>
        </w:tc>
        <w:tc>
          <w:tcPr>
            <w:tcW w:w="0" w:type="auto"/>
            <w:gridSpan w:val="2"/>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r>
      <w:tr w:rsidR="000C621C" w:rsidRPr="0055531A" w:rsidTr="00274866">
        <w:trPr>
          <w:tblCellSpacing w:w="15" w:type="dxa"/>
        </w:trPr>
        <w:tc>
          <w:tcPr>
            <w:tcW w:w="732" w:type="dxa"/>
            <w:vMerge w:val="restart"/>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12.</w:t>
            </w: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Hoće li za postizanje cilja biti nužan povezani rad više tijela državne uprave odnosno tijela lokalne i područne (regionalne) samouprave? Ukratko navedite tijela od kojih se očekuje povezani rad.</w:t>
            </w:r>
          </w:p>
          <w:p w:rsidR="0011263F" w:rsidRPr="0055531A" w:rsidRDefault="0011263F" w:rsidP="000C621C">
            <w:pPr>
              <w:spacing w:before="100" w:beforeAutospacing="1" w:after="100" w:afterAutospacing="1" w:line="240" w:lineRule="auto"/>
              <w:jc w:val="both"/>
              <w:rPr>
                <w:rFonts w:ascii="Times New Roman" w:eastAsia="Times New Roman" w:hAnsi="Times New Roman"/>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DD5CB4" w:rsidP="000C621C">
            <w:pPr>
              <w:spacing w:after="0"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NE</w:t>
            </w:r>
          </w:p>
        </w:tc>
      </w:tr>
      <w:tr w:rsidR="000C621C" w:rsidRPr="0055531A" w:rsidTr="00274866">
        <w:trPr>
          <w:tblCellSpacing w:w="15" w:type="dxa"/>
        </w:trPr>
        <w:tc>
          <w:tcPr>
            <w:tcW w:w="732" w:type="dxa"/>
            <w:vMerge/>
            <w:tcBorders>
              <w:top w:val="single" w:sz="4" w:space="0" w:color="666666"/>
              <w:left w:val="single" w:sz="4" w:space="0" w:color="666666"/>
              <w:bottom w:val="single" w:sz="4" w:space="0" w:color="666666"/>
              <w:right w:val="single" w:sz="4" w:space="0" w:color="666666"/>
            </w:tcBorders>
            <w:vAlign w:val="center"/>
          </w:tcPr>
          <w:p w:rsidR="000C621C" w:rsidRPr="0055531A" w:rsidRDefault="000C621C" w:rsidP="000C621C">
            <w:pPr>
              <w:spacing w:after="0" w:line="240" w:lineRule="auto"/>
              <w:rPr>
                <w:rFonts w:ascii="Times New Roman" w:eastAsia="Times New Roman" w:hAnsi="Times New Roman"/>
                <w:sz w:val="24"/>
                <w:szCs w:val="24"/>
                <w:lang w:eastAsia="hr-HR"/>
              </w:rPr>
            </w:pP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6131A4">
            <w:pPr>
              <w:spacing w:after="0" w:line="240" w:lineRule="auto"/>
              <w:jc w:val="both"/>
              <w:rPr>
                <w:rFonts w:ascii="Times New Roman" w:eastAsia="Times New Roman" w:hAnsi="Times New Roman"/>
                <w:sz w:val="24"/>
                <w:szCs w:val="24"/>
                <w:lang w:eastAsia="hr-HR"/>
              </w:rPr>
            </w:pPr>
          </w:p>
        </w:tc>
        <w:tc>
          <w:tcPr>
            <w:tcW w:w="0" w:type="auto"/>
            <w:gridSpan w:val="2"/>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r>
      <w:tr w:rsidR="000C621C" w:rsidRPr="0055531A" w:rsidTr="00274866">
        <w:trPr>
          <w:tblCellSpacing w:w="15" w:type="dxa"/>
        </w:trPr>
        <w:tc>
          <w:tcPr>
            <w:tcW w:w="732" w:type="dxa"/>
            <w:vMerge w:val="restart"/>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13.</w:t>
            </w: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Imate li saznanja da li je isti problem postojao i na koji način je riješen u zakonodavstvu zemalja Europske unije odnosno trećih zemalja? – navedite primjere.</w:t>
            </w:r>
          </w:p>
          <w:p w:rsidR="000C621C" w:rsidRPr="0055531A" w:rsidRDefault="000C621C" w:rsidP="000C621C">
            <w:pPr>
              <w:spacing w:before="100" w:beforeAutospacing="1" w:after="100" w:afterAutospacing="1" w:line="240" w:lineRule="auto"/>
              <w:jc w:val="both"/>
              <w:rPr>
                <w:rFonts w:ascii="Times New Roman" w:eastAsia="Times New Roman" w:hAnsi="Times New Roman"/>
                <w:sz w:val="24"/>
                <w:szCs w:val="24"/>
                <w:lang w:eastAsia="hr-HR"/>
              </w:rPr>
            </w:pPr>
            <w:r w:rsidRPr="0055531A">
              <w:rPr>
                <w:rFonts w:ascii="Times New Roman" w:eastAsia="Times New Roman" w:hAnsi="Times New Roman"/>
                <w:i/>
                <w:iCs/>
                <w:sz w:val="24"/>
                <w:szCs w:val="24"/>
                <w:lang w:eastAsia="hr-HR"/>
              </w:rPr>
              <w:t>(primjerice: poticanje malog gospodarstva; različito rješavanje ambalažnog otpada; fleksibilnost radnog zakonodavstva; rad na nepuno radno vrijeme; pojednostavljenje administrativnog postupka; smanjenje oboljelih od malignih bolesti; maloljetnička delikvencija i dr.)</w:t>
            </w: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DF4A65" w:rsidP="000C621C">
            <w:pPr>
              <w:spacing w:after="0" w:line="240" w:lineRule="auto"/>
              <w:jc w:val="both"/>
              <w:rPr>
                <w:rFonts w:ascii="Times New Roman" w:eastAsia="Times New Roman" w:hAnsi="Times New Roman"/>
                <w:sz w:val="24"/>
                <w:szCs w:val="24"/>
                <w:lang w:eastAsia="hr-HR"/>
              </w:rPr>
            </w:pPr>
            <w:r w:rsidRPr="0055531A">
              <w:rPr>
                <w:rFonts w:ascii="Times New Roman" w:eastAsia="Times New Roman" w:hAnsi="Times New Roman"/>
                <w:sz w:val="24"/>
                <w:szCs w:val="24"/>
                <w:lang w:eastAsia="hr-HR"/>
              </w:rPr>
              <w:t>NE</w:t>
            </w:r>
          </w:p>
        </w:tc>
      </w:tr>
      <w:tr w:rsidR="000C621C" w:rsidRPr="0055531A" w:rsidTr="00274866">
        <w:trPr>
          <w:tblCellSpacing w:w="15" w:type="dxa"/>
        </w:trPr>
        <w:tc>
          <w:tcPr>
            <w:tcW w:w="732" w:type="dxa"/>
            <w:vMerge/>
            <w:tcBorders>
              <w:top w:val="single" w:sz="4" w:space="0" w:color="666666"/>
              <w:left w:val="single" w:sz="4" w:space="0" w:color="666666"/>
              <w:bottom w:val="single" w:sz="4" w:space="0" w:color="666666"/>
              <w:right w:val="single" w:sz="4" w:space="0" w:color="666666"/>
            </w:tcBorders>
            <w:vAlign w:val="center"/>
          </w:tcPr>
          <w:p w:rsidR="000C621C" w:rsidRPr="0055531A" w:rsidRDefault="000C621C" w:rsidP="000C621C">
            <w:pPr>
              <w:spacing w:after="0" w:line="240" w:lineRule="auto"/>
              <w:rPr>
                <w:rFonts w:ascii="Times New Roman" w:eastAsia="Times New Roman" w:hAnsi="Times New Roman"/>
                <w:sz w:val="24"/>
                <w:szCs w:val="24"/>
                <w:lang w:eastAsia="hr-HR"/>
              </w:rPr>
            </w:pPr>
          </w:p>
        </w:tc>
        <w:tc>
          <w:tcPr>
            <w:tcW w:w="7507" w:type="dxa"/>
            <w:tcBorders>
              <w:top w:val="single" w:sz="4" w:space="0" w:color="666666"/>
              <w:left w:val="single" w:sz="4" w:space="0" w:color="666666"/>
              <w:bottom w:val="single" w:sz="4" w:space="0" w:color="666666"/>
              <w:right w:val="single" w:sz="4" w:space="0" w:color="666666"/>
            </w:tcBorders>
            <w:tcMar>
              <w:top w:w="28" w:type="dxa"/>
              <w:left w:w="28" w:type="dxa"/>
              <w:bottom w:w="28" w:type="dxa"/>
              <w:right w:w="28" w:type="dxa"/>
            </w:tcMar>
            <w:vAlign w:val="center"/>
          </w:tcPr>
          <w:p w:rsidR="000C621C" w:rsidRPr="0055531A" w:rsidRDefault="000C621C" w:rsidP="000C621C">
            <w:pPr>
              <w:spacing w:after="0" w:line="240" w:lineRule="auto"/>
              <w:jc w:val="both"/>
              <w:rPr>
                <w:rFonts w:ascii="Times New Roman" w:eastAsia="Times New Roman" w:hAnsi="Times New Roman"/>
                <w:sz w:val="24"/>
                <w:szCs w:val="24"/>
                <w:lang w:eastAsia="hr-HR"/>
              </w:rPr>
            </w:pPr>
          </w:p>
        </w:tc>
        <w:tc>
          <w:tcPr>
            <w:tcW w:w="0" w:type="auto"/>
            <w:vAlign w:val="center"/>
          </w:tcPr>
          <w:p w:rsidR="000C621C" w:rsidRPr="0055531A" w:rsidRDefault="000C621C" w:rsidP="000C621C">
            <w:pPr>
              <w:spacing w:after="0" w:line="240" w:lineRule="auto"/>
              <w:rPr>
                <w:rFonts w:ascii="Times New Roman" w:eastAsia="Times New Roman" w:hAnsi="Times New Roman"/>
                <w:sz w:val="24"/>
                <w:szCs w:val="24"/>
                <w:lang w:eastAsia="hr-HR"/>
              </w:rPr>
            </w:pPr>
          </w:p>
        </w:tc>
        <w:tc>
          <w:tcPr>
            <w:tcW w:w="0" w:type="auto"/>
            <w:vAlign w:val="center"/>
          </w:tcPr>
          <w:p w:rsidR="000C621C" w:rsidRPr="0055531A" w:rsidRDefault="000C621C" w:rsidP="000C621C">
            <w:pPr>
              <w:spacing w:after="0" w:line="240" w:lineRule="auto"/>
              <w:rPr>
                <w:rFonts w:ascii="Times New Roman" w:eastAsia="Times New Roman" w:hAnsi="Times New Roman"/>
                <w:sz w:val="24"/>
                <w:szCs w:val="24"/>
                <w:lang w:eastAsia="hr-HR"/>
              </w:rPr>
            </w:pPr>
          </w:p>
        </w:tc>
      </w:tr>
    </w:tbl>
    <w:p w:rsidR="0016531C" w:rsidRPr="0055531A" w:rsidRDefault="0016531C">
      <w:pPr>
        <w:rPr>
          <w:rFonts w:ascii="Times New Roman" w:hAnsi="Times New Roman"/>
          <w:sz w:val="24"/>
          <w:szCs w:val="24"/>
        </w:rPr>
      </w:pPr>
    </w:p>
    <w:p w:rsidR="00127FF0" w:rsidRDefault="00127FF0" w:rsidP="00F334B5">
      <w:pPr>
        <w:jc w:val="center"/>
        <w:rPr>
          <w:rFonts w:ascii="Times New Roman" w:hAnsi="Times New Roman"/>
          <w:sz w:val="24"/>
          <w:szCs w:val="24"/>
        </w:rPr>
      </w:pPr>
    </w:p>
    <w:p w:rsidR="00127FF0" w:rsidRDefault="00127FF0" w:rsidP="00F334B5">
      <w:pPr>
        <w:jc w:val="center"/>
        <w:rPr>
          <w:rFonts w:ascii="Times New Roman" w:hAnsi="Times New Roman"/>
          <w:sz w:val="24"/>
          <w:szCs w:val="24"/>
        </w:rPr>
      </w:pPr>
    </w:p>
    <w:p w:rsidR="00127FF0" w:rsidRDefault="00127FF0" w:rsidP="00F334B5">
      <w:pPr>
        <w:jc w:val="center"/>
        <w:rPr>
          <w:rFonts w:ascii="Times New Roman" w:hAnsi="Times New Roman"/>
          <w:sz w:val="24"/>
          <w:szCs w:val="24"/>
        </w:rPr>
      </w:pPr>
    </w:p>
    <w:p w:rsidR="00127FF0" w:rsidRDefault="00127FF0" w:rsidP="00F334B5">
      <w:pPr>
        <w:jc w:val="center"/>
        <w:rPr>
          <w:rFonts w:ascii="Times New Roman" w:hAnsi="Times New Roman"/>
          <w:sz w:val="24"/>
          <w:szCs w:val="24"/>
        </w:rPr>
      </w:pPr>
    </w:p>
    <w:p w:rsidR="00127FF0" w:rsidRDefault="00127FF0" w:rsidP="00F334B5">
      <w:pPr>
        <w:jc w:val="center"/>
        <w:rPr>
          <w:rFonts w:ascii="Times New Roman" w:hAnsi="Times New Roman"/>
          <w:sz w:val="24"/>
          <w:szCs w:val="24"/>
        </w:rPr>
      </w:pPr>
    </w:p>
    <w:p w:rsidR="00127FF0" w:rsidRDefault="00127FF0" w:rsidP="00F334B5">
      <w:pPr>
        <w:jc w:val="center"/>
        <w:rPr>
          <w:rFonts w:ascii="Times New Roman" w:hAnsi="Times New Roman"/>
          <w:sz w:val="24"/>
          <w:szCs w:val="24"/>
        </w:rPr>
      </w:pPr>
    </w:p>
    <w:p w:rsidR="00127FF0" w:rsidRDefault="00127FF0" w:rsidP="00F334B5">
      <w:pPr>
        <w:jc w:val="center"/>
        <w:rPr>
          <w:rFonts w:ascii="Times New Roman" w:hAnsi="Times New Roman"/>
          <w:sz w:val="24"/>
          <w:szCs w:val="24"/>
        </w:rPr>
      </w:pPr>
    </w:p>
    <w:p w:rsidR="006F3022" w:rsidRDefault="006F3022" w:rsidP="00F334B5">
      <w:pPr>
        <w:jc w:val="center"/>
        <w:rPr>
          <w:rFonts w:ascii="Times New Roman" w:hAnsi="Times New Roman"/>
          <w:sz w:val="24"/>
          <w:szCs w:val="24"/>
        </w:rPr>
      </w:pPr>
    </w:p>
    <w:p w:rsidR="006F3022" w:rsidRDefault="006F3022" w:rsidP="00F334B5">
      <w:pPr>
        <w:jc w:val="center"/>
        <w:rPr>
          <w:rFonts w:ascii="Times New Roman" w:hAnsi="Times New Roman"/>
          <w:sz w:val="24"/>
          <w:szCs w:val="24"/>
        </w:rPr>
      </w:pPr>
    </w:p>
    <w:p w:rsidR="006F3022" w:rsidRDefault="006F3022" w:rsidP="00F334B5">
      <w:pPr>
        <w:jc w:val="center"/>
        <w:rPr>
          <w:rFonts w:ascii="Times New Roman" w:hAnsi="Times New Roman"/>
          <w:sz w:val="24"/>
          <w:szCs w:val="24"/>
        </w:rPr>
      </w:pPr>
    </w:p>
    <w:p w:rsidR="006F3022" w:rsidRDefault="006F3022" w:rsidP="00F334B5">
      <w:pPr>
        <w:jc w:val="center"/>
        <w:rPr>
          <w:rFonts w:ascii="Times New Roman" w:hAnsi="Times New Roman"/>
          <w:sz w:val="24"/>
          <w:szCs w:val="24"/>
        </w:rPr>
      </w:pPr>
    </w:p>
    <w:p w:rsidR="006F3022" w:rsidRDefault="006F3022" w:rsidP="00F334B5">
      <w:pPr>
        <w:jc w:val="center"/>
        <w:rPr>
          <w:rFonts w:ascii="Times New Roman" w:hAnsi="Times New Roman"/>
          <w:sz w:val="24"/>
          <w:szCs w:val="24"/>
        </w:rPr>
      </w:pPr>
    </w:p>
    <w:p w:rsidR="006F3022" w:rsidRDefault="006F3022" w:rsidP="00F334B5">
      <w:pPr>
        <w:jc w:val="center"/>
        <w:rPr>
          <w:rFonts w:ascii="Times New Roman" w:hAnsi="Times New Roman"/>
          <w:sz w:val="24"/>
          <w:szCs w:val="24"/>
        </w:rPr>
      </w:pPr>
    </w:p>
    <w:p w:rsidR="006F3022" w:rsidRDefault="006F3022" w:rsidP="00F334B5">
      <w:pPr>
        <w:jc w:val="center"/>
        <w:rPr>
          <w:rFonts w:ascii="Times New Roman" w:hAnsi="Times New Roman"/>
          <w:sz w:val="24"/>
          <w:szCs w:val="24"/>
        </w:rPr>
      </w:pPr>
    </w:p>
    <w:p w:rsidR="006F3022" w:rsidRDefault="006F3022" w:rsidP="00F334B5">
      <w:pPr>
        <w:jc w:val="center"/>
        <w:rPr>
          <w:rFonts w:ascii="Times New Roman" w:hAnsi="Times New Roman"/>
          <w:sz w:val="24"/>
          <w:szCs w:val="24"/>
        </w:rPr>
      </w:pPr>
    </w:p>
    <w:p w:rsidR="006F3022" w:rsidRDefault="006F3022" w:rsidP="00F334B5">
      <w:pPr>
        <w:jc w:val="center"/>
        <w:rPr>
          <w:rFonts w:ascii="Times New Roman" w:hAnsi="Times New Roman"/>
          <w:sz w:val="24"/>
          <w:szCs w:val="24"/>
        </w:rPr>
      </w:pPr>
    </w:p>
    <w:p w:rsidR="006F3022" w:rsidRDefault="006F3022" w:rsidP="00F334B5">
      <w:pPr>
        <w:jc w:val="center"/>
        <w:rPr>
          <w:rFonts w:ascii="Times New Roman" w:hAnsi="Times New Roman"/>
          <w:sz w:val="24"/>
          <w:szCs w:val="24"/>
        </w:rPr>
      </w:pPr>
    </w:p>
    <w:p w:rsidR="006F3022" w:rsidRDefault="006F3022" w:rsidP="00F334B5">
      <w:pPr>
        <w:jc w:val="center"/>
        <w:rPr>
          <w:rFonts w:ascii="Times New Roman" w:hAnsi="Times New Roman"/>
          <w:sz w:val="24"/>
          <w:szCs w:val="24"/>
        </w:rPr>
      </w:pPr>
    </w:p>
    <w:p w:rsidR="0002291B" w:rsidRPr="0055531A" w:rsidRDefault="0002291B" w:rsidP="00F334B5">
      <w:pPr>
        <w:jc w:val="center"/>
        <w:rPr>
          <w:rFonts w:ascii="Times New Roman" w:hAnsi="Times New Roman"/>
          <w:sz w:val="24"/>
          <w:szCs w:val="24"/>
        </w:rPr>
      </w:pPr>
      <w:r w:rsidRPr="0055531A">
        <w:rPr>
          <w:rFonts w:ascii="Times New Roman" w:hAnsi="Times New Roman"/>
          <w:sz w:val="24"/>
          <w:szCs w:val="24"/>
        </w:rPr>
        <w:t xml:space="preserve">TEZE O SADRŽAJU ZAKONA O </w:t>
      </w:r>
      <w:r w:rsidR="00873847" w:rsidRPr="00873847">
        <w:rPr>
          <w:rFonts w:ascii="Times New Roman" w:hAnsi="Times New Roman"/>
          <w:sz w:val="24"/>
          <w:szCs w:val="24"/>
        </w:rPr>
        <w:t xml:space="preserve">IZMJENAMA </w:t>
      </w:r>
      <w:r w:rsidR="00127FF0">
        <w:rPr>
          <w:rFonts w:ascii="Times New Roman" w:hAnsi="Times New Roman"/>
          <w:sz w:val="24"/>
          <w:szCs w:val="24"/>
        </w:rPr>
        <w:t xml:space="preserve">I DOPUNAMA </w:t>
      </w:r>
      <w:r w:rsidR="00873847" w:rsidRPr="00873847">
        <w:rPr>
          <w:rFonts w:ascii="Times New Roman" w:hAnsi="Times New Roman"/>
          <w:sz w:val="24"/>
          <w:szCs w:val="24"/>
        </w:rPr>
        <w:t>ZAKONA O ZAŠTITI I OČUVANJU KULTURNIH DOBARA</w:t>
      </w:r>
      <w:r w:rsidR="00450553">
        <w:rPr>
          <w:rFonts w:ascii="Times New Roman" w:hAnsi="Times New Roman"/>
          <w:sz w:val="24"/>
          <w:szCs w:val="24"/>
        </w:rPr>
        <w:t>, KONAČNIM PRIJEDLOGOM ZAKONA</w:t>
      </w:r>
    </w:p>
    <w:p w:rsidR="0002291B" w:rsidRPr="0055531A" w:rsidRDefault="0002291B" w:rsidP="0002291B">
      <w:pPr>
        <w:rPr>
          <w:rFonts w:ascii="Times New Roman" w:hAnsi="Times New Roman"/>
          <w:sz w:val="24"/>
          <w:szCs w:val="24"/>
        </w:rPr>
      </w:pPr>
    </w:p>
    <w:p w:rsidR="0002291B" w:rsidRDefault="0002291B" w:rsidP="0002291B">
      <w:pPr>
        <w:rPr>
          <w:rFonts w:ascii="Times New Roman" w:hAnsi="Times New Roman"/>
          <w:sz w:val="24"/>
          <w:szCs w:val="24"/>
        </w:rPr>
      </w:pPr>
      <w:r w:rsidRPr="0055531A">
        <w:rPr>
          <w:rFonts w:ascii="Times New Roman" w:hAnsi="Times New Roman"/>
          <w:sz w:val="24"/>
          <w:szCs w:val="24"/>
        </w:rPr>
        <w:tab/>
        <w:t xml:space="preserve">Donošenjem Zakona </w:t>
      </w:r>
      <w:r w:rsidR="00CE5BBD" w:rsidRPr="00CE5BBD">
        <w:rPr>
          <w:rFonts w:ascii="Times New Roman" w:hAnsi="Times New Roman"/>
          <w:sz w:val="24"/>
          <w:szCs w:val="24"/>
        </w:rPr>
        <w:t xml:space="preserve">o </w:t>
      </w:r>
      <w:r w:rsidR="00873847" w:rsidRPr="00873847">
        <w:rPr>
          <w:rFonts w:ascii="Times New Roman" w:hAnsi="Times New Roman"/>
          <w:sz w:val="24"/>
          <w:szCs w:val="24"/>
        </w:rPr>
        <w:t xml:space="preserve">izmjenama </w:t>
      </w:r>
      <w:r w:rsidR="00127FF0">
        <w:rPr>
          <w:rFonts w:ascii="Times New Roman" w:hAnsi="Times New Roman"/>
          <w:sz w:val="24"/>
          <w:szCs w:val="24"/>
        </w:rPr>
        <w:t xml:space="preserve">i dopunama </w:t>
      </w:r>
      <w:r w:rsidR="00873847" w:rsidRPr="00873847">
        <w:rPr>
          <w:rFonts w:ascii="Times New Roman" w:hAnsi="Times New Roman"/>
          <w:sz w:val="24"/>
          <w:szCs w:val="24"/>
        </w:rPr>
        <w:t xml:space="preserve">zakona o zaštiti i očuvanju kulturnih dobara </w:t>
      </w:r>
      <w:r w:rsidRPr="0055531A">
        <w:rPr>
          <w:rFonts w:ascii="Times New Roman" w:hAnsi="Times New Roman"/>
          <w:sz w:val="24"/>
          <w:szCs w:val="24"/>
        </w:rPr>
        <w:t>uredit će se sljedeća pitanja:</w:t>
      </w:r>
    </w:p>
    <w:p w:rsidR="00127FF0" w:rsidRPr="00096494" w:rsidRDefault="00127FF0" w:rsidP="00127FF0">
      <w:pPr>
        <w:pStyle w:val="Odlomakpopisa"/>
        <w:numPr>
          <w:ilvl w:val="0"/>
          <w:numId w:val="4"/>
        </w:numPr>
        <w:ind w:left="38" w:firstLine="0"/>
        <w:jc w:val="both"/>
        <w:outlineLvl w:val="0"/>
      </w:pPr>
      <w:r w:rsidRPr="00096494">
        <w:t>ograničit će se mogućnost produljivanja preventivne zaštite dobara za koje se predmnijeva da imaju svojstva kulturnog dobra,</w:t>
      </w:r>
    </w:p>
    <w:p w:rsidR="00127FF0" w:rsidRPr="00096494" w:rsidRDefault="00127FF0" w:rsidP="00127FF0">
      <w:pPr>
        <w:pStyle w:val="Odlomakpopisa"/>
        <w:numPr>
          <w:ilvl w:val="0"/>
          <w:numId w:val="4"/>
        </w:numPr>
        <w:ind w:left="38" w:firstLine="0"/>
        <w:jc w:val="both"/>
        <w:outlineLvl w:val="0"/>
        <w:rPr>
          <w:b/>
        </w:rPr>
      </w:pPr>
      <w:r>
        <w:t>osigurat će se vlasnicima kulturnih dobara povoljniji uvjeti za korištenje sredstava iz državnog proračuna, proračuna županija, Grada Zagreba, gradova i općina,</w:t>
      </w:r>
    </w:p>
    <w:p w:rsidR="00127FF0" w:rsidRDefault="00127FF0" w:rsidP="00127FF0">
      <w:pPr>
        <w:pStyle w:val="Odlomakpopisa"/>
        <w:numPr>
          <w:ilvl w:val="0"/>
          <w:numId w:val="4"/>
        </w:numPr>
        <w:ind w:left="38" w:firstLine="0"/>
        <w:jc w:val="both"/>
        <w:outlineLvl w:val="0"/>
      </w:pPr>
      <w:r>
        <w:t xml:space="preserve">obvezno </w:t>
      </w:r>
      <w:r w:rsidRPr="008B4F6A">
        <w:t>sjecanj</w:t>
      </w:r>
      <w:r>
        <w:t>e stručnih</w:t>
      </w:r>
      <w:r w:rsidRPr="008B4F6A">
        <w:t xml:space="preserve"> zvanja za obavljanje restauratorsko-konzervatorskih poslova na zaštiti i očuvanju kulturnih dobara</w:t>
      </w:r>
      <w:r>
        <w:t xml:space="preserve"> odredit će se samo</w:t>
      </w:r>
      <w:r w:rsidRPr="008B4F6A">
        <w:t xml:space="preserve"> za</w:t>
      </w:r>
      <w:r>
        <w:t xml:space="preserve"> zaposlenike javnih ustanova</w:t>
      </w:r>
      <w:r w:rsidRPr="008B4F6A">
        <w:t xml:space="preserve"> za zaštitu i očuvanje kulturnih dobara, kojima su osnivači Republika Hrvatska, županije, Grad Zagreb, općine i gradovi,</w:t>
      </w:r>
      <w:r>
        <w:t xml:space="preserve"> dok će ostale fizičke i pravne osobe ove poslove moći obavljati na temelju dopuštenja Ministarstva kulture ako ispunjavaju propisane stručne i tehničke uvjete,</w:t>
      </w:r>
    </w:p>
    <w:p w:rsidR="00127FF0" w:rsidRPr="00DC0DF9" w:rsidRDefault="00127FF0" w:rsidP="00127FF0">
      <w:pPr>
        <w:pStyle w:val="Odlomakpopisa"/>
        <w:numPr>
          <w:ilvl w:val="0"/>
          <w:numId w:val="4"/>
        </w:numPr>
        <w:ind w:left="38" w:firstLine="0"/>
        <w:jc w:val="both"/>
        <w:outlineLvl w:val="0"/>
      </w:pPr>
      <w:r w:rsidRPr="009D2577">
        <w:t>smanj</w:t>
      </w:r>
      <w:r>
        <w:t>it će se</w:t>
      </w:r>
      <w:r w:rsidRPr="009D2577">
        <w:t xml:space="preserve"> visina spomeničke rente koja se mjesečno plaća po četvornom metru korisne površine poslovnog prostora koji se nalazi u nepokretnom kulturnom dobru ili na području kulturno-povijesne cjeline,</w:t>
      </w:r>
    </w:p>
    <w:p w:rsidR="00127FF0" w:rsidRPr="00CB24C5" w:rsidRDefault="00127FF0" w:rsidP="00127FF0">
      <w:pPr>
        <w:pStyle w:val="StandardWeb"/>
        <w:numPr>
          <w:ilvl w:val="0"/>
          <w:numId w:val="4"/>
        </w:numPr>
        <w:tabs>
          <w:tab w:val="left" w:pos="38"/>
        </w:tabs>
        <w:spacing w:before="0" w:beforeAutospacing="0" w:after="0" w:afterAutospacing="0"/>
        <w:ind w:left="38" w:firstLine="0"/>
        <w:jc w:val="both"/>
        <w:rPr>
          <w:strike/>
        </w:rPr>
      </w:pPr>
      <w:r>
        <w:t xml:space="preserve"> nastavit će se plaćanje neizravne spomeničke rente i primjena </w:t>
      </w:r>
      <w:r w:rsidRPr="001B658E">
        <w:t xml:space="preserve">režima smanjenog </w:t>
      </w:r>
      <w:r>
        <w:t xml:space="preserve">broja </w:t>
      </w:r>
      <w:r w:rsidRPr="00BC1194">
        <w:t xml:space="preserve">obveznika plaćanja </w:t>
      </w:r>
      <w:r>
        <w:t>ove rente.</w:t>
      </w:r>
    </w:p>
    <w:p w:rsidR="00127FF0" w:rsidRPr="0055531A" w:rsidRDefault="00127FF0" w:rsidP="0002291B">
      <w:pPr>
        <w:rPr>
          <w:rFonts w:ascii="Times New Roman" w:hAnsi="Times New Roman"/>
          <w:sz w:val="24"/>
          <w:szCs w:val="24"/>
        </w:rPr>
      </w:pPr>
    </w:p>
    <w:sectPr w:rsidR="00127FF0" w:rsidRPr="0055531A" w:rsidSect="00A43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1FDD"/>
    <w:multiLevelType w:val="hybridMultilevel"/>
    <w:tmpl w:val="1F2C5B18"/>
    <w:lvl w:ilvl="0" w:tplc="DB7CDB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3466129"/>
    <w:multiLevelType w:val="hybridMultilevel"/>
    <w:tmpl w:val="26BE8B3C"/>
    <w:lvl w:ilvl="0" w:tplc="F4CA6AE6">
      <w:start w:val="1"/>
      <w:numFmt w:val="upperRoman"/>
      <w:lvlText w:val="%1."/>
      <w:lvlJc w:val="left"/>
      <w:pPr>
        <w:tabs>
          <w:tab w:val="num" w:pos="1065"/>
        </w:tabs>
        <w:ind w:left="1065" w:hanging="360"/>
      </w:pPr>
      <w:rPr>
        <w:rFonts w:ascii="Times New Roman" w:eastAsia="Times New Roman" w:hAnsi="Times New Roman" w:cs="Times New Roman"/>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
    <w:nsid w:val="5ACC1A44"/>
    <w:multiLevelType w:val="hybridMultilevel"/>
    <w:tmpl w:val="0DA4BD58"/>
    <w:lvl w:ilvl="0" w:tplc="AF4452D4">
      <w:start w:val="2"/>
      <w:numFmt w:val="bullet"/>
      <w:lvlText w:val="-"/>
      <w:lvlJc w:val="left"/>
      <w:pPr>
        <w:ind w:left="1069" w:hanging="360"/>
      </w:pPr>
      <w:rPr>
        <w:rFonts w:ascii="Times New Roman" w:eastAsia="Times New Roman" w:hAnsi="Times New Roman" w:cs="Times New Roman"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nsid w:val="7DC12B64"/>
    <w:multiLevelType w:val="hybridMultilevel"/>
    <w:tmpl w:val="741E3C9E"/>
    <w:lvl w:ilvl="0" w:tplc="71E26BE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1C"/>
    <w:rsid w:val="0002291B"/>
    <w:rsid w:val="00031E72"/>
    <w:rsid w:val="00053ABC"/>
    <w:rsid w:val="000705CF"/>
    <w:rsid w:val="0008405D"/>
    <w:rsid w:val="0008757A"/>
    <w:rsid w:val="00097D90"/>
    <w:rsid w:val="000A2BCC"/>
    <w:rsid w:val="000B6005"/>
    <w:rsid w:val="000B74FE"/>
    <w:rsid w:val="000C361B"/>
    <w:rsid w:val="000C621C"/>
    <w:rsid w:val="000F2471"/>
    <w:rsid w:val="0011263F"/>
    <w:rsid w:val="00115797"/>
    <w:rsid w:val="00126871"/>
    <w:rsid w:val="00127FF0"/>
    <w:rsid w:val="001411E6"/>
    <w:rsid w:val="0016531C"/>
    <w:rsid w:val="001819F2"/>
    <w:rsid w:val="001C77F8"/>
    <w:rsid w:val="001D7634"/>
    <w:rsid w:val="001F005B"/>
    <w:rsid w:val="00215BBF"/>
    <w:rsid w:val="00241CA8"/>
    <w:rsid w:val="00256578"/>
    <w:rsid w:val="0026105B"/>
    <w:rsid w:val="00274866"/>
    <w:rsid w:val="00283BC4"/>
    <w:rsid w:val="00287B0F"/>
    <w:rsid w:val="002A1E0F"/>
    <w:rsid w:val="002B18AB"/>
    <w:rsid w:val="002E5D52"/>
    <w:rsid w:val="00321D7D"/>
    <w:rsid w:val="00322BFC"/>
    <w:rsid w:val="00326674"/>
    <w:rsid w:val="0039330B"/>
    <w:rsid w:val="003A60A8"/>
    <w:rsid w:val="003C324B"/>
    <w:rsid w:val="003F6FA8"/>
    <w:rsid w:val="003F6FF7"/>
    <w:rsid w:val="00405B6C"/>
    <w:rsid w:val="00434217"/>
    <w:rsid w:val="00435450"/>
    <w:rsid w:val="00442F31"/>
    <w:rsid w:val="00450553"/>
    <w:rsid w:val="00456552"/>
    <w:rsid w:val="004647FB"/>
    <w:rsid w:val="004809C7"/>
    <w:rsid w:val="00493381"/>
    <w:rsid w:val="004A73C1"/>
    <w:rsid w:val="004B0CE8"/>
    <w:rsid w:val="004B7FF1"/>
    <w:rsid w:val="005047CA"/>
    <w:rsid w:val="00511C43"/>
    <w:rsid w:val="00515644"/>
    <w:rsid w:val="0055531A"/>
    <w:rsid w:val="00562EDE"/>
    <w:rsid w:val="005B37CE"/>
    <w:rsid w:val="005D138E"/>
    <w:rsid w:val="005E4493"/>
    <w:rsid w:val="005F3531"/>
    <w:rsid w:val="00606EB8"/>
    <w:rsid w:val="006131A4"/>
    <w:rsid w:val="0068299E"/>
    <w:rsid w:val="00682E92"/>
    <w:rsid w:val="006F3022"/>
    <w:rsid w:val="00700A0E"/>
    <w:rsid w:val="007054FD"/>
    <w:rsid w:val="00712F96"/>
    <w:rsid w:val="00720B46"/>
    <w:rsid w:val="007E6293"/>
    <w:rsid w:val="0081583D"/>
    <w:rsid w:val="00837B1C"/>
    <w:rsid w:val="00873847"/>
    <w:rsid w:val="008C028D"/>
    <w:rsid w:val="008D5C8C"/>
    <w:rsid w:val="008E5BB8"/>
    <w:rsid w:val="008F6AD5"/>
    <w:rsid w:val="00901541"/>
    <w:rsid w:val="009048C9"/>
    <w:rsid w:val="00914D95"/>
    <w:rsid w:val="00950D3C"/>
    <w:rsid w:val="0098708F"/>
    <w:rsid w:val="009D4AEB"/>
    <w:rsid w:val="009F48B9"/>
    <w:rsid w:val="00A2326E"/>
    <w:rsid w:val="00A43A58"/>
    <w:rsid w:val="00A45A7C"/>
    <w:rsid w:val="00A8419E"/>
    <w:rsid w:val="00A97C3E"/>
    <w:rsid w:val="00AA1A11"/>
    <w:rsid w:val="00AC3C6F"/>
    <w:rsid w:val="00B051A7"/>
    <w:rsid w:val="00B10F7B"/>
    <w:rsid w:val="00B352D9"/>
    <w:rsid w:val="00B95240"/>
    <w:rsid w:val="00BA0EF1"/>
    <w:rsid w:val="00BA4F00"/>
    <w:rsid w:val="00BD0220"/>
    <w:rsid w:val="00BD7C1A"/>
    <w:rsid w:val="00C24222"/>
    <w:rsid w:val="00C25807"/>
    <w:rsid w:val="00C25A5A"/>
    <w:rsid w:val="00C30AAC"/>
    <w:rsid w:val="00C324B6"/>
    <w:rsid w:val="00C42A5C"/>
    <w:rsid w:val="00C55F0C"/>
    <w:rsid w:val="00C618AA"/>
    <w:rsid w:val="00C77551"/>
    <w:rsid w:val="00C91936"/>
    <w:rsid w:val="00CB389B"/>
    <w:rsid w:val="00CB79A6"/>
    <w:rsid w:val="00CC06A1"/>
    <w:rsid w:val="00CC689D"/>
    <w:rsid w:val="00CE5BBD"/>
    <w:rsid w:val="00D03DAD"/>
    <w:rsid w:val="00D07D77"/>
    <w:rsid w:val="00D17D09"/>
    <w:rsid w:val="00D34E8F"/>
    <w:rsid w:val="00D63D1A"/>
    <w:rsid w:val="00D74CDC"/>
    <w:rsid w:val="00DB4C71"/>
    <w:rsid w:val="00DC4339"/>
    <w:rsid w:val="00DD4BCF"/>
    <w:rsid w:val="00DD5CB4"/>
    <w:rsid w:val="00DF2F8C"/>
    <w:rsid w:val="00DF4A65"/>
    <w:rsid w:val="00E06625"/>
    <w:rsid w:val="00E15617"/>
    <w:rsid w:val="00E214B1"/>
    <w:rsid w:val="00E359FB"/>
    <w:rsid w:val="00E5563E"/>
    <w:rsid w:val="00E57097"/>
    <w:rsid w:val="00EC60C5"/>
    <w:rsid w:val="00F21E7E"/>
    <w:rsid w:val="00F334B5"/>
    <w:rsid w:val="00F34621"/>
    <w:rsid w:val="00F540BC"/>
    <w:rsid w:val="00F816B2"/>
    <w:rsid w:val="00F86FD8"/>
    <w:rsid w:val="00F87B6E"/>
    <w:rsid w:val="00FB437B"/>
    <w:rsid w:val="00FB6CC1"/>
    <w:rsid w:val="00FD4283"/>
    <w:rsid w:val="00FD5FFB"/>
    <w:rsid w:val="00FE32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58"/>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sred">
    <w:name w:val="t-10-9-sred"/>
    <w:basedOn w:val="Normal"/>
    <w:rsid w:val="000C621C"/>
    <w:pPr>
      <w:spacing w:before="100" w:beforeAutospacing="1" w:after="100" w:afterAutospacing="1" w:line="240" w:lineRule="auto"/>
      <w:jc w:val="center"/>
    </w:pPr>
    <w:rPr>
      <w:rFonts w:ascii="Times New Roman" w:eastAsia="Times New Roman" w:hAnsi="Times New Roman"/>
      <w:sz w:val="26"/>
      <w:szCs w:val="26"/>
      <w:lang w:eastAsia="hr-HR"/>
    </w:rPr>
  </w:style>
  <w:style w:type="paragraph" w:customStyle="1" w:styleId="t-12-9-sred">
    <w:name w:val="t-12-9-sred"/>
    <w:basedOn w:val="Normal"/>
    <w:rsid w:val="000C621C"/>
    <w:pPr>
      <w:spacing w:before="100" w:beforeAutospacing="1" w:after="100" w:afterAutospacing="1" w:line="240" w:lineRule="auto"/>
      <w:jc w:val="center"/>
    </w:pPr>
    <w:rPr>
      <w:rFonts w:ascii="Times New Roman" w:eastAsia="Times New Roman" w:hAnsi="Times New Roman"/>
      <w:sz w:val="28"/>
      <w:szCs w:val="28"/>
      <w:lang w:eastAsia="hr-HR"/>
    </w:rPr>
  </w:style>
  <w:style w:type="paragraph" w:customStyle="1" w:styleId="t-9-8-bez-uvl">
    <w:name w:val="t-9-8-bez-uvl"/>
    <w:basedOn w:val="Normal"/>
    <w:rsid w:val="000C621C"/>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
    <w:name w:val="t-9-8"/>
    <w:basedOn w:val="Normal"/>
    <w:rsid w:val="000C621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1">
    <w:name w:val="kurziv1"/>
    <w:rsid w:val="000C621C"/>
    <w:rPr>
      <w:i/>
      <w:iCs/>
    </w:rPr>
  </w:style>
  <w:style w:type="paragraph" w:styleId="Tekstbalonia">
    <w:name w:val="Balloon Text"/>
    <w:basedOn w:val="Normal"/>
    <w:link w:val="TekstbaloniaChar"/>
    <w:uiPriority w:val="99"/>
    <w:semiHidden/>
    <w:unhideWhenUsed/>
    <w:rsid w:val="003A60A8"/>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A60A8"/>
    <w:rPr>
      <w:rFonts w:ascii="Tahoma" w:hAnsi="Tahoma" w:cs="Tahoma"/>
      <w:sz w:val="16"/>
      <w:szCs w:val="16"/>
      <w:lang w:eastAsia="en-US"/>
    </w:rPr>
  </w:style>
  <w:style w:type="paragraph" w:styleId="Bezproreda">
    <w:name w:val="No Spacing"/>
    <w:uiPriority w:val="1"/>
    <w:qFormat/>
    <w:rsid w:val="00C42A5C"/>
    <w:rPr>
      <w:sz w:val="22"/>
      <w:szCs w:val="22"/>
      <w:lang w:eastAsia="en-US"/>
    </w:rPr>
  </w:style>
  <w:style w:type="paragraph" w:customStyle="1" w:styleId="T-98-2">
    <w:name w:val="T-9/8-2"/>
    <w:rsid w:val="00F334B5"/>
    <w:pPr>
      <w:widowControl w:val="0"/>
      <w:tabs>
        <w:tab w:val="left" w:pos="2153"/>
      </w:tabs>
      <w:autoSpaceDE w:val="0"/>
      <w:autoSpaceDN w:val="0"/>
      <w:adjustRightInd w:val="0"/>
      <w:spacing w:after="43"/>
      <w:ind w:firstLine="342"/>
      <w:jc w:val="both"/>
    </w:pPr>
    <w:rPr>
      <w:rFonts w:ascii="Times-NewRoman" w:eastAsia="Times New Roman" w:hAnsi="Times-NewRoman"/>
      <w:sz w:val="19"/>
      <w:szCs w:val="19"/>
    </w:rPr>
  </w:style>
  <w:style w:type="paragraph" w:styleId="StandardWeb">
    <w:name w:val="Normal (Web)"/>
    <w:basedOn w:val="Normal"/>
    <w:rsid w:val="001819F2"/>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127FF0"/>
    <w:pPr>
      <w:spacing w:after="0" w:line="240" w:lineRule="auto"/>
      <w:ind w:left="720"/>
      <w:contextualSpacing/>
    </w:pPr>
    <w:rPr>
      <w:rFonts w:ascii="Times New Roman" w:eastAsia="Times New Roman" w:hAnsi="Times New Roman"/>
      <w:sz w:val="24"/>
      <w:szCs w:val="24"/>
      <w:lang w:eastAsia="hr-HR"/>
    </w:rPr>
  </w:style>
  <w:style w:type="paragraph" w:styleId="Naslov">
    <w:name w:val="Title"/>
    <w:basedOn w:val="Normal"/>
    <w:next w:val="Normal"/>
    <w:link w:val="NaslovChar"/>
    <w:uiPriority w:val="10"/>
    <w:qFormat/>
    <w:rsid w:val="00CB79A6"/>
    <w:pPr>
      <w:spacing w:before="240" w:after="60"/>
      <w:jc w:val="center"/>
      <w:outlineLvl w:val="0"/>
    </w:pPr>
    <w:rPr>
      <w:rFonts w:asciiTheme="majorHAnsi" w:eastAsia="Times New Roman" w:hAnsiTheme="majorHAnsi" w:cstheme="majorBidi"/>
      <w:b/>
      <w:bCs/>
      <w:kern w:val="28"/>
      <w:sz w:val="32"/>
      <w:szCs w:val="32"/>
      <w:lang w:eastAsia="hr-HR"/>
    </w:rPr>
  </w:style>
  <w:style w:type="character" w:customStyle="1" w:styleId="NaslovChar">
    <w:name w:val="Naslov Char"/>
    <w:basedOn w:val="Zadanifontodlomka"/>
    <w:link w:val="Naslov"/>
    <w:uiPriority w:val="10"/>
    <w:rsid w:val="00CB79A6"/>
    <w:rPr>
      <w:rFonts w:asciiTheme="majorHAnsi" w:eastAsia="Times New Roman"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58"/>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sred">
    <w:name w:val="t-10-9-sred"/>
    <w:basedOn w:val="Normal"/>
    <w:rsid w:val="000C621C"/>
    <w:pPr>
      <w:spacing w:before="100" w:beforeAutospacing="1" w:after="100" w:afterAutospacing="1" w:line="240" w:lineRule="auto"/>
      <w:jc w:val="center"/>
    </w:pPr>
    <w:rPr>
      <w:rFonts w:ascii="Times New Roman" w:eastAsia="Times New Roman" w:hAnsi="Times New Roman"/>
      <w:sz w:val="26"/>
      <w:szCs w:val="26"/>
      <w:lang w:eastAsia="hr-HR"/>
    </w:rPr>
  </w:style>
  <w:style w:type="paragraph" w:customStyle="1" w:styleId="t-12-9-sred">
    <w:name w:val="t-12-9-sred"/>
    <w:basedOn w:val="Normal"/>
    <w:rsid w:val="000C621C"/>
    <w:pPr>
      <w:spacing w:before="100" w:beforeAutospacing="1" w:after="100" w:afterAutospacing="1" w:line="240" w:lineRule="auto"/>
      <w:jc w:val="center"/>
    </w:pPr>
    <w:rPr>
      <w:rFonts w:ascii="Times New Roman" w:eastAsia="Times New Roman" w:hAnsi="Times New Roman"/>
      <w:sz w:val="28"/>
      <w:szCs w:val="28"/>
      <w:lang w:eastAsia="hr-HR"/>
    </w:rPr>
  </w:style>
  <w:style w:type="paragraph" w:customStyle="1" w:styleId="t-9-8-bez-uvl">
    <w:name w:val="t-9-8-bez-uvl"/>
    <w:basedOn w:val="Normal"/>
    <w:rsid w:val="000C621C"/>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
    <w:name w:val="t-9-8"/>
    <w:basedOn w:val="Normal"/>
    <w:rsid w:val="000C621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1">
    <w:name w:val="kurziv1"/>
    <w:rsid w:val="000C621C"/>
    <w:rPr>
      <w:i/>
      <w:iCs/>
    </w:rPr>
  </w:style>
  <w:style w:type="paragraph" w:styleId="Tekstbalonia">
    <w:name w:val="Balloon Text"/>
    <w:basedOn w:val="Normal"/>
    <w:link w:val="TekstbaloniaChar"/>
    <w:uiPriority w:val="99"/>
    <w:semiHidden/>
    <w:unhideWhenUsed/>
    <w:rsid w:val="003A60A8"/>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A60A8"/>
    <w:rPr>
      <w:rFonts w:ascii="Tahoma" w:hAnsi="Tahoma" w:cs="Tahoma"/>
      <w:sz w:val="16"/>
      <w:szCs w:val="16"/>
      <w:lang w:eastAsia="en-US"/>
    </w:rPr>
  </w:style>
  <w:style w:type="paragraph" w:styleId="Bezproreda">
    <w:name w:val="No Spacing"/>
    <w:uiPriority w:val="1"/>
    <w:qFormat/>
    <w:rsid w:val="00C42A5C"/>
    <w:rPr>
      <w:sz w:val="22"/>
      <w:szCs w:val="22"/>
      <w:lang w:eastAsia="en-US"/>
    </w:rPr>
  </w:style>
  <w:style w:type="paragraph" w:customStyle="1" w:styleId="T-98-2">
    <w:name w:val="T-9/8-2"/>
    <w:rsid w:val="00F334B5"/>
    <w:pPr>
      <w:widowControl w:val="0"/>
      <w:tabs>
        <w:tab w:val="left" w:pos="2153"/>
      </w:tabs>
      <w:autoSpaceDE w:val="0"/>
      <w:autoSpaceDN w:val="0"/>
      <w:adjustRightInd w:val="0"/>
      <w:spacing w:after="43"/>
      <w:ind w:firstLine="342"/>
      <w:jc w:val="both"/>
    </w:pPr>
    <w:rPr>
      <w:rFonts w:ascii="Times-NewRoman" w:eastAsia="Times New Roman" w:hAnsi="Times-NewRoman"/>
      <w:sz w:val="19"/>
      <w:szCs w:val="19"/>
    </w:rPr>
  </w:style>
  <w:style w:type="paragraph" w:styleId="StandardWeb">
    <w:name w:val="Normal (Web)"/>
    <w:basedOn w:val="Normal"/>
    <w:rsid w:val="001819F2"/>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127FF0"/>
    <w:pPr>
      <w:spacing w:after="0" w:line="240" w:lineRule="auto"/>
      <w:ind w:left="720"/>
      <w:contextualSpacing/>
    </w:pPr>
    <w:rPr>
      <w:rFonts w:ascii="Times New Roman" w:eastAsia="Times New Roman" w:hAnsi="Times New Roman"/>
      <w:sz w:val="24"/>
      <w:szCs w:val="24"/>
      <w:lang w:eastAsia="hr-HR"/>
    </w:rPr>
  </w:style>
  <w:style w:type="paragraph" w:styleId="Naslov">
    <w:name w:val="Title"/>
    <w:basedOn w:val="Normal"/>
    <w:next w:val="Normal"/>
    <w:link w:val="NaslovChar"/>
    <w:uiPriority w:val="10"/>
    <w:qFormat/>
    <w:rsid w:val="00CB79A6"/>
    <w:pPr>
      <w:spacing w:before="240" w:after="60"/>
      <w:jc w:val="center"/>
      <w:outlineLvl w:val="0"/>
    </w:pPr>
    <w:rPr>
      <w:rFonts w:asciiTheme="majorHAnsi" w:eastAsia="Times New Roman" w:hAnsiTheme="majorHAnsi" w:cstheme="majorBidi"/>
      <w:b/>
      <w:bCs/>
      <w:kern w:val="28"/>
      <w:sz w:val="32"/>
      <w:szCs w:val="32"/>
      <w:lang w:eastAsia="hr-HR"/>
    </w:rPr>
  </w:style>
  <w:style w:type="character" w:customStyle="1" w:styleId="NaslovChar">
    <w:name w:val="Naslov Char"/>
    <w:basedOn w:val="Zadanifontodlomka"/>
    <w:link w:val="Naslov"/>
    <w:uiPriority w:val="10"/>
    <w:rsid w:val="00CB79A6"/>
    <w:rPr>
      <w:rFonts w:asciiTheme="majorHAnsi" w:eastAsia="Times New Roman"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9554">
      <w:bodyDiv w:val="1"/>
      <w:marLeft w:val="0"/>
      <w:marRight w:val="0"/>
      <w:marTop w:val="0"/>
      <w:marBottom w:val="0"/>
      <w:divBdr>
        <w:top w:val="none" w:sz="0" w:space="0" w:color="auto"/>
        <w:left w:val="none" w:sz="0" w:space="0" w:color="auto"/>
        <w:bottom w:val="none" w:sz="0" w:space="0" w:color="auto"/>
        <w:right w:val="none" w:sz="0" w:space="0" w:color="auto"/>
      </w:divBdr>
      <w:divsChild>
        <w:div w:id="1210531832">
          <w:marLeft w:val="0"/>
          <w:marRight w:val="0"/>
          <w:marTop w:val="0"/>
          <w:marBottom w:val="0"/>
          <w:divBdr>
            <w:top w:val="none" w:sz="0" w:space="0" w:color="auto"/>
            <w:left w:val="none" w:sz="0" w:space="0" w:color="auto"/>
            <w:bottom w:val="none" w:sz="0" w:space="0" w:color="auto"/>
            <w:right w:val="none" w:sz="0" w:space="0" w:color="auto"/>
          </w:divBdr>
          <w:divsChild>
            <w:div w:id="9409913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68165017">
      <w:bodyDiv w:val="1"/>
      <w:marLeft w:val="0"/>
      <w:marRight w:val="0"/>
      <w:marTop w:val="0"/>
      <w:marBottom w:val="0"/>
      <w:divBdr>
        <w:top w:val="none" w:sz="0" w:space="0" w:color="auto"/>
        <w:left w:val="none" w:sz="0" w:space="0" w:color="auto"/>
        <w:bottom w:val="none" w:sz="0" w:space="0" w:color="auto"/>
        <w:right w:val="none" w:sz="0" w:space="0" w:color="auto"/>
      </w:divBdr>
      <w:divsChild>
        <w:div w:id="212541457">
          <w:marLeft w:val="0"/>
          <w:marRight w:val="0"/>
          <w:marTop w:val="0"/>
          <w:marBottom w:val="0"/>
          <w:divBdr>
            <w:top w:val="none" w:sz="0" w:space="0" w:color="auto"/>
            <w:left w:val="none" w:sz="0" w:space="0" w:color="auto"/>
            <w:bottom w:val="none" w:sz="0" w:space="0" w:color="auto"/>
            <w:right w:val="none" w:sz="0" w:space="0" w:color="auto"/>
          </w:divBdr>
          <w:divsChild>
            <w:div w:id="763306614">
              <w:marLeft w:val="0"/>
              <w:marRight w:val="0"/>
              <w:marTop w:val="187"/>
              <w:marBottom w:val="28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10224</Characters>
  <Application>Microsoft Office Word</Application>
  <DocSecurity>0</DocSecurity>
  <Lines>85</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OBRAZAC »PRETHODNA PROCJENA«</vt:lpstr>
      <vt:lpstr>OBRAZAC »PRETHODNA PROCJENA«</vt:lpstr>
    </vt:vector>
  </TitlesOfParts>
  <Company>Ministarstvo Kulture RH</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»PRETHODNA PROCJENA«</dc:title>
  <dc:creator>Korisnik</dc:creator>
  <cp:lastModifiedBy>Administrator</cp:lastModifiedBy>
  <cp:revision>2</cp:revision>
  <cp:lastPrinted>2017-02-21T08:20:00Z</cp:lastPrinted>
  <dcterms:created xsi:type="dcterms:W3CDTF">2017-02-21T12:06:00Z</dcterms:created>
  <dcterms:modified xsi:type="dcterms:W3CDTF">2017-02-21T12:06:00Z</dcterms:modified>
</cp:coreProperties>
</file>