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7A" w:rsidRPr="00636E00" w:rsidRDefault="0014277A" w:rsidP="0014277A">
      <w:pPr>
        <w:jc w:val="center"/>
        <w:rPr>
          <w:b/>
        </w:rPr>
      </w:pPr>
      <w:r w:rsidRPr="00DD18AA">
        <w:rPr>
          <w:rStyle w:val="TitleChar"/>
        </w:rPr>
        <w:t>TEZE O SADRŽAJU</w:t>
      </w:r>
      <w:r w:rsidRPr="00636E00">
        <w:rPr>
          <w:b/>
        </w:rPr>
        <w:t xml:space="preserve"> ZA</w:t>
      </w:r>
    </w:p>
    <w:p w:rsidR="0014277A" w:rsidRPr="00636E00" w:rsidRDefault="0014277A" w:rsidP="0014277A">
      <w:pPr>
        <w:jc w:val="center"/>
        <w:rPr>
          <w:b/>
        </w:rPr>
      </w:pPr>
    </w:p>
    <w:p w:rsidR="0014277A" w:rsidRPr="00636E00" w:rsidRDefault="0014277A" w:rsidP="00DD18AA">
      <w:pPr>
        <w:pStyle w:val="Heading1"/>
      </w:pPr>
      <w:r w:rsidRPr="00636E00">
        <w:t>ZAKON O IZMJENAMA I DOPUNAMA</w:t>
      </w:r>
      <w:r w:rsidR="00DD18AA">
        <w:t xml:space="preserve"> </w:t>
      </w:r>
      <w:bookmarkStart w:id="0" w:name="_GoBack"/>
      <w:bookmarkEnd w:id="0"/>
      <w:r w:rsidRPr="00636E00">
        <w:t>ZAKONA O RODILJNIM I RODITELJSKIM POTPORAMA</w:t>
      </w:r>
    </w:p>
    <w:p w:rsidR="0014277A" w:rsidRDefault="0014277A" w:rsidP="0014277A"/>
    <w:p w:rsidR="0014277A" w:rsidRDefault="0014277A" w:rsidP="0014277A">
      <w:r>
        <w:tab/>
        <w:t xml:space="preserve"> </w:t>
      </w:r>
    </w:p>
    <w:p w:rsidR="0014277A" w:rsidRDefault="0014277A" w:rsidP="0014277A"/>
    <w:p w:rsidR="0014277A" w:rsidRDefault="0014277A" w:rsidP="0014277A">
      <w:pPr>
        <w:jc w:val="both"/>
      </w:pPr>
      <w:r>
        <w:t xml:space="preserve">Osnovna namjena Zakona o </w:t>
      </w:r>
      <w:proofErr w:type="spellStart"/>
      <w:r>
        <w:t>rodiljnim</w:t>
      </w:r>
      <w:proofErr w:type="spellEnd"/>
      <w:r>
        <w:t xml:space="preserve"> i roditeljskim potporama (Narodne novine, broj 85/08., 110/08., 34/11. 54/13. i 152/14.)  je zaštita materinstva, njega novorođenog djeteta te usklađenje obiteljskog i poslovnog života. Zakonske odredbe vezane uz zaštitu i ostvarenje prava obitelji i njezinih članova provedbom analize i evaluacije učinaka potrebno je usmjeravati prema iznalaženju boljih i povoljnijih rješenja u području osnaživanja obitelji i ravnomjernije raspodjele roditeljskih obveza.  </w:t>
      </w:r>
    </w:p>
    <w:p w:rsidR="0014277A" w:rsidRDefault="0014277A" w:rsidP="0014277A"/>
    <w:p w:rsidR="0014277A" w:rsidRDefault="0014277A" w:rsidP="0014277A">
      <w:pPr>
        <w:jc w:val="both"/>
      </w:pPr>
      <w:r>
        <w:t>Ustavnim se odredbama Republika Hrvatska opredijelila za osobitu zaštitu materinstva, djece i mladeži te za stvaranje socijalnih, kulturnih, odgojnih, materijalnih i drugih uvjeta kojima se promiče ostvarivanje prava na dostojan život, a osobita pozornost poklanja se i zaštiti majki na radu. Odgovornost za skrb o djeci i njihovoj dobrobiti je ustavno pravo i dužnost roditelja, ali i obveza društva u osiguranju preduvjeta za kvalitetniji razvoj djece.</w:t>
      </w:r>
    </w:p>
    <w:p w:rsidR="0014277A" w:rsidRPr="001418A6" w:rsidRDefault="0014277A" w:rsidP="0014277A">
      <w:r>
        <w:tab/>
      </w:r>
    </w:p>
    <w:p w:rsidR="00DE749E" w:rsidRDefault="00DE749E" w:rsidP="00DE749E">
      <w:pPr>
        <w:spacing w:after="135"/>
        <w:jc w:val="both"/>
      </w:pPr>
      <w:r>
        <w:t>Normativnim rješenjem definirat će se zakonske pretpostavke za povećanje materijalnih prava pojedinih skupina korisnika.</w:t>
      </w:r>
      <w:r w:rsidRPr="002B1360">
        <w:t xml:space="preserve"> </w:t>
      </w:r>
      <w:r>
        <w:t xml:space="preserve">Prema predloženom rješenju </w:t>
      </w:r>
      <w:r w:rsidRPr="00F35D63">
        <w:t>povećava</w:t>
      </w:r>
      <w:r>
        <w:t xml:space="preserve"> se visina novčanih potpora: </w:t>
      </w:r>
      <w:r w:rsidRPr="00441EE4">
        <w:t>za vrijeme korištenja roditeljskog dopusta za zaposlene i samozaposlene roditelje, sa 80% na 120% proračunske osnovice</w:t>
      </w:r>
      <w:r w:rsidR="00690F9A">
        <w:t xml:space="preserve"> </w:t>
      </w:r>
      <w:r w:rsidR="00B429E8" w:rsidRPr="004C2564">
        <w:t>(povećanje maksimalnog iznosa naknade plaće)</w:t>
      </w:r>
      <w:r w:rsidRPr="004C2564">
        <w:t>;</w:t>
      </w:r>
      <w:r>
        <w:t xml:space="preserve"> za vrijeme </w:t>
      </w:r>
      <w:proofErr w:type="spellStart"/>
      <w:r>
        <w:t>rodiljne</w:t>
      </w:r>
      <w:proofErr w:type="spellEnd"/>
      <w:r>
        <w:t xml:space="preserve"> i roditeljske poštede od rada </w:t>
      </w:r>
      <w:r w:rsidRPr="00A32FC9">
        <w:t xml:space="preserve">za </w:t>
      </w:r>
      <w:r>
        <w:t xml:space="preserve">roditelje koji ostvaruju drugi dohodak, roditelje poljoprivrednike i nezaposlene roditelje te tijekom </w:t>
      </w:r>
      <w:proofErr w:type="spellStart"/>
      <w:r>
        <w:t>rodiljne</w:t>
      </w:r>
      <w:proofErr w:type="spellEnd"/>
      <w:r>
        <w:t xml:space="preserve"> i roditeljske brige o novorođenom djetetu majke izvan sustava rada </w:t>
      </w:r>
      <w:r w:rsidR="002278D9">
        <w:t xml:space="preserve">kao i </w:t>
      </w:r>
      <w:r>
        <w:t xml:space="preserve">tijekom </w:t>
      </w:r>
      <w:proofErr w:type="spellStart"/>
      <w:r>
        <w:t>posvojiteljske</w:t>
      </w:r>
      <w:proofErr w:type="spellEnd"/>
      <w:r>
        <w:t xml:space="preserve"> poštede od rada ili prava na </w:t>
      </w:r>
      <w:proofErr w:type="spellStart"/>
      <w:r>
        <w:t>posvojiteljsku</w:t>
      </w:r>
      <w:proofErr w:type="spellEnd"/>
      <w:r>
        <w:t xml:space="preserve"> brigu o djetetu drugih </w:t>
      </w:r>
      <w:proofErr w:type="spellStart"/>
      <w:r>
        <w:t>posvojitelja</w:t>
      </w:r>
      <w:proofErr w:type="spellEnd"/>
      <w:r>
        <w:t xml:space="preserve"> sa 50% na 70% proračunske osnovice.</w:t>
      </w:r>
    </w:p>
    <w:p w:rsidR="00DE749E" w:rsidRDefault="00DE749E" w:rsidP="00DE749E">
      <w:pPr>
        <w:spacing w:after="135"/>
        <w:jc w:val="both"/>
      </w:pPr>
      <w:r>
        <w:t>U skladu s povećanjem iznosa gore navedenih materijalnih prava potrebno je zakonskim promjenama regulirati visine drugih novčanih potpora, koje se prvenstveno odnose na: za rad s polovicom punog radnog vremena; slučaj smrti djeteta; korištenje određenih prava zaposlenog roditelja na stručnom osposobljavanju bez zasnivanja radnog odnosa, roditelja njegovatelja i osobe koja pruža njegu i pomoć hrvatskom ratnom vojnom invalidu iz Domovinskog rata.</w:t>
      </w:r>
    </w:p>
    <w:p w:rsidR="0014277A" w:rsidRPr="00F749B7" w:rsidRDefault="0014277A" w:rsidP="0014277A">
      <w:pPr>
        <w:jc w:val="both"/>
        <w:rPr>
          <w:color w:val="000000"/>
        </w:rPr>
      </w:pPr>
    </w:p>
    <w:p w:rsidR="00A54864" w:rsidRDefault="00A54864"/>
    <w:sectPr w:rsidR="00A5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F548B"/>
    <w:multiLevelType w:val="hybridMultilevel"/>
    <w:tmpl w:val="0C509650"/>
    <w:lvl w:ilvl="0" w:tplc="214E39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7A"/>
    <w:rsid w:val="0014277A"/>
    <w:rsid w:val="002278D9"/>
    <w:rsid w:val="00380298"/>
    <w:rsid w:val="004C2564"/>
    <w:rsid w:val="00690F9A"/>
    <w:rsid w:val="00984A43"/>
    <w:rsid w:val="00A54864"/>
    <w:rsid w:val="00A81AB1"/>
    <w:rsid w:val="00B429E8"/>
    <w:rsid w:val="00DD18AA"/>
    <w:rsid w:val="00D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2588-DE29-422A-A572-2087F59F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8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77A"/>
    <w:pPr>
      <w:ind w:left="720"/>
      <w:contextualSpacing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D18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8AA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D18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Brstilo</dc:creator>
  <cp:keywords/>
  <dc:description/>
  <cp:lastModifiedBy>Nemanja Relic</cp:lastModifiedBy>
  <cp:revision>2</cp:revision>
  <dcterms:created xsi:type="dcterms:W3CDTF">2017-02-24T13:45:00Z</dcterms:created>
  <dcterms:modified xsi:type="dcterms:W3CDTF">2017-02-24T13:45:00Z</dcterms:modified>
</cp:coreProperties>
</file>