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86" w:rsidRDefault="00C33686" w:rsidP="00C33686">
      <w:r>
        <w:t>MINISTARSTVO ZNANOSTI I OBRAZOVANJA</w:t>
      </w:r>
    </w:p>
    <w:p w:rsidR="00C33686" w:rsidRDefault="00C33686" w:rsidP="00C33686"/>
    <w:p w:rsidR="00C33686" w:rsidRDefault="00C33686" w:rsidP="00C33686"/>
    <w:p w:rsidR="00C33686" w:rsidRPr="00A40915" w:rsidRDefault="00C33686" w:rsidP="00C33686">
      <w:pPr>
        <w:pStyle w:val="Title"/>
      </w:pPr>
      <w:r>
        <w:t>Prethodna procjena</w:t>
      </w:r>
      <w:r>
        <w:t xml:space="preserve"> </w:t>
      </w:r>
      <w:r>
        <w:t>za</w:t>
      </w:r>
      <w:r>
        <w:t xml:space="preserve"> </w:t>
      </w:r>
      <w:bookmarkStart w:id="0" w:name="_GoBack"/>
      <w:bookmarkEnd w:id="0"/>
      <w:r w:rsidRPr="00A40915">
        <w:t xml:space="preserve">Zakon o </w:t>
      </w:r>
      <w:r>
        <w:t xml:space="preserve">izmjenama i dopunama Zakona o </w:t>
      </w:r>
      <w:r w:rsidRPr="00A40915">
        <w:t>priznavanju inozemnih obrazovnih kvalifikacija</w:t>
      </w:r>
    </w:p>
    <w:p w:rsidR="00C33686" w:rsidRPr="00E75BFA" w:rsidRDefault="00C33686" w:rsidP="00C33686">
      <w:pPr>
        <w:jc w:val="center"/>
      </w:pPr>
    </w:p>
    <w:p w:rsidR="00C33686" w:rsidRPr="00E75BFA" w:rsidRDefault="00C33686" w:rsidP="00C33686">
      <w:pPr>
        <w:jc w:val="both"/>
      </w:pPr>
      <w:r w:rsidRPr="00E75BFA"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 dva  od   8. do 12. pitanja iz ovoga Obrasca odgovoreno sa „DA“ odnosno potvrdno.</w:t>
      </w:r>
    </w:p>
    <w:p w:rsidR="00C33686" w:rsidRPr="00E75BFA" w:rsidRDefault="00C33686" w:rsidP="00C33686">
      <w:pPr>
        <w:jc w:val="both"/>
      </w:pPr>
    </w:p>
    <w:p w:rsidR="00C33686" w:rsidRPr="00E75BFA" w:rsidRDefault="00C33686" w:rsidP="00C33686">
      <w:pPr>
        <w:pStyle w:val="Heading1"/>
        <w:rPr>
          <w:rFonts w:ascii="Times New Roman" w:hAnsi="Times New Roman"/>
          <w:sz w:val="24"/>
          <w:szCs w:val="24"/>
        </w:rPr>
      </w:pPr>
      <w:r w:rsidRPr="00E75BFA">
        <w:rPr>
          <w:rFonts w:ascii="Times New Roman" w:hAnsi="Times New Roman"/>
          <w:sz w:val="24"/>
          <w:szCs w:val="24"/>
        </w:rPr>
        <w:t>1. Opišite ukratko problem koji se namjerava riješiti normativnim rješenjem (izrađene teze propisa):</w:t>
      </w:r>
    </w:p>
    <w:p w:rsidR="00C33686" w:rsidRPr="00E75BFA" w:rsidRDefault="00C33686" w:rsidP="00C33686">
      <w:pPr>
        <w:jc w:val="both"/>
      </w:pPr>
      <w:r w:rsidRPr="00E75BFA">
        <w:t xml:space="preserve">Temeljni zakon o priznavanju inozemnih obrazovnih kvalifikacija potrebno je nadopuniti u smislu provedbe vrednovanja i priznavanja inozemnih obrazovnih kvalifikacija koji proizlaze iz određivanja razine, obujma i kvalitete kvalifikacija na temelju informacija o stečenim ishodima učenja i kvalifikacijskog sustava države u kojoj je kvalifikacija stečena. Osim toga, postojeći zakonski okvir za priznavanje inozemnih obrazovnih kvalifikacija potrebno je nadopuniti na način da se jasnije propišu nadležnosti u postupcima priznavanja.  Nadalje, istim zakonom nije uređeno niti dano u nadležnost nekoj od agencija priznavanje inozemnih strukovnih kvalifikacija koje predstavljaju razinu višu od srednjoškolske, ali nisu dio visokog obrazovanja. </w:t>
      </w:r>
    </w:p>
    <w:p w:rsidR="00C33686" w:rsidRPr="00E75BFA" w:rsidRDefault="00C33686" w:rsidP="00C33686">
      <w:pPr>
        <w:jc w:val="both"/>
      </w:pPr>
      <w:r w:rsidRPr="00E75BFA">
        <w:t xml:space="preserve">Na kraju, postojeći zakon razlikuje akademsko od stručnog priznavanja pri čemu se pod akademskim priznavanjem podrazumijeva svako priznavanje sa svrhom nastavka obrazovanja, čak i na razini </w:t>
      </w:r>
      <w:proofErr w:type="spellStart"/>
      <w:r w:rsidRPr="00E75BFA">
        <w:t>predtercijarnog</w:t>
      </w:r>
      <w:proofErr w:type="spellEnd"/>
      <w:r w:rsidRPr="00E75BFA">
        <w:t xml:space="preserve"> obrazovanja, a stručno priznavanje se odnosi na priznavanje u svrhu obavljanja rada, odnosno s krajnjom svrhom zapošljavanja. Zakonom o izmjenama i dopunama potrebno je poboljšati postojeći zakonodavni i institucionalni okvir te unaprijediti postupak priznavanja inozemnih obrazovnih kvalifikacija kojim se utvrđuje razina inozemne obrazovne kvalifikacije, i u slučaju priznavanja sa svrhom zapošljavanja u nereguliranim profesijama daje mišljenje o ostalim elementima kvalifikacije koji su relevantni stranci i poslodavcima. Također se uvodi mogućnost automatskog priznavanja u slučajevima kada postoji opravdan razlog. Kako bi se rasteretila administracija, uvodi se priznavanje inozemne obrazovne kvalifikacije u svrhu nastavka visokog obrazovanja na visokom učilištu na kojem se želi nastaviti obrazovanje u sklopu upisnog postupka. </w:t>
      </w:r>
    </w:p>
    <w:p w:rsidR="00C33686" w:rsidRDefault="00C33686" w:rsidP="00C33686">
      <w:pPr>
        <w:jc w:val="both"/>
        <w:rPr>
          <w:sz w:val="22"/>
          <w:szCs w:val="22"/>
        </w:rPr>
      </w:pPr>
    </w:p>
    <w:p w:rsidR="00C33686" w:rsidRDefault="00C33686" w:rsidP="00C33686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E75BFA">
        <w:rPr>
          <w:rFonts w:ascii="Times New Roman" w:hAnsi="Times New Roman"/>
          <w:sz w:val="24"/>
          <w:szCs w:val="24"/>
        </w:rPr>
        <w:t>2. Opišite ukratko cilj koji se želi postići normativnim rješenjem (izrađene teze propisa):</w:t>
      </w:r>
    </w:p>
    <w:p w:rsidR="00C33686" w:rsidRDefault="00C33686" w:rsidP="00C33686">
      <w:pPr>
        <w:jc w:val="both"/>
      </w:pPr>
      <w:r>
        <w:t>Cilj izmjena i dopuna zakonskog okvira za priznavanje inozemnih obrazovnih kvalifikacija je unapređenje politike priznavanja inozemnih obrazovnih kvalifikacija uz pojednostavljenje procedura i otklanjanje administrativnih prepreka za međunarodnu mobilnost uz istovremeno  osiguravanje kvalitete postupka priznavanja inozemnih  obrazovnih kvalifikacija.</w:t>
      </w:r>
    </w:p>
    <w:p w:rsidR="00C33686" w:rsidRDefault="00C33686" w:rsidP="00C33686">
      <w:pPr>
        <w:jc w:val="both"/>
      </w:pPr>
      <w:r>
        <w:t>Normativno rješenje treba, uz poštivanje strateških opredjeljenja Republike Hrvatske,  promicati internacionalizaciju i međunarodnu suradnju uz primjenu snažnog i pouzdanog sustava osiguravanja kvalitete.</w:t>
      </w:r>
    </w:p>
    <w:p w:rsidR="00C33686" w:rsidRDefault="00C33686" w:rsidP="00C33686">
      <w:pPr>
        <w:jc w:val="both"/>
      </w:pPr>
      <w:r>
        <w:t xml:space="preserve">Glavni ciljevi normativnih rješenja su olakšavanje pristupa tržištu rada u Republici Hrvatskoj u punom opsegu, a slijedom priznate inozemne obrazovne kvalifikacije na temelju jasno definiranih kriterija i standarda za vrednovanje inozemnih obrazovnih kvalifikacija, te </w:t>
      </w:r>
      <w:r>
        <w:lastRenderedPageBreak/>
        <w:t>olakšavanje mobilnosti i međunarodne suradnje u obrazovanju uz pomoć uvođenja automatskog priznavanja razine inozemne  obrazovne kvalifikacije u postupcima akademskog priznavanja.</w:t>
      </w:r>
    </w:p>
    <w:p w:rsidR="00C33686" w:rsidRDefault="00C33686" w:rsidP="00C33686">
      <w:pPr>
        <w:jc w:val="both"/>
      </w:pPr>
      <w:r>
        <w:t xml:space="preserve">Zakon o izmjenama i dopunama bi uključivao i dodatno usklađivanje načela i kriterija za priznavanje inozemnih obrazovnih kvalifikacija s novim dokumentima i smjernicama UNESCO-a, Vijeća Europe i Europske unije koji su u posljednjih pet godina proizašli iz međunarodne Konvencije o priznavanju visokoškolskih kvalifikacija u području Europe (tzv. </w:t>
      </w:r>
      <w:proofErr w:type="spellStart"/>
      <w:r>
        <w:t>Lisabonska</w:t>
      </w:r>
      <w:proofErr w:type="spellEnd"/>
      <w:r>
        <w:t xml:space="preserve"> konvencija) te s dobrom europskom praksom. Zakon o izmjenama i dopunama Zakona o priznavanju inozemnih obrazovnih kvalifikacija bi stvorio preduvjete da azilanti i stranci pod </w:t>
      </w:r>
      <w:proofErr w:type="spellStart"/>
      <w:r>
        <w:t>subsidijarnom</w:t>
      </w:r>
      <w:proofErr w:type="spellEnd"/>
      <w:r>
        <w:t xml:space="preserve"> zaštitom mogu ostvariti prava na priznavanje inozemnih obrazovnih kvalifikacija sukladno propisima Europske unije i uvriježenoj praksi u zemljama Europske unije. Također se uvodi mogućnost priznavanja inozemne obrazovne kvalifikacije u sklopu upisnog postupka na visokom učilištu.</w:t>
      </w:r>
    </w:p>
    <w:p w:rsidR="00C33686" w:rsidRDefault="00C33686" w:rsidP="00C33686">
      <w:pPr>
        <w:jc w:val="both"/>
      </w:pPr>
    </w:p>
    <w:p w:rsidR="00C33686" w:rsidRPr="00E75BFA" w:rsidRDefault="00C33686" w:rsidP="00C33686">
      <w:pPr>
        <w:pStyle w:val="Heading1"/>
        <w:rPr>
          <w:rFonts w:ascii="Times New Roman" w:hAnsi="Times New Roman"/>
          <w:sz w:val="24"/>
          <w:szCs w:val="24"/>
        </w:rPr>
      </w:pPr>
      <w:r w:rsidRPr="00E75BFA">
        <w:rPr>
          <w:rFonts w:ascii="Times New Roman" w:hAnsi="Times New Roman"/>
          <w:sz w:val="24"/>
          <w:szCs w:val="24"/>
        </w:rPr>
        <w:t>3. Navedite adresate na koje se problem trenutno odnosi i adresate na koje bi se mogao odnositi u budućnosti. (primjerice: gospodarski subjekti, organizacije civilnog društva, potrošači, dobrotvorne organizacije, umirovljenici, mladi, socijalno osjetljive skupine  i sl.)</w:t>
      </w:r>
    </w:p>
    <w:p w:rsidR="00C33686" w:rsidRDefault="00C33686" w:rsidP="00C33686">
      <w:pPr>
        <w:jc w:val="both"/>
      </w:pPr>
      <w:r>
        <w:t xml:space="preserve">Problem se odnosi na fizičke osobe koje su obrazovne kvalifikacije stekle u inozemstvu, a u Republici Hrvatskoj žele nastaviti obrazovanje ili pristupiti tržištu rada. Procjenjuje se da će se njihov broj znatno povećavati s obzirom na punopravno članstvo Republike Hrvatske u Europskoj uniji.  </w:t>
      </w:r>
    </w:p>
    <w:p w:rsidR="00C33686" w:rsidRDefault="00C33686" w:rsidP="00C33686">
      <w:pPr>
        <w:jc w:val="both"/>
      </w:pPr>
      <w:r>
        <w:t>Nova normativna rješenja će također potaknuti mobilnost radne snage, studenata i učenika, te omogućiti obrazovnim ustanovama i visokim učilištima da pojednostave postupke akademskog priznavanja i ugrade ih u svoje već uhodane procedure.</w:t>
      </w:r>
    </w:p>
    <w:p w:rsidR="00C33686" w:rsidRDefault="00C33686" w:rsidP="00C33686">
      <w:pPr>
        <w:jc w:val="both"/>
      </w:pPr>
    </w:p>
    <w:p w:rsidR="00C33686" w:rsidRDefault="00C33686" w:rsidP="00C33686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E75BFA">
        <w:rPr>
          <w:rFonts w:ascii="Times New Roman" w:hAnsi="Times New Roman"/>
          <w:sz w:val="24"/>
          <w:szCs w:val="24"/>
        </w:rPr>
        <w:t>4. Objasnite ukratko normativno rješenje (izrađene teze propisa) i utvrdite jedno ne-normativno rješenje kojim bi se također mogao postići cilj. (primjeri ne-normativnog rješenja: edukacija i  informiranje, sporazumi udruženja, industrija, kodeksi udruga i drugih interesnih udruženja, dobrovoljni dogovor predstavnika tržišta, standardi, trgovačke uzance i sl.)</w:t>
      </w:r>
    </w:p>
    <w:p w:rsidR="00C33686" w:rsidRDefault="00C33686" w:rsidP="00C33686">
      <w:r>
        <w:t>Normativno rješenje (izrađene teze propisa):</w:t>
      </w:r>
    </w:p>
    <w:p w:rsidR="00C33686" w:rsidRDefault="00C33686" w:rsidP="00C33686">
      <w:r>
        <w:t>Zakon o izmjenama i dopunama na jasan i nedvosmislen način treba definirati pojmove u priznavanju kvalifikacija, utvrditi pravo na priznavanje, urediti pokretanje postupka i sam postupak priznavanja, rješavanje zahtjeva, nadležnost i uloge agencija, obrazovnih ustanova i nadležnih tijela, rokove za donošenje rješenja te nadzor nad radom nadležnih agencija.</w:t>
      </w:r>
    </w:p>
    <w:p w:rsidR="00C33686" w:rsidRDefault="00C33686" w:rsidP="00C33686"/>
    <w:p w:rsidR="00C33686" w:rsidRDefault="00C33686" w:rsidP="00C33686">
      <w:proofErr w:type="spellStart"/>
      <w:r>
        <w:t>Nenormativno</w:t>
      </w:r>
      <w:proofErr w:type="spellEnd"/>
      <w:r>
        <w:t xml:space="preserve"> rješenje:</w:t>
      </w:r>
    </w:p>
    <w:p w:rsidR="00C33686" w:rsidRDefault="00C33686" w:rsidP="00C33686">
      <w:proofErr w:type="spellStart"/>
      <w:r>
        <w:t>Nenormativno</w:t>
      </w:r>
      <w:proofErr w:type="spellEnd"/>
      <w:r>
        <w:t xml:space="preserve"> rješenje je edukacija i informiranje javnosti, zainteresiranih osoba i navedenih adresata, uz savjetodavnu i informativnu ulogu nadležnih agencija, no njime se ne može riješiti problem. </w:t>
      </w:r>
      <w:proofErr w:type="spellStart"/>
      <w:r>
        <w:t>Nenormativno</w:t>
      </w:r>
      <w:proofErr w:type="spellEnd"/>
      <w:r>
        <w:t xml:space="preserve"> rješenje treba provoditi nakon donošenja Zakona o izmjenama i dopunama.</w:t>
      </w:r>
    </w:p>
    <w:p w:rsidR="00C33686" w:rsidRPr="00800291" w:rsidRDefault="00C33686" w:rsidP="00C33686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800291">
        <w:rPr>
          <w:rFonts w:ascii="Times New Roman" w:hAnsi="Times New Roman"/>
          <w:sz w:val="24"/>
          <w:szCs w:val="24"/>
        </w:rPr>
        <w:t xml:space="preserve">5. Odredite vremenski okvir za rješavanje problema i postizanje navedenog cilja te ukratko objasnite moguće prepreke, rizike u rješavanju problema (primjerice: potrebna financijska sredstva, raspoloživi resursi, koordinacija tijela u provedbi, različiti pristup rješavanju problema od strane adresata propisa, dionika, manjak podrške dionika, </w:t>
      </w:r>
      <w:r w:rsidRPr="00800291">
        <w:rPr>
          <w:rFonts w:ascii="Times New Roman" w:hAnsi="Times New Roman"/>
          <w:sz w:val="24"/>
          <w:szCs w:val="24"/>
        </w:rPr>
        <w:lastRenderedPageBreak/>
        <w:t>neusklađenost zakonodavstva, dodatni administrativni postupci, informatička podrška  i sl.).</w:t>
      </w:r>
    </w:p>
    <w:p w:rsidR="00C33686" w:rsidRDefault="00C33686" w:rsidP="00C33686">
      <w:pPr>
        <w:jc w:val="both"/>
      </w:pPr>
      <w:r>
        <w:t xml:space="preserve">Vremenski okvir za izradu Zakona o izmjenama i dopunama te njegovo usvajanje (uključujući javnu raspravu i </w:t>
      </w:r>
      <w:proofErr w:type="spellStart"/>
      <w:r>
        <w:t>ishodovanje</w:t>
      </w:r>
      <w:proofErr w:type="spellEnd"/>
      <w:r>
        <w:t xml:space="preserve"> mišljenja resornih ministarstava) je  godina dana od objave teza. Moguće prepreke su koordinacija tijela u provedbi i neusklađenost ostalih relevantnih propisa.  </w:t>
      </w:r>
    </w:p>
    <w:p w:rsidR="00C33686" w:rsidRDefault="00C33686" w:rsidP="00C33686">
      <w:pPr>
        <w:jc w:val="both"/>
      </w:pPr>
    </w:p>
    <w:p w:rsidR="00C33686" w:rsidRDefault="00C33686" w:rsidP="00C33686">
      <w:pPr>
        <w:jc w:val="both"/>
      </w:pPr>
    </w:p>
    <w:p w:rsidR="00C33686" w:rsidRDefault="00C33686" w:rsidP="00C33686">
      <w:pPr>
        <w:jc w:val="both"/>
      </w:pPr>
      <w:r>
        <w:t>Na sljedeća pitanja potrebno je odgovoriti sa „DA“ odnosno „NE“, uz obvezni sažeti pisani osvrt.</w:t>
      </w:r>
      <w:r>
        <w:tab/>
        <w:t>DA</w:t>
      </w:r>
      <w:r>
        <w:tab/>
        <w:t>NE</w:t>
      </w:r>
    </w:p>
    <w:p w:rsidR="00C33686" w:rsidRDefault="00C33686" w:rsidP="00C33686">
      <w:pPr>
        <w:jc w:val="both"/>
      </w:pPr>
    </w:p>
    <w:p w:rsidR="00C33686" w:rsidRPr="00800291" w:rsidRDefault="00C33686" w:rsidP="00C33686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800291">
        <w:rPr>
          <w:rFonts w:ascii="Times New Roman" w:hAnsi="Times New Roman"/>
          <w:sz w:val="24"/>
          <w:szCs w:val="24"/>
        </w:rPr>
        <w:t xml:space="preserve">6. Da li normativno rješenje (izrađene teze propisa) zahtijeva izmjenu važećeg zakonodavstva? Ako "DA", navedite važeće zakonodavstvo, izravno povezano s ciljem koje će se morati mijenjati, uključujući </w:t>
      </w:r>
      <w:proofErr w:type="spellStart"/>
      <w:r w:rsidRPr="00800291">
        <w:rPr>
          <w:rFonts w:ascii="Times New Roman" w:hAnsi="Times New Roman"/>
          <w:sz w:val="24"/>
          <w:szCs w:val="24"/>
        </w:rPr>
        <w:t>podzakonske</w:t>
      </w:r>
      <w:proofErr w:type="spellEnd"/>
      <w:r w:rsidRPr="00800291">
        <w:rPr>
          <w:rFonts w:ascii="Times New Roman" w:hAnsi="Times New Roman"/>
          <w:sz w:val="24"/>
          <w:szCs w:val="24"/>
        </w:rPr>
        <w:t xml:space="preserve"> akte. Ukoliko postoji obveza usklađivanja hrvatskog zakonodavstva s zakonodavstvom EU u tom području ili ukoliko postoji obveza provedbe međunarodnog ugovora za RH navedite propise koji se moraju usvojiti.</w:t>
      </w:r>
      <w:r w:rsidRPr="00800291">
        <w:rPr>
          <w:rFonts w:ascii="Times New Roman" w:hAnsi="Times New Roman"/>
          <w:sz w:val="24"/>
          <w:szCs w:val="24"/>
        </w:rPr>
        <w:tab/>
      </w:r>
    </w:p>
    <w:p w:rsidR="00C33686" w:rsidRDefault="00C33686" w:rsidP="00C33686">
      <w:pPr>
        <w:jc w:val="both"/>
      </w:pPr>
      <w:r>
        <w:t>Da, teze zahtijevaju Zakon o izmjenama i dopunama Zakona o priznavanju inozemnih obrazovnih kvalifikacija.</w:t>
      </w:r>
    </w:p>
    <w:p w:rsidR="00C33686" w:rsidRDefault="00C33686" w:rsidP="00C33686">
      <w:pPr>
        <w:jc w:val="both"/>
      </w:pPr>
      <w:r>
        <w:tab/>
      </w:r>
    </w:p>
    <w:p w:rsidR="00C33686" w:rsidRPr="00800291" w:rsidRDefault="00C33686" w:rsidP="00C33686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800291">
        <w:rPr>
          <w:rFonts w:ascii="Times New Roman" w:hAnsi="Times New Roman"/>
          <w:sz w:val="24"/>
          <w:szCs w:val="24"/>
        </w:rPr>
        <w:t>7. Hoće li navedeno normativno rješenje imati značajan financijski učinak u barem jednom sektoru/području i u kojem? Da li utječe na tržišno natjecanje? Ukratko navedite kakvi se učinci očekuju (primjerice: veći financijski teret za gospodarske subjekte zbog troška prilagodbe zakonodavstvu i standardima; viši operativni troškovi; teži način kreditiranja i sl.)</w:t>
      </w:r>
    </w:p>
    <w:p w:rsidR="00C33686" w:rsidRDefault="00C33686" w:rsidP="00C33686">
      <w:pPr>
        <w:jc w:val="both"/>
      </w:pPr>
      <w:r>
        <w:t>Ne, nadležna javna tijela za provedbu postupaka priznavanja inozemnih obrazovnih kvalifikacija imaju minimalne administrativne tarife na koje neće utjecati donošenje predmetnog Zakona.</w:t>
      </w:r>
    </w:p>
    <w:p w:rsidR="00C33686" w:rsidRDefault="00C33686" w:rsidP="00C33686">
      <w:pPr>
        <w:jc w:val="both"/>
      </w:pPr>
      <w:r>
        <w:tab/>
      </w:r>
    </w:p>
    <w:p w:rsidR="00C33686" w:rsidRPr="00800291" w:rsidRDefault="00C33686" w:rsidP="00C33686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800291">
        <w:rPr>
          <w:rFonts w:ascii="Times New Roman" w:hAnsi="Times New Roman"/>
          <w:sz w:val="24"/>
          <w:szCs w:val="24"/>
        </w:rPr>
        <w:t>8. Hoće li navedeno normativno rješenje imati učinak na državni proračun odnosno proračune jedinica lokalne i područne (regionalne) samouprave? Ukratko navedite kakvi se učinci očekuju (primjerice: potreba za dodatnim sredstvima u proračunu za provedbu; sredstva za edukaciju službenika za nove ovlasti; sredstva za nabavku opreme; osiguranje transfera; osiguranje poticaja; sredstava za nove administrativne postupke i sl.)</w:t>
      </w:r>
      <w:r w:rsidRPr="00800291">
        <w:rPr>
          <w:rFonts w:ascii="Times New Roman" w:hAnsi="Times New Roman"/>
          <w:sz w:val="24"/>
          <w:szCs w:val="24"/>
        </w:rPr>
        <w:tab/>
      </w:r>
    </w:p>
    <w:p w:rsidR="00C33686" w:rsidRDefault="00C33686" w:rsidP="00C33686">
      <w:pPr>
        <w:jc w:val="both"/>
      </w:pPr>
      <w:r>
        <w:t>Ne, normativno rješenje neće imati učinak na državni proračun.</w:t>
      </w:r>
    </w:p>
    <w:p w:rsidR="00C33686" w:rsidRDefault="00C33686" w:rsidP="00C33686">
      <w:pPr>
        <w:jc w:val="both"/>
      </w:pPr>
      <w:r>
        <w:tab/>
      </w:r>
    </w:p>
    <w:p w:rsidR="00C33686" w:rsidRPr="00800291" w:rsidRDefault="00C33686" w:rsidP="00C33686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800291">
        <w:rPr>
          <w:rFonts w:ascii="Times New Roman" w:hAnsi="Times New Roman"/>
          <w:sz w:val="24"/>
          <w:szCs w:val="24"/>
        </w:rPr>
        <w:t>9. Hoće li navedeno normativno rješenje imati značajan učinak na socijalno osjetljive skupine, socijalni status građana, interesne skupine u društvu odnosno društvo u cjelini? Ukratko navedite kakvi se učinci očekuju (primjerice: status socijalnih prava građana; promjene naknada, transfera; status građana u odnosu na kupovnu moć; socijalna uključenost građana; zaštita posebnih skupina ljudi, ravnopravnost spolova i sl.)</w:t>
      </w:r>
      <w:r w:rsidRPr="00800291">
        <w:rPr>
          <w:rFonts w:ascii="Times New Roman" w:hAnsi="Times New Roman"/>
          <w:sz w:val="24"/>
          <w:szCs w:val="24"/>
        </w:rPr>
        <w:tab/>
      </w:r>
    </w:p>
    <w:p w:rsidR="00C33686" w:rsidRDefault="00C33686" w:rsidP="00C33686">
      <w:pPr>
        <w:jc w:val="both"/>
      </w:pPr>
      <w:r>
        <w:t>Ne, učinak normativnog rješenja se neće mijenjati u odnosu na sadašnje stanje.</w:t>
      </w:r>
    </w:p>
    <w:p w:rsidR="00C33686" w:rsidRDefault="00C33686" w:rsidP="00C33686">
      <w:pPr>
        <w:jc w:val="both"/>
      </w:pPr>
      <w:r>
        <w:tab/>
      </w:r>
    </w:p>
    <w:p w:rsidR="00C33686" w:rsidRDefault="00C33686" w:rsidP="00C33686">
      <w:pPr>
        <w:pStyle w:val="Heading1"/>
        <w:jc w:val="both"/>
      </w:pPr>
      <w:r w:rsidRPr="00905951">
        <w:rPr>
          <w:rFonts w:ascii="Times New Roman" w:hAnsi="Times New Roman"/>
          <w:sz w:val="24"/>
          <w:szCs w:val="24"/>
        </w:rPr>
        <w:t xml:space="preserve">10. Hoće li navedeno normativno rješenje imati  značajan učinak na okoliš, održivi razvitak  i s tim u svezi na zdravlje ljudi? Ukratko navedite kakvi se učinci očekuju (primjerice: utjecaj na ispuštanje stakleničkih plinova, utjecaj na šume, na  gospodarenje </w:t>
      </w:r>
      <w:r w:rsidRPr="00905951">
        <w:rPr>
          <w:rFonts w:ascii="Times New Roman" w:hAnsi="Times New Roman"/>
          <w:sz w:val="24"/>
          <w:szCs w:val="24"/>
        </w:rPr>
        <w:lastRenderedPageBreak/>
        <w:t>otpadom, na biljni i životinjski svijet, na z</w:t>
      </w:r>
      <w:r>
        <w:rPr>
          <w:rFonts w:ascii="Times New Roman" w:hAnsi="Times New Roman"/>
          <w:sz w:val="24"/>
          <w:szCs w:val="24"/>
        </w:rPr>
        <w:t xml:space="preserve">aštitu voda, na zaštitu tla, na </w:t>
      </w:r>
      <w:r w:rsidRPr="00905951">
        <w:rPr>
          <w:rFonts w:ascii="Times New Roman" w:hAnsi="Times New Roman"/>
          <w:sz w:val="24"/>
          <w:szCs w:val="24"/>
        </w:rPr>
        <w:t>zaštitu kulturne baštine i sl.)</w:t>
      </w:r>
      <w:r>
        <w:tab/>
      </w:r>
    </w:p>
    <w:p w:rsidR="00C33686" w:rsidRDefault="00C33686" w:rsidP="00C33686">
      <w:pPr>
        <w:jc w:val="both"/>
      </w:pPr>
      <w:r>
        <w:t>Ne. Normativno rješenje nema značajan učinak na okoliš, održivi razvitak i s tim u svezi na zdravlje ljudi.</w:t>
      </w:r>
    </w:p>
    <w:p w:rsidR="00C33686" w:rsidRDefault="00C33686" w:rsidP="00C33686">
      <w:pPr>
        <w:jc w:val="both"/>
      </w:pPr>
      <w:r>
        <w:tab/>
      </w:r>
    </w:p>
    <w:p w:rsidR="00C33686" w:rsidRPr="00905951" w:rsidRDefault="00C33686" w:rsidP="00C33686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905951">
        <w:rPr>
          <w:rFonts w:ascii="Times New Roman" w:hAnsi="Times New Roman"/>
          <w:sz w:val="24"/>
          <w:szCs w:val="24"/>
        </w:rPr>
        <w:t>11. Hoće li navedeno normativno rješenje trebati provedbu administrativnih  i upravnih postupaka vezano za adresate i s kojim ciljem? Hoće li navedena rješenja dodatno povećati administrativne prepreke za poslovanje? Ukratko n</w:t>
      </w:r>
      <w:r>
        <w:rPr>
          <w:rFonts w:ascii="Times New Roman" w:hAnsi="Times New Roman"/>
          <w:sz w:val="24"/>
          <w:szCs w:val="24"/>
        </w:rPr>
        <w:t xml:space="preserve">avedite kakvi se učinci očekuju </w:t>
      </w:r>
      <w:r w:rsidRPr="00905951">
        <w:rPr>
          <w:rFonts w:ascii="Times New Roman" w:hAnsi="Times New Roman"/>
          <w:sz w:val="24"/>
          <w:szCs w:val="24"/>
        </w:rPr>
        <w:t>(primjerice: dodjela ovlaštenja; utvrđivanje prava i/ili obveza posebnim upravnim aktom; provedba upravnog/inspekcijskog nadzora; ishođenje dozvola, rješenja, suglasnosti; povećanje ili uvođenje nove administrativne tarife; izmjene administrativnog postupka i sl.)</w:t>
      </w:r>
      <w:r>
        <w:tab/>
      </w:r>
    </w:p>
    <w:p w:rsidR="00C33686" w:rsidRDefault="00C33686" w:rsidP="00C33686">
      <w:pPr>
        <w:jc w:val="both"/>
      </w:pPr>
      <w:r>
        <w:t>Ne. Normativno rješenje uključuje prilagodbu i pojednostavljivanje administrativnih i upravnih postupaka  uz istovremeno osiguravanje kvalitete vrednovanja i priznavanja kvalifikacija, slijedom čega se očekuje znatno povećanje zahtjeva za priznavanje inozemnih obrazovnih kvalifikacija i njihovo brže rješavanje.</w:t>
      </w:r>
    </w:p>
    <w:p w:rsidR="00C33686" w:rsidRDefault="00C33686" w:rsidP="00C33686">
      <w:pPr>
        <w:jc w:val="both"/>
      </w:pPr>
      <w:r>
        <w:tab/>
      </w:r>
    </w:p>
    <w:p w:rsidR="00C33686" w:rsidRPr="00905951" w:rsidRDefault="00C33686" w:rsidP="00C33686">
      <w:pPr>
        <w:pStyle w:val="Heading1"/>
        <w:rPr>
          <w:rFonts w:ascii="Times New Roman" w:hAnsi="Times New Roman"/>
          <w:sz w:val="24"/>
          <w:szCs w:val="24"/>
        </w:rPr>
      </w:pPr>
      <w:r w:rsidRPr="00905951">
        <w:rPr>
          <w:rFonts w:ascii="Times New Roman" w:hAnsi="Times New Roman"/>
          <w:sz w:val="24"/>
          <w:szCs w:val="24"/>
        </w:rPr>
        <w:t>12. Hoće li za postizanje cilja biti nužan povezani rad više tijela državne uprave odnosno tijela lokalne i područne (regionalne) samouprave? Ukratko navedite tijela od kojih se očekuje povezani rad.</w:t>
      </w:r>
      <w:r w:rsidRPr="00905951">
        <w:rPr>
          <w:rFonts w:ascii="Times New Roman" w:hAnsi="Times New Roman"/>
          <w:sz w:val="24"/>
          <w:szCs w:val="24"/>
        </w:rPr>
        <w:tab/>
      </w:r>
    </w:p>
    <w:p w:rsidR="00C33686" w:rsidRDefault="00C33686" w:rsidP="00C33686">
      <w:pPr>
        <w:jc w:val="both"/>
      </w:pPr>
      <w:r>
        <w:t>Da. Za postizanje cilja nužna je suradnja nadležnih agencija i tijela državne uprave.</w:t>
      </w:r>
    </w:p>
    <w:p w:rsidR="00C33686" w:rsidRDefault="00C33686" w:rsidP="00C33686">
      <w:pPr>
        <w:jc w:val="both"/>
      </w:pPr>
      <w:r>
        <w:tab/>
      </w:r>
    </w:p>
    <w:p w:rsidR="00C33686" w:rsidRDefault="00C33686" w:rsidP="00C33686">
      <w:pPr>
        <w:pStyle w:val="Heading1"/>
        <w:jc w:val="both"/>
      </w:pPr>
      <w:r w:rsidRPr="00CE38B3">
        <w:rPr>
          <w:rFonts w:ascii="Times New Roman" w:hAnsi="Times New Roman"/>
          <w:sz w:val="24"/>
          <w:szCs w:val="24"/>
        </w:rPr>
        <w:t>13. Da li je isti problem postojao i na koji način je riješen u zakonodavstvu zemalja Europske unije odnosno trećih zemalja? (primjerice: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</w:r>
      <w:r>
        <w:tab/>
      </w:r>
    </w:p>
    <w:p w:rsidR="00C33686" w:rsidRDefault="00C33686" w:rsidP="00C33686">
      <w:pPr>
        <w:jc w:val="both"/>
      </w:pPr>
      <w:r>
        <w:t>Da. Problem je postojao i postoji u zakonodavstvu zemalja članica Europske unije te se rješava na različite načine. Zemlje članice Europske unije su primijenile različite koncepte. Svaka zemlja članica EU je autonomna u odabiru rješenja kojima se postiže isti cilj, pri čemu je važno jasno definiranje uloga i odgovornosti svih relevantnih dionika.</w:t>
      </w:r>
    </w:p>
    <w:p w:rsidR="00C33686" w:rsidRDefault="00C33686" w:rsidP="00C33686">
      <w:pPr>
        <w:jc w:val="both"/>
      </w:pPr>
      <w:r>
        <w:t xml:space="preserve">Postoje razne međunarodne i EU inicijative koje se bave temom priznavanja kvalifikacija, a  u kojima sudjeluju predstavnici MZO-a, primjerice skupina koja prati </w:t>
      </w:r>
      <w:proofErr w:type="spellStart"/>
      <w:r>
        <w:t>bolonjski</w:t>
      </w:r>
      <w:proofErr w:type="spellEnd"/>
      <w:r>
        <w:t xml:space="preserve"> proces (engl. </w:t>
      </w:r>
      <w:proofErr w:type="spellStart"/>
      <w:r>
        <w:t>Bologna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Group, BFUG), Regionalna skupina za uspostavu automatskog priznavanja kvalifikacija (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Pathfinder</w:t>
      </w:r>
      <w:proofErr w:type="spellEnd"/>
      <w:r>
        <w:t xml:space="preserve"> Group), ENIC/NARIC uredi, Odbor </w:t>
      </w:r>
      <w:proofErr w:type="spellStart"/>
      <w:r>
        <w:t>Lisabonske</w:t>
      </w:r>
      <w:proofErr w:type="spellEnd"/>
      <w:r>
        <w:t xml:space="preserve"> konvencije o priznavanju visokoškolskih kvalifikacija itd.</w:t>
      </w:r>
    </w:p>
    <w:p w:rsidR="00C33686" w:rsidRPr="00B22BFE" w:rsidRDefault="00C33686" w:rsidP="00C33686">
      <w:r>
        <w:tab/>
      </w:r>
    </w:p>
    <w:p w:rsidR="00C33686" w:rsidRDefault="00C33686" w:rsidP="00C33686">
      <w:pPr>
        <w:jc w:val="center"/>
        <w:rPr>
          <w:b/>
        </w:rPr>
      </w:pPr>
    </w:p>
    <w:p w:rsidR="00C33686" w:rsidRPr="00CE38B3" w:rsidRDefault="00C33686" w:rsidP="00C33686">
      <w:pPr>
        <w:pStyle w:val="Heading1"/>
        <w:rPr>
          <w:rFonts w:ascii="Times New Roman" w:hAnsi="Times New Roman"/>
          <w:sz w:val="24"/>
          <w:szCs w:val="24"/>
        </w:rPr>
      </w:pPr>
      <w:r w:rsidRPr="00CE38B3">
        <w:rPr>
          <w:rFonts w:ascii="Times New Roman" w:hAnsi="Times New Roman"/>
          <w:sz w:val="24"/>
          <w:szCs w:val="24"/>
        </w:rPr>
        <w:t>Privitak Obrascu prethodne procjene za Zakon o izmjenama i dopunama Zakona o priznavanju inozemnih obrazovnih kvalifikacija</w:t>
      </w:r>
    </w:p>
    <w:p w:rsidR="00C33686" w:rsidRPr="00CE38B3" w:rsidRDefault="00C33686" w:rsidP="00C33686">
      <w:pPr>
        <w:pStyle w:val="Heading1"/>
        <w:rPr>
          <w:rFonts w:ascii="Times New Roman" w:hAnsi="Times New Roman"/>
          <w:sz w:val="24"/>
          <w:szCs w:val="24"/>
        </w:rPr>
      </w:pPr>
      <w:r w:rsidRPr="00CE38B3">
        <w:rPr>
          <w:rFonts w:ascii="Times New Roman" w:hAnsi="Times New Roman"/>
          <w:sz w:val="24"/>
          <w:szCs w:val="24"/>
        </w:rPr>
        <w:t>Teze o sadržaju propisa:</w:t>
      </w:r>
    </w:p>
    <w:p w:rsidR="00C33686" w:rsidRDefault="00C33686" w:rsidP="00C33686">
      <w:pPr>
        <w:spacing w:line="360" w:lineRule="auto"/>
        <w:jc w:val="both"/>
      </w:pPr>
      <w:r>
        <w:t>OBRAZLOŽENJE PROBLEMA</w:t>
      </w:r>
    </w:p>
    <w:p w:rsidR="00C33686" w:rsidRPr="001C0A89" w:rsidRDefault="00C33686" w:rsidP="00C33686">
      <w:pPr>
        <w:pStyle w:val="BodyText"/>
      </w:pPr>
      <w:r w:rsidRPr="001C0A89">
        <w:lastRenderedPageBreak/>
        <w:t xml:space="preserve">Temeljni zakon o priznavanju inozemnih obrazovnih kvalifikacija </w:t>
      </w:r>
      <w:r>
        <w:t>potrebno je nadopuniti</w:t>
      </w:r>
      <w:r w:rsidRPr="001C0A89">
        <w:t xml:space="preserve"> u smislu provedbe vrednovanja i priznavanja inozemnih obrazovnih kvalifikacija koji proizlaze iz određivanja razine, obujma i kvalitete kvalifikacija na temelju informacija o stečenim ishodima učenja i kvalifikacijskog sustava države u kojoj je kvalifikacija stečena. Osim toga, postojeći zakonski okvir za priznavanje inozemnih obrazovnih kvalifikacija </w:t>
      </w:r>
      <w:r>
        <w:t>potrebno je nadopuniti na način da se propišu</w:t>
      </w:r>
      <w:r w:rsidRPr="001C0A89">
        <w:t xml:space="preserve"> nadležnosti u postupcim</w:t>
      </w:r>
      <w:r>
        <w:t>a priznavanja.  Nadalje, istim z</w:t>
      </w:r>
      <w:r w:rsidRPr="001C0A89">
        <w:t>akonom nije uređeno niti dano u nadležnost nekoj od agencija priznavanje inozemnih strukovnih kvalifikacija koje predstavljaju razinu višu od srednjoškolske, ali nisu dio visokog ob</w:t>
      </w:r>
      <w:r>
        <w:t>razovanja. Na kraju, postojeći z</w:t>
      </w:r>
      <w:r w:rsidRPr="001C0A89">
        <w:t xml:space="preserve">akon razlikuje akademsko od stručnog priznavanja pri čemu se pod akademskim priznavanjem podrazumijeva svako priznavanje sa svrhom nastavka obrazovanja, čak i na razini </w:t>
      </w:r>
      <w:proofErr w:type="spellStart"/>
      <w:r w:rsidRPr="001C0A89">
        <w:t>predtercijarnog</w:t>
      </w:r>
      <w:proofErr w:type="spellEnd"/>
      <w:r w:rsidRPr="001C0A89">
        <w:t xml:space="preserve"> obrazovanja, a stručno priznavanje se odnosi na priznavanje u svrhu obavljanja rada, odnosno s krajnjom svrhom zapošljavanja. </w:t>
      </w:r>
    </w:p>
    <w:p w:rsidR="00C33686" w:rsidRDefault="00C33686" w:rsidP="00C33686">
      <w:pPr>
        <w:spacing w:line="360" w:lineRule="auto"/>
        <w:jc w:val="both"/>
      </w:pPr>
    </w:p>
    <w:p w:rsidR="00C33686" w:rsidRDefault="00C33686" w:rsidP="00C33686">
      <w:pPr>
        <w:spacing w:line="360" w:lineRule="auto"/>
        <w:jc w:val="both"/>
      </w:pPr>
      <w:r>
        <w:t>CILJEVI NORMATIVNOG RJEŠENJA</w:t>
      </w:r>
    </w:p>
    <w:p w:rsidR="00C33686" w:rsidRDefault="00C33686" w:rsidP="00C33686">
      <w:pPr>
        <w:jc w:val="both"/>
      </w:pPr>
      <w:r>
        <w:t>Cilj izmjena zakonskog okvira za priznavanje inozemnih obrazovnih kvalifikacija je unapređenje politike priznavanja inozemnih obrazovnih kvalifikacija uz pojednostavljenje procedura i otklanjanje administrativnih prepreka za međunarodnu mobilnost uz istovremeno  osiguravanje kvalitete postupka priznavanja inozemnih  obrazovnih kvalifikacija.</w:t>
      </w:r>
    </w:p>
    <w:p w:rsidR="00C33686" w:rsidRDefault="00C33686" w:rsidP="00C33686">
      <w:pPr>
        <w:jc w:val="both"/>
      </w:pPr>
      <w:r>
        <w:t>Normativno rješenje treba, uz poštivanje strateških opredjeljenja Republike Hrvatske,  promicati internacionalizaciju i međunarodnu suradnju uz primjenu snažnog i pouzdanog sustava osiguravanja kvalitete.</w:t>
      </w:r>
    </w:p>
    <w:p w:rsidR="00C33686" w:rsidRDefault="00C33686" w:rsidP="00C33686">
      <w:pPr>
        <w:jc w:val="both"/>
      </w:pPr>
      <w:r>
        <w:t>Glavni cilj normativnih rješenja je olakšavanje pristupa tržištu rada u Republici Hrvatskoj u punom opsegu, a slijedom priznate inozemne obrazovne kvalifikacije na temelju jasno definiranih kriterija i standarda za vrednovanje inozemnih obrazovnih kvalifikacija, te olakšavanje mobilnosti i međunarodne suradnje u obrazovanju uz pomoć uvođenja automatskog priznavanja razine inozemne  obrazovne kvalifikacije u postupcima akademskog priznavanja.</w:t>
      </w:r>
    </w:p>
    <w:p w:rsidR="00C33686" w:rsidRDefault="00C33686" w:rsidP="00C33686">
      <w:pPr>
        <w:jc w:val="both"/>
      </w:pPr>
      <w:r>
        <w:t>Zakonom o izmjenama i dopunama bi se poboljšao postupak priznavanja inozemnih obrazovnih kvalifikacija kojim se utvrđuje razina inozemne obrazovne kvalifikacije, i u slučaju priznavanja sa svrhom zapošljavanja u nereguliranim profesijama, daje mišljenje o ostalim elementima kvalifikacije koji su relevantni stranci i poslodavcima.</w:t>
      </w:r>
    </w:p>
    <w:p w:rsidR="00C33686" w:rsidRPr="004F386A" w:rsidRDefault="00C33686" w:rsidP="00C33686">
      <w:pPr>
        <w:jc w:val="both"/>
        <w:rPr>
          <w:rFonts w:eastAsia="Calibri"/>
        </w:rPr>
      </w:pPr>
      <w:r w:rsidRPr="001C0A89">
        <w:t>Zakon bi uključivao i dodatno usklađivanje načela i kriterija za priznavanje inozemnih obrazovnih kvalifikacija s novim dokumentima i smjernicama UNESCO-a, Vijeća Europe i</w:t>
      </w:r>
      <w:r>
        <w:t xml:space="preserve"> Europske unije koji su u posljednjih pet godina proizašli iz međunarodne Konvencije o priznavanju visokoškolskih kvalifikacija u području Europe (tzv. </w:t>
      </w:r>
      <w:proofErr w:type="spellStart"/>
      <w:r>
        <w:t>Lisabonska</w:t>
      </w:r>
      <w:proofErr w:type="spellEnd"/>
      <w:r>
        <w:t xml:space="preserve"> konvencija) te s dobrom europskom praksom. Zakon izmjenama i dopunama Zakona o priznavanju inozemnih obrazovnih kvalifikacija trebao bi stvoriti preduvjete da azilanti i stranci pod </w:t>
      </w:r>
      <w:proofErr w:type="spellStart"/>
      <w:r>
        <w:t>subsidijarnom</w:t>
      </w:r>
      <w:proofErr w:type="spellEnd"/>
      <w:r>
        <w:t xml:space="preserve"> zaštitom mogu ostvariti prava na priznavanje inozemnih obrazovnih kvalifikacija sukladno propisima Europske unije i uvriježenoj praksi u zemljama Europske unije. </w:t>
      </w:r>
      <w:r w:rsidRPr="004F386A">
        <w:rPr>
          <w:rFonts w:eastAsia="Calibri"/>
        </w:rPr>
        <w:t xml:space="preserve">Kako bi se rasteretila administracija, uvodi se priznavanje inozemne obrazovne kvalifikacije u svrhu nastavka visokog obrazovanja na visokom učilištu na kojem se želi nastaviti obrazovanje u sklopu upisnog postupka. </w:t>
      </w:r>
    </w:p>
    <w:p w:rsidR="00C33686" w:rsidRDefault="00C33686" w:rsidP="00C33686">
      <w:pPr>
        <w:spacing w:line="360" w:lineRule="auto"/>
        <w:jc w:val="both"/>
      </w:pPr>
    </w:p>
    <w:p w:rsidR="00C33686" w:rsidRDefault="00C33686" w:rsidP="00C33686">
      <w:pPr>
        <w:spacing w:line="360" w:lineRule="auto"/>
        <w:jc w:val="both"/>
      </w:pPr>
      <w:r>
        <w:t>SADRŽAJ NORMATIVNOG RJEŠENJA</w:t>
      </w:r>
    </w:p>
    <w:p w:rsidR="00C33686" w:rsidRPr="00B35681" w:rsidRDefault="00C33686" w:rsidP="00C33686">
      <w:pPr>
        <w:jc w:val="both"/>
        <w:rPr>
          <w:sz w:val="22"/>
          <w:szCs w:val="22"/>
        </w:rPr>
      </w:pPr>
      <w:r>
        <w:t xml:space="preserve">Zakon o izmjenama i dopunama Zakona o priznavanju inozemnih obrazovnih kvalifikacija na jasan i nedvosmislen način treba definirati pojmove u priznavanju kvalifikacija, utvrditi tko ima pravo na priznavanje, urediti pokretanje postupka i sam postupak  priznavanja, rješavanje </w:t>
      </w:r>
      <w:r>
        <w:lastRenderedPageBreak/>
        <w:t>zahtjeva, nadležnost i uloge agencija, obrazovnih ustanova i nadležnih tijela, rokove za donošenje rješenja te nadzor nad radom nadležnih agencija.</w:t>
      </w:r>
    </w:p>
    <w:p w:rsidR="00E65686" w:rsidRDefault="00E65686"/>
    <w:sectPr w:rsidR="00E65686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48" w:rsidRPr="00002E48" w:rsidRDefault="00C33686">
    <w:pPr>
      <w:pStyle w:val="Footer"/>
      <w:jc w:val="center"/>
      <w:rPr>
        <w:sz w:val="20"/>
        <w:szCs w:val="20"/>
      </w:rPr>
    </w:pPr>
    <w:r w:rsidRPr="00002E48">
      <w:rPr>
        <w:sz w:val="20"/>
        <w:szCs w:val="20"/>
      </w:rPr>
      <w:t xml:space="preserve"> </w:t>
    </w:r>
    <w:r w:rsidRPr="00002E48">
      <w:rPr>
        <w:b/>
        <w:bCs/>
        <w:sz w:val="20"/>
        <w:szCs w:val="20"/>
      </w:rPr>
      <w:fldChar w:fldCharType="begin"/>
    </w:r>
    <w:r w:rsidRPr="00002E48">
      <w:rPr>
        <w:b/>
        <w:bCs/>
        <w:sz w:val="20"/>
        <w:szCs w:val="20"/>
      </w:rPr>
      <w:instrText xml:space="preserve"> PAGE </w:instrText>
    </w:r>
    <w:r w:rsidRPr="00002E48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002E48">
      <w:rPr>
        <w:b/>
        <w:bCs/>
        <w:sz w:val="20"/>
        <w:szCs w:val="20"/>
      </w:rPr>
      <w:fldChar w:fldCharType="end"/>
    </w:r>
  </w:p>
  <w:p w:rsidR="00002E48" w:rsidRDefault="00C3368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E"/>
    <w:rsid w:val="0007401E"/>
    <w:rsid w:val="00C33686"/>
    <w:rsid w:val="00E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3C5D-3616-4908-ACF0-646FF58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6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686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336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C336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336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C336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3686"/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2367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2017-02-28T15:31:00Z</dcterms:created>
  <dcterms:modified xsi:type="dcterms:W3CDTF">2017-02-28T15:31:00Z</dcterms:modified>
</cp:coreProperties>
</file>