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ED6" w:rsidRDefault="00682ED6" w:rsidP="00682ED6">
      <w:pPr>
        <w:rPr>
          <w:lang w:val="hr-HR"/>
        </w:rPr>
      </w:pPr>
      <w:r>
        <w:rPr>
          <w:lang w:val="hr-HR"/>
        </w:rPr>
        <w:t>OBRAZLOŽENJE</w:t>
      </w:r>
    </w:p>
    <w:p w:rsidR="00682ED6" w:rsidRDefault="00682ED6" w:rsidP="00682ED6">
      <w:pPr>
        <w:jc w:val="both"/>
        <w:rPr>
          <w:color w:val="000000"/>
          <w:lang w:val="hr-HR"/>
        </w:rPr>
      </w:pPr>
      <w:r>
        <w:rPr>
          <w:b/>
          <w:lang w:val="hr-HR"/>
        </w:rPr>
        <w:t>Naziv propisa</w:t>
      </w:r>
      <w:r>
        <w:rPr>
          <w:lang w:val="hr-HR"/>
        </w:rPr>
        <w:t xml:space="preserve">: Zakon o izmjenama Zakona o financiranju političkih aktivnosti i izborne promidžbe </w:t>
      </w:r>
    </w:p>
    <w:p w:rsidR="00682ED6" w:rsidRDefault="00682ED6" w:rsidP="00682ED6">
      <w:pPr>
        <w:rPr>
          <w:lang w:val="hr-HR"/>
        </w:rPr>
      </w:pPr>
    </w:p>
    <w:p w:rsidR="00682ED6" w:rsidRDefault="00682ED6" w:rsidP="00682ED6">
      <w:pPr>
        <w:rPr>
          <w:lang w:val="hr-HR"/>
        </w:rPr>
      </w:pPr>
      <w:r>
        <w:rPr>
          <w:b/>
          <w:lang w:val="hr-HR"/>
        </w:rPr>
        <w:t>Naznake i obuhvat materije</w:t>
      </w:r>
      <w:r>
        <w:rPr>
          <w:lang w:val="hr-HR"/>
        </w:rPr>
        <w:t xml:space="preserve">: </w:t>
      </w:r>
    </w:p>
    <w:p w:rsidR="00682ED6" w:rsidRDefault="00682ED6" w:rsidP="00682ED6">
      <w:pPr>
        <w:autoSpaceDE w:val="0"/>
        <w:autoSpaceDN w:val="0"/>
        <w:adjustRightInd w:val="0"/>
        <w:jc w:val="both"/>
        <w:rPr>
          <w:szCs w:val="24"/>
          <w:lang w:val="hr-HR"/>
        </w:rPr>
      </w:pPr>
      <w:r>
        <w:rPr>
          <w:szCs w:val="24"/>
          <w:lang w:val="hr-HR"/>
        </w:rPr>
        <w:t>Zakonom se predlaže utvrditi da se sredstava s posebnog računa za redovito financiranje nezavisnih zastupnika i članova predstavničkih tijela jedinica samouprave izabranih s liste grupe birača i sredstva s posebnog računa za financiranje izborne promidžbe kandidata, nositelja nezavisnih lista, odnosno nositelja  lista grupe birača, izuzimaju od ovrhe.</w:t>
      </w:r>
    </w:p>
    <w:p w:rsidR="00682ED6" w:rsidRDefault="00682ED6" w:rsidP="00682ED6">
      <w:pPr>
        <w:jc w:val="both"/>
        <w:rPr>
          <w:b/>
        </w:rPr>
      </w:pPr>
    </w:p>
    <w:p w:rsidR="00682ED6" w:rsidRDefault="00682ED6" w:rsidP="00682ED6">
      <w:pPr>
        <w:jc w:val="both"/>
        <w:rPr>
          <w:b/>
          <w:lang w:val="hr-HR"/>
        </w:rPr>
      </w:pPr>
      <w:r>
        <w:rPr>
          <w:b/>
          <w:lang w:val="hr-HR"/>
        </w:rPr>
        <w:t xml:space="preserve">Obrazloženje problema koji se namjeravaju riješiti i ciljevi: </w:t>
      </w:r>
    </w:p>
    <w:p w:rsidR="00682ED6" w:rsidRDefault="00682ED6" w:rsidP="00682ED6">
      <w:pPr>
        <w:jc w:val="both"/>
        <w:rPr>
          <w:lang w:val="hr-HR"/>
        </w:rPr>
      </w:pPr>
      <w:r>
        <w:rPr>
          <w:lang w:val="hr-HR"/>
        </w:rPr>
        <w:t xml:space="preserve">Važećim Zakonom je propisana obveza nezavisnih zastupnika i članova  predstavničkih tijela jedinice lokalne i područne (regionalne) samouprave izabranih s liste grupe birača da otvore poseban  račun za redovito godišnje financiranje svoje djelatnosti, te obveza nositelja nezavisnih lista, odnosno nositelja lista grupe birača i kandidata da otvore poseban račun za financiranje izborne promidžbe. Sredstva s navedenih posebnih računa ne smiju se koristiti u privatne svrhe. Budući da se sukladno Zakonu o provedbi ovrhe na novčanim sredstvima, ovrha na novčanim sredstvima provodi po svim računima u svim bankama, prema osobnom identifikacijskom  broju </w:t>
      </w:r>
      <w:proofErr w:type="spellStart"/>
      <w:r>
        <w:rPr>
          <w:lang w:val="hr-HR"/>
        </w:rPr>
        <w:t>ovršenika</w:t>
      </w:r>
      <w:proofErr w:type="spellEnd"/>
      <w:r>
        <w:rPr>
          <w:lang w:val="hr-HR"/>
        </w:rPr>
        <w:t>, bez njegove suglasnosti, važećim Zakonom je također propisano da su nezavisni zastupnici i članovi predstavničkog tijela jedinice lokalne i područne (regionalne) samouprave koji su izabrani s liste grupe birača, odnosno kandidati i nositelji nezavisnih lista, odnosno nositelji lista grupe birača, u slučaju ovrhe sredstava s posebnog računa za pokriće troškova koji su učinjeni u privatne svrhe, dužni vratiti iznos ovršenih sredstava, uplatom ovršenog iznosa na poseban račun u propisanom roku</w:t>
      </w:r>
    </w:p>
    <w:p w:rsidR="00682ED6" w:rsidRDefault="00682ED6" w:rsidP="00682ED6">
      <w:pPr>
        <w:jc w:val="both"/>
      </w:pPr>
    </w:p>
    <w:p w:rsidR="00682ED6" w:rsidRDefault="00682ED6" w:rsidP="00682ED6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Međutim, ovakvo je rješenje u praksi, kod određenog broja članova predstavničkih tijela jedinica samouprave izabranih s liste grupe birača, (koji su u blokadi iz različitih razloga) izazvalo kontinuirani problem, (osobito u slučaju visokog iznosa blokade) budući da je po uplati ovršenog iznosa na poseban račun, isti svaki puta ponovno ovršen i tako u kontinuitetu, a vijećnik je i nadalje u prekršaju. Na ovaj način, vijećnicima (kod kojih se ovaj problem u praksi pojavljuje), osim što se dovode bez svoje volje u kontinuirani prekršaj, onemogućeno je korištenje sredstava s posebnog računa za redovito godišnje financiranje u svrhu za koju su namijenjena, čime im se onemogućava redovito političko djelovanje.  </w:t>
      </w:r>
    </w:p>
    <w:p w:rsidR="00682ED6" w:rsidRDefault="00682ED6" w:rsidP="00682ED6">
      <w:pPr>
        <w:jc w:val="both"/>
        <w:rPr>
          <w:szCs w:val="24"/>
          <w:lang w:val="hr-HR"/>
        </w:rPr>
      </w:pPr>
    </w:p>
    <w:p w:rsidR="00682ED6" w:rsidRDefault="00682ED6" w:rsidP="00682ED6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Navedeno rješenje također dovodi do nemogućnosti kandidiranja pod jednakim uvjetima onih osoba koje se nalaze u blokadi. Naime, kandidati, nositelji nezavisnih lista ,odnosno nositelji lista grupe birača, dužni su otvoriti poseban račun za financiranje izborne promidžbe, (najkasnije s danom podnošenja kandidature), te  podliježu sankciji ako ne otvore navedeni poseban račun za financiranje troškova izborne promidžbe, ili ga ne otvore u propisanom roku. Također, izborna promidžba navedenih subjekata može se financirati isključivo putem posebnog računa za financiranje izborne promidžbe. Međutim, kako se prema spomenutom Zakonu o provedbi ovrhe na novčanim sredstvima, ovrha provodi po svim računima u svim bankama, prema osobnom identifikacijskom  broju </w:t>
      </w:r>
      <w:proofErr w:type="spellStart"/>
      <w:r>
        <w:rPr>
          <w:szCs w:val="24"/>
          <w:lang w:val="hr-HR"/>
        </w:rPr>
        <w:t>ovršenika</w:t>
      </w:r>
      <w:proofErr w:type="spellEnd"/>
      <w:r>
        <w:rPr>
          <w:szCs w:val="24"/>
          <w:lang w:val="hr-HR"/>
        </w:rPr>
        <w:t xml:space="preserve">, bez njegove suglasnosti, osoba koja se nalazi u blokadi, a ima se namjeru kandidirati, dovedena je u nezavidnu situaciju, odnosno dužna je otvoriti navedeni poseban račun (pod prijetnjom sankcije), a istovremeno, zbog ovrhe koja se provodi „po svim računima, u svim bankama, prema osobnom identifikacijskom broju </w:t>
      </w:r>
      <w:proofErr w:type="spellStart"/>
      <w:r>
        <w:rPr>
          <w:szCs w:val="24"/>
          <w:lang w:val="hr-HR"/>
        </w:rPr>
        <w:t>ovršenika</w:t>
      </w:r>
      <w:proofErr w:type="spellEnd"/>
      <w:r>
        <w:rPr>
          <w:szCs w:val="24"/>
          <w:lang w:val="hr-HR"/>
        </w:rPr>
        <w:t xml:space="preserve">“, financiranje izborne promidžbe biti će joj onemogućeno. </w:t>
      </w:r>
    </w:p>
    <w:p w:rsidR="00682ED6" w:rsidRDefault="00682ED6" w:rsidP="00682ED6">
      <w:pPr>
        <w:jc w:val="both"/>
        <w:rPr>
          <w:szCs w:val="24"/>
          <w:highlight w:val="yellow"/>
          <w:lang w:val="hr-HR"/>
        </w:rPr>
      </w:pPr>
    </w:p>
    <w:p w:rsidR="00682ED6" w:rsidRDefault="00682ED6" w:rsidP="00682ED6">
      <w:pPr>
        <w:autoSpaceDE w:val="0"/>
        <w:autoSpaceDN w:val="0"/>
        <w:adjustRightInd w:val="0"/>
        <w:ind w:firstLine="708"/>
        <w:jc w:val="both"/>
        <w:rPr>
          <w:szCs w:val="24"/>
          <w:lang w:val="hr-HR"/>
        </w:rPr>
      </w:pPr>
      <w:r>
        <w:rPr>
          <w:b/>
          <w:lang w:val="hr-HR"/>
        </w:rPr>
        <w:t>U cilju uklanjanja navedenih nedostataka zakonom će se osigurati</w:t>
      </w:r>
      <w:r>
        <w:rPr>
          <w:lang w:val="hr-HR"/>
        </w:rPr>
        <w:t xml:space="preserve">: </w:t>
      </w:r>
      <w:r>
        <w:rPr>
          <w:szCs w:val="24"/>
          <w:lang w:val="hr-HR"/>
        </w:rPr>
        <w:t xml:space="preserve">Radi rješenja navedenog problema, nužno je izuzeti od ovrhe navedene posebne račune (poseban račun za </w:t>
      </w:r>
      <w:r>
        <w:rPr>
          <w:szCs w:val="24"/>
          <w:lang w:val="hr-HR"/>
        </w:rPr>
        <w:lastRenderedPageBreak/>
        <w:t xml:space="preserve">redovito godišnje financiranje nezavisnih zastupnika i članova predstavničkih tijela jedinica samouprave izabranih s liste grupe birača i poseban račun za financiranje izborne promidžbe nezavisnih lista, odnosno lista grupe birača i kandidata) i time omogućiti izabranim predstavnicima, kao i kandidatima i nositeljima lista  korištenje sredstava s navedenih posebnih računa u svrhu za koju su namijenjena, čime će im se  omogućiti nesmetano ostvarivanje demokratskog prava na političko djelovanje, odnosno ostvarivanje zakonskog prava na financiranje svojeg političkog djelovanja. </w:t>
      </w:r>
    </w:p>
    <w:p w:rsidR="00682ED6" w:rsidRDefault="00682ED6" w:rsidP="00682ED6">
      <w:pPr>
        <w:autoSpaceDE w:val="0"/>
        <w:autoSpaceDN w:val="0"/>
        <w:adjustRightInd w:val="0"/>
        <w:ind w:firstLine="708"/>
        <w:jc w:val="both"/>
      </w:pPr>
    </w:p>
    <w:p w:rsidR="00682ED6" w:rsidRDefault="00682ED6" w:rsidP="00682ED6">
      <w:pPr>
        <w:autoSpaceDE w:val="0"/>
        <w:autoSpaceDN w:val="0"/>
        <w:adjustRightInd w:val="0"/>
        <w:ind w:firstLine="708"/>
        <w:jc w:val="both"/>
      </w:pPr>
      <w:r>
        <w:t xml:space="preserve">S </w:t>
      </w:r>
      <w:proofErr w:type="spellStart"/>
      <w:r>
        <w:t>obzirom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predstojeće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izbore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činjenicu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izborima</w:t>
      </w:r>
      <w:proofErr w:type="spellEnd"/>
      <w:r>
        <w:t xml:space="preserve"> za </w:t>
      </w:r>
      <w:proofErr w:type="spellStart"/>
      <w:r>
        <w:t>općinske</w:t>
      </w:r>
      <w:proofErr w:type="spellEnd"/>
      <w:r>
        <w:t xml:space="preserve"> </w:t>
      </w:r>
      <w:proofErr w:type="spellStart"/>
      <w:r>
        <w:t>načelnike</w:t>
      </w:r>
      <w:proofErr w:type="spellEnd"/>
      <w:r>
        <w:t xml:space="preserve">, </w:t>
      </w:r>
      <w:proofErr w:type="spellStart"/>
      <w:r>
        <w:t>gradonačelnike</w:t>
      </w:r>
      <w:proofErr w:type="spellEnd"/>
      <w:r>
        <w:t xml:space="preserve">, </w:t>
      </w:r>
      <w:proofErr w:type="spellStart"/>
      <w:r>
        <w:t>župane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gradonačelnika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Zagreba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nositelji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grupe</w:t>
      </w:r>
      <w:proofErr w:type="spellEnd"/>
      <w:r>
        <w:t xml:space="preserve"> </w:t>
      </w:r>
      <w:proofErr w:type="spellStart"/>
      <w:r>
        <w:t>birača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izborima</w:t>
      </w:r>
      <w:proofErr w:type="spellEnd"/>
      <w:r>
        <w:t xml:space="preserve"> za </w:t>
      </w:r>
      <w:proofErr w:type="spellStart"/>
      <w:r>
        <w:t>članove</w:t>
      </w:r>
      <w:proofErr w:type="spellEnd"/>
      <w:r>
        <w:t xml:space="preserve"> </w:t>
      </w:r>
      <w:proofErr w:type="spellStart"/>
      <w:r>
        <w:t>predstavničkih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,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otvoriti</w:t>
      </w:r>
      <w:proofErr w:type="spellEnd"/>
      <w:r>
        <w:t xml:space="preserve"> </w:t>
      </w:r>
      <w:proofErr w:type="spellStart"/>
      <w:r>
        <w:t>poseban</w:t>
      </w:r>
      <w:proofErr w:type="spellEnd"/>
      <w:r>
        <w:t xml:space="preserve"> </w:t>
      </w:r>
      <w:proofErr w:type="spellStart"/>
      <w:r>
        <w:t>račun</w:t>
      </w:r>
      <w:proofErr w:type="spellEnd"/>
      <w:r>
        <w:t xml:space="preserve"> za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izborne</w:t>
      </w:r>
      <w:proofErr w:type="spellEnd"/>
      <w:r>
        <w:t xml:space="preserve"> </w:t>
      </w:r>
      <w:proofErr w:type="spellStart"/>
      <w:r>
        <w:t>promidžbe</w:t>
      </w:r>
      <w:proofErr w:type="spellEnd"/>
      <w:r>
        <w:t xml:space="preserve"> </w:t>
      </w:r>
      <w:proofErr w:type="spellStart"/>
      <w:r>
        <w:t>najkasnije</w:t>
      </w:r>
      <w:proofErr w:type="spellEnd"/>
      <w:r>
        <w:t xml:space="preserve"> s </w:t>
      </w:r>
      <w:proofErr w:type="spellStart"/>
      <w:r>
        <w:t>danom</w:t>
      </w:r>
      <w:proofErr w:type="spellEnd"/>
      <w:r>
        <w:t xml:space="preserve"> </w:t>
      </w:r>
      <w:proofErr w:type="spellStart"/>
      <w:r>
        <w:t>podnošenja</w:t>
      </w:r>
      <w:proofErr w:type="spellEnd"/>
      <w:r>
        <w:t xml:space="preserve"> </w:t>
      </w:r>
      <w:proofErr w:type="spellStart"/>
      <w:r>
        <w:t>kandidature</w:t>
      </w:r>
      <w:proofErr w:type="spellEnd"/>
      <w:r>
        <w:t xml:space="preserve">, </w:t>
      </w:r>
      <w:proofErr w:type="spellStart"/>
      <w:r>
        <w:t>savjetovanje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zainteresiranom</w:t>
      </w:r>
      <w:proofErr w:type="spellEnd"/>
      <w:r>
        <w:t xml:space="preserve"> </w:t>
      </w:r>
      <w:proofErr w:type="spellStart"/>
      <w:r>
        <w:t>javnošću</w:t>
      </w:r>
      <w:proofErr w:type="spellEnd"/>
      <w:r>
        <w:t xml:space="preserve"> </w:t>
      </w:r>
      <w:proofErr w:type="spellStart"/>
      <w:r>
        <w:t>trajat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od 27. </w:t>
      </w:r>
      <w:proofErr w:type="spellStart"/>
      <w:proofErr w:type="gramStart"/>
      <w:r>
        <w:t>ožujka</w:t>
      </w:r>
      <w:proofErr w:type="spellEnd"/>
      <w:proofErr w:type="gramEnd"/>
      <w:r>
        <w:t xml:space="preserve"> 2017. </w:t>
      </w:r>
      <w:proofErr w:type="spellStart"/>
      <w:proofErr w:type="gramStart"/>
      <w:r>
        <w:t>godine</w:t>
      </w:r>
      <w:proofErr w:type="spellEnd"/>
      <w:proofErr w:type="gramEnd"/>
      <w:r>
        <w:t xml:space="preserve"> do 04. </w:t>
      </w:r>
      <w:proofErr w:type="spellStart"/>
      <w:proofErr w:type="gramStart"/>
      <w:r>
        <w:t>travnja</w:t>
      </w:r>
      <w:proofErr w:type="spellEnd"/>
      <w:proofErr w:type="gramEnd"/>
      <w:r>
        <w:t xml:space="preserve"> 2017. </w:t>
      </w:r>
      <w:proofErr w:type="spellStart"/>
      <w:proofErr w:type="gramStart"/>
      <w:r>
        <w:t>godine</w:t>
      </w:r>
      <w:proofErr w:type="spellEnd"/>
      <w:r>
        <w:t xml:space="preserve"> .</w:t>
      </w:r>
      <w:proofErr w:type="gramEnd"/>
      <w:r>
        <w:t xml:space="preserve"> </w:t>
      </w:r>
    </w:p>
    <w:p w:rsidR="00B96780" w:rsidRDefault="00B96780">
      <w:bookmarkStart w:id="0" w:name="_GoBack"/>
      <w:bookmarkEnd w:id="0"/>
    </w:p>
    <w:sectPr w:rsidR="00B96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ED6"/>
    <w:rsid w:val="00682ED6"/>
    <w:rsid w:val="00B9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E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E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1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Grizelj</dc:creator>
  <cp:lastModifiedBy>Suzana Grizelj</cp:lastModifiedBy>
  <cp:revision>1</cp:revision>
  <dcterms:created xsi:type="dcterms:W3CDTF">2017-03-27T12:13:00Z</dcterms:created>
  <dcterms:modified xsi:type="dcterms:W3CDTF">2017-03-27T12:14:00Z</dcterms:modified>
</cp:coreProperties>
</file>