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F94" w:rsidRPr="00733DA1" w:rsidRDefault="005F5F94" w:rsidP="005F5F94">
      <w:pPr>
        <w:jc w:val="center"/>
        <w:rPr>
          <w:rFonts w:ascii="Times New Roman" w:hAnsi="Times New Roman" w:cs="Times New Roman"/>
          <w:b/>
        </w:rPr>
      </w:pPr>
      <w:r w:rsidRPr="00733DA1">
        <w:rPr>
          <w:rFonts w:ascii="Times New Roman" w:hAnsi="Times New Roman" w:cs="Times New Roman"/>
          <w:b/>
        </w:rPr>
        <w:t>OBRAZLOŽENJE</w:t>
      </w:r>
    </w:p>
    <w:p w:rsidR="005F5F94" w:rsidRDefault="005F5F94" w:rsidP="005F5F94">
      <w:pPr>
        <w:rPr>
          <w:rFonts w:ascii="Times New Roman" w:hAnsi="Times New Roman" w:cs="Times New Roman"/>
        </w:rPr>
      </w:pPr>
    </w:p>
    <w:p w:rsidR="005F5F94" w:rsidRDefault="005F5F94" w:rsidP="005F5F94">
      <w:pPr>
        <w:rPr>
          <w:rFonts w:ascii="Times New Roman" w:hAnsi="Times New Roman" w:cs="Times New Roman"/>
        </w:rPr>
      </w:pPr>
    </w:p>
    <w:p w:rsidR="005F5F94" w:rsidRPr="005810D8" w:rsidRDefault="005F5F94" w:rsidP="005F5F94">
      <w:pPr>
        <w:spacing w:before="288"/>
        <w:ind w:firstLine="720"/>
        <w:jc w:val="both"/>
        <w:rPr>
          <w:rFonts w:ascii="Times New Roman" w:hAnsi="Times New Roman"/>
          <w:color w:val="000000"/>
          <w:spacing w:val="6"/>
        </w:rPr>
      </w:pPr>
      <w:r w:rsidRPr="005810D8">
        <w:rPr>
          <w:rFonts w:ascii="Times New Roman" w:hAnsi="Times New Roman"/>
          <w:color w:val="000000"/>
          <w:spacing w:val="6"/>
        </w:rPr>
        <w:t xml:space="preserve">Uredba o organizacijskim i tehničkim standardima za povezivanje na državnu </w:t>
      </w:r>
      <w:r w:rsidRPr="005810D8">
        <w:rPr>
          <w:rFonts w:ascii="Times New Roman" w:hAnsi="Times New Roman"/>
          <w:color w:val="000000"/>
          <w:spacing w:val="-2"/>
        </w:rPr>
        <w:t xml:space="preserve">informacijsku infrastrukturu („Narodne novine", br. 103/15) </w:t>
      </w:r>
      <w:r>
        <w:rPr>
          <w:rFonts w:ascii="Times New Roman" w:hAnsi="Times New Roman"/>
          <w:color w:val="000000"/>
          <w:spacing w:val="-2"/>
        </w:rPr>
        <w:t xml:space="preserve">(u nastavku teksta: Uredba), </w:t>
      </w:r>
      <w:r w:rsidRPr="005810D8">
        <w:rPr>
          <w:rFonts w:ascii="Times New Roman" w:hAnsi="Times New Roman"/>
          <w:color w:val="000000"/>
          <w:spacing w:val="-2"/>
        </w:rPr>
        <w:t xml:space="preserve">donesena je na temelju članka 4. </w:t>
      </w:r>
      <w:r w:rsidRPr="005810D8">
        <w:rPr>
          <w:rFonts w:ascii="Times New Roman" w:hAnsi="Times New Roman"/>
          <w:color w:val="000000"/>
          <w:spacing w:val="5"/>
        </w:rPr>
        <w:t xml:space="preserve">stavka 2., članka 7. stavka 5. i članka 16. stavka 6. Zakona o državnoj informacijskoj </w:t>
      </w:r>
      <w:r w:rsidRPr="005810D8">
        <w:rPr>
          <w:rFonts w:ascii="Times New Roman" w:hAnsi="Times New Roman"/>
          <w:color w:val="000000"/>
          <w:spacing w:val="-2"/>
        </w:rPr>
        <w:t>infrastrukturi („Narodne novine", br. 92</w:t>
      </w:r>
      <w:r>
        <w:rPr>
          <w:rFonts w:ascii="Times New Roman" w:hAnsi="Times New Roman"/>
          <w:color w:val="000000"/>
          <w:spacing w:val="-2"/>
        </w:rPr>
        <w:t>/14).</w:t>
      </w:r>
    </w:p>
    <w:p w:rsidR="005F5F94" w:rsidRDefault="005F5F94" w:rsidP="005F5F94">
      <w:pPr>
        <w:spacing w:before="288"/>
        <w:ind w:firstLine="720"/>
        <w:jc w:val="both"/>
        <w:rPr>
          <w:rFonts w:ascii="Times New Roman" w:hAnsi="Times New Roman"/>
          <w:color w:val="000000"/>
        </w:rPr>
      </w:pPr>
      <w:r w:rsidRPr="005810D8">
        <w:rPr>
          <w:rFonts w:ascii="Times New Roman" w:hAnsi="Times New Roman"/>
          <w:color w:val="000000"/>
          <w:spacing w:val="1"/>
        </w:rPr>
        <w:t xml:space="preserve">Navedenom Uredbom </w:t>
      </w:r>
      <w:r>
        <w:rPr>
          <w:rFonts w:ascii="Times New Roman" w:hAnsi="Times New Roman"/>
          <w:color w:val="000000"/>
          <w:spacing w:val="1"/>
        </w:rPr>
        <w:t xml:space="preserve">bili su </w:t>
      </w:r>
      <w:r w:rsidRPr="005810D8">
        <w:rPr>
          <w:rFonts w:ascii="Times New Roman" w:hAnsi="Times New Roman"/>
          <w:color w:val="000000"/>
          <w:spacing w:val="1"/>
        </w:rPr>
        <w:t>propis</w:t>
      </w:r>
      <w:r>
        <w:rPr>
          <w:rFonts w:ascii="Times New Roman" w:hAnsi="Times New Roman"/>
          <w:color w:val="000000"/>
          <w:spacing w:val="1"/>
        </w:rPr>
        <w:t>ani</w:t>
      </w:r>
      <w:r w:rsidRPr="005810D8">
        <w:rPr>
          <w:rFonts w:ascii="Times New Roman" w:hAnsi="Times New Roman"/>
          <w:color w:val="000000"/>
          <w:spacing w:val="1"/>
        </w:rPr>
        <w:t xml:space="preserve"> organizacijski i tehnički standardi za povezivanje </w:t>
      </w:r>
      <w:r w:rsidRPr="005810D8">
        <w:rPr>
          <w:rFonts w:ascii="Times New Roman" w:hAnsi="Times New Roman"/>
          <w:color w:val="000000"/>
          <w:spacing w:val="12"/>
        </w:rPr>
        <w:t xml:space="preserve">na državnu informacijsku infrastrukturu, uvjeti i aktivnosti nužne za pokretanje, </w:t>
      </w:r>
      <w:r w:rsidRPr="005810D8">
        <w:rPr>
          <w:rFonts w:ascii="Times New Roman" w:hAnsi="Times New Roman"/>
          <w:color w:val="000000"/>
        </w:rPr>
        <w:t>implementaciju, razvoj i nadzor projekata vezanih uz državnu informacijsku infrastrukturu, način upravljanja te ostali elementi neophodni za rad državne informacijske infrastrukture.</w:t>
      </w:r>
      <w:r>
        <w:rPr>
          <w:rFonts w:ascii="Times New Roman" w:hAnsi="Times New Roman"/>
          <w:color w:val="000000"/>
        </w:rPr>
        <w:t xml:space="preserve"> </w:t>
      </w:r>
    </w:p>
    <w:p w:rsidR="005F5F94" w:rsidRDefault="005F5F94" w:rsidP="005F5F94">
      <w:pPr>
        <w:ind w:firstLine="720"/>
        <w:jc w:val="both"/>
        <w:rPr>
          <w:rFonts w:ascii="Times New Roman" w:hAnsi="Times New Roman"/>
          <w:color w:val="000000"/>
        </w:rPr>
      </w:pPr>
    </w:p>
    <w:p w:rsidR="005F5F94" w:rsidRDefault="005F5F94" w:rsidP="005F5F94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Novom Uredbom došlo je do većeg broja dopuna i izmjena pojmova, definicija, nadležnosti i rješenja u odnosu na staru, te nova Uredba sadrži 25 članaka i to:</w:t>
      </w:r>
    </w:p>
    <w:p w:rsidR="005F5F94" w:rsidRDefault="005F5F94" w:rsidP="005F5F94">
      <w:pPr>
        <w:ind w:firstLine="720"/>
        <w:jc w:val="both"/>
        <w:rPr>
          <w:rFonts w:ascii="Times New Roman" w:hAnsi="Times New Roman"/>
          <w:color w:val="000000"/>
        </w:rPr>
      </w:pPr>
    </w:p>
    <w:p w:rsidR="005F5F94" w:rsidRDefault="005F5F94" w:rsidP="005F5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</w:rPr>
        <w:t xml:space="preserve">Članak 1. određuje sam predmet Uredbe kojom se utvrđuju </w:t>
      </w:r>
      <w:r w:rsidRPr="00743776">
        <w:rPr>
          <w:rFonts w:ascii="Times New Roman" w:hAnsi="Times New Roman" w:cs="Times New Roman"/>
        </w:rPr>
        <w:t>organizacijski i tehnički standardi za povezivanje na državnu informacijsku infrastrukturu, uvjeti i aktivnosti nužni za pokretanje, implementaciju, razvoj i nadzor projekata vezanih uz državnu informacijsku infrastrukturu, način upravljanja, razvoja te ostali elementi neophodni za rad državne informacijske infrastrukture</w:t>
      </w:r>
      <w:r>
        <w:rPr>
          <w:rFonts w:ascii="Times New Roman" w:hAnsi="Times New Roman" w:cs="Times New Roman"/>
        </w:rPr>
        <w:t xml:space="preserve">; </w:t>
      </w:r>
      <w:r w:rsidRPr="00743776">
        <w:rPr>
          <w:rFonts w:ascii="Times New Roman" w:hAnsi="Times New Roman" w:cs="Times New Roman"/>
        </w:rPr>
        <w:t>uređuje</w:t>
      </w:r>
      <w:r>
        <w:rPr>
          <w:rFonts w:ascii="Times New Roman" w:hAnsi="Times New Roman" w:cs="Times New Roman"/>
        </w:rPr>
        <w:t xml:space="preserve"> se</w:t>
      </w:r>
      <w:r w:rsidRPr="00743776">
        <w:rPr>
          <w:rFonts w:ascii="Times New Roman" w:hAnsi="Times New Roman" w:cs="Times New Roman"/>
        </w:rPr>
        <w:t xml:space="preserve"> način povezivanja e-usluga na sustav središnjeg državnog portala, na </w:t>
      </w:r>
      <w:r>
        <w:rPr>
          <w:rFonts w:ascii="Times New Roman" w:hAnsi="Times New Roman" w:cs="Times New Roman"/>
        </w:rPr>
        <w:t>NIAS</w:t>
      </w:r>
      <w:r w:rsidRPr="00743776">
        <w:rPr>
          <w:rFonts w:ascii="Times New Roman" w:hAnsi="Times New Roman" w:cs="Times New Roman"/>
        </w:rPr>
        <w:t xml:space="preserve"> i korisnički</w:t>
      </w:r>
      <w:r>
        <w:rPr>
          <w:rFonts w:ascii="Times New Roman" w:hAnsi="Times New Roman" w:cs="Times New Roman"/>
        </w:rPr>
        <w:t xml:space="preserve"> </w:t>
      </w:r>
      <w:r w:rsidRPr="00885707">
        <w:rPr>
          <w:rFonts w:ascii="Times New Roman" w:hAnsi="Times New Roman" w:cs="Times New Roman"/>
        </w:rPr>
        <w:t xml:space="preserve">pretinac; ustroj, sadržaj, način korištenja i uvjete za evidenciju javnih registara u </w:t>
      </w:r>
      <w:proofErr w:type="spellStart"/>
      <w:r w:rsidRPr="00885707">
        <w:rPr>
          <w:rFonts w:ascii="Times New Roman" w:hAnsi="Times New Roman" w:cs="Times New Roman"/>
        </w:rPr>
        <w:t>Metaregistru</w:t>
      </w:r>
      <w:proofErr w:type="spellEnd"/>
      <w:r w:rsidRPr="00885707">
        <w:rPr>
          <w:rFonts w:ascii="Times New Roman" w:hAnsi="Times New Roman" w:cs="Times New Roman"/>
        </w:rPr>
        <w:t xml:space="preserve"> te se utvrđuje uspostavu, financiranje i vlasništvo, upravljanje i razvoj, obveze i uvjete korištenja Centra dijeljenih usluga (CDU).</w:t>
      </w:r>
    </w:p>
    <w:p w:rsidR="005F5F94" w:rsidRDefault="005F5F94" w:rsidP="005F5F94">
      <w:pPr>
        <w:jc w:val="both"/>
        <w:rPr>
          <w:rFonts w:ascii="Times New Roman" w:hAnsi="Times New Roman" w:cs="Times New Roman"/>
        </w:rPr>
      </w:pPr>
    </w:p>
    <w:p w:rsidR="005F5F94" w:rsidRDefault="005F5F94" w:rsidP="005F5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Člankom 2. definiraju se pojmovi: Centar dijeljenih usluga (CDU), Pružatelj i Primatelj usluga, Dijeljena usluga (DU), TIER 3 metodologija, Središnji sustav </w:t>
      </w:r>
      <w:proofErr w:type="spellStart"/>
      <w:r>
        <w:rPr>
          <w:rFonts w:ascii="Times New Roman" w:hAnsi="Times New Roman" w:cs="Times New Roman"/>
        </w:rPr>
        <w:t>interoperabilnosti</w:t>
      </w:r>
      <w:proofErr w:type="spellEnd"/>
      <w:r>
        <w:rPr>
          <w:rFonts w:ascii="Times New Roman" w:hAnsi="Times New Roman" w:cs="Times New Roman"/>
        </w:rPr>
        <w:t xml:space="preserve"> (SSI), Tijela javnog sektora, </w:t>
      </w:r>
      <w:proofErr w:type="spellStart"/>
      <w:r>
        <w:rPr>
          <w:rFonts w:ascii="Times New Roman" w:hAnsi="Times New Roman" w:cs="Times New Roman"/>
        </w:rPr>
        <w:t>Autentifikacija</w:t>
      </w:r>
      <w:proofErr w:type="spellEnd"/>
      <w:r>
        <w:rPr>
          <w:rFonts w:ascii="Times New Roman" w:hAnsi="Times New Roman" w:cs="Times New Roman"/>
        </w:rPr>
        <w:t xml:space="preserve">, NIAS, IKT, Tehnička infrastruktura, Horizontalne usluge, „Oblak“, Usluge </w:t>
      </w:r>
      <w:proofErr w:type="spellStart"/>
      <w:r>
        <w:rPr>
          <w:rFonts w:ascii="Times New Roman" w:hAnsi="Times New Roman" w:cs="Times New Roman"/>
        </w:rPr>
        <w:t>Faas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IaaS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SaaS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CaaS</w:t>
      </w:r>
      <w:proofErr w:type="spellEnd"/>
      <w:r>
        <w:rPr>
          <w:rFonts w:ascii="Times New Roman" w:hAnsi="Times New Roman" w:cs="Times New Roman"/>
        </w:rPr>
        <w:t>.</w:t>
      </w:r>
    </w:p>
    <w:p w:rsidR="005F5F94" w:rsidRDefault="005F5F94" w:rsidP="005F5F94">
      <w:pPr>
        <w:jc w:val="both"/>
        <w:rPr>
          <w:rFonts w:ascii="Times New Roman" w:hAnsi="Times New Roman" w:cs="Times New Roman"/>
        </w:rPr>
      </w:pPr>
    </w:p>
    <w:p w:rsidR="005F5F94" w:rsidRPr="00743776" w:rsidRDefault="005F5F94" w:rsidP="005F5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Članci 3.-7. definiraju uspostavu CDU-a, njegov cilj, obveze, mjesto uspostave računalne infrastrukture pružatelja usluge, središnje tijelo državne uprave nadležno za određivanje kriterija za pohranu podataka u podatkovne centre te se specificiraju pružatelji usluga CDU za dijeljene usluge (APIS IT, Fina, </w:t>
      </w:r>
      <w:proofErr w:type="spellStart"/>
      <w:r>
        <w:rPr>
          <w:rFonts w:ascii="Times New Roman" w:hAnsi="Times New Roman" w:cs="Times New Roman"/>
        </w:rPr>
        <w:t>CARNet</w:t>
      </w:r>
      <w:proofErr w:type="spellEnd"/>
      <w:r>
        <w:rPr>
          <w:rFonts w:ascii="Times New Roman" w:hAnsi="Times New Roman" w:cs="Times New Roman"/>
        </w:rPr>
        <w:t xml:space="preserve"> i AKD). Osim toga, određuju se okolnosti vezano uz financiranje, vlasništvo i imovinu  CDU-a, način upravljanja i razvoja CDU-a, Katalog usluga te korisnike usluga CDU-a.</w:t>
      </w:r>
    </w:p>
    <w:p w:rsidR="005F5F94" w:rsidRDefault="005F5F94" w:rsidP="005F5F94">
      <w:pPr>
        <w:spacing w:before="28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Člankom 8. definira se koja infrastrukturna rješenja podržava CDU i temeljem kojeg standarda (THIER 3).</w:t>
      </w:r>
    </w:p>
    <w:p w:rsidR="005F5F94" w:rsidRDefault="005F5F94" w:rsidP="005F5F94">
      <w:pPr>
        <w:spacing w:before="28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Članak 9. definira usluge CDU-a i to od usluga smještaja IKT opreme do infrastrukturnih, tehničkih, horizontalnih poslovnih do savjetodavnih usluga u primjeni IKT-a.</w:t>
      </w:r>
    </w:p>
    <w:p w:rsidR="005F5F94" w:rsidRDefault="005F5F94" w:rsidP="005F5F94">
      <w:pPr>
        <w:spacing w:before="28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Člancima 10. i 11. definiraju se obveze korištenja usluga CDU-a.</w:t>
      </w:r>
    </w:p>
    <w:p w:rsidR="005F5F94" w:rsidRDefault="005F5F94" w:rsidP="005F5F94">
      <w:pPr>
        <w:spacing w:before="28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Sigurnosni zahtjevi državne informacijske infrastrukture definirani su člankom 12., dok su organizacijski i tehnički standardi sustava e-Građani i e-Poslovanje te elektronički zapisi u sustavu javne uprave određeni člancima 13. 14. i 15.</w:t>
      </w:r>
    </w:p>
    <w:p w:rsidR="005F5F94" w:rsidRDefault="005F5F94" w:rsidP="005F5F94">
      <w:pPr>
        <w:spacing w:before="28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Nadalje su Uredbom utvrđeni uvjeti i aktivnosti nužni za pokretanje, implementaciju i razvoj projekata DII na način da članak 16. govori o projektima u Registru </w:t>
      </w:r>
      <w:proofErr w:type="spellStart"/>
      <w:r>
        <w:rPr>
          <w:rFonts w:ascii="Times New Roman" w:hAnsi="Times New Roman"/>
          <w:color w:val="000000"/>
        </w:rPr>
        <w:t>ProDII</w:t>
      </w:r>
      <w:proofErr w:type="spellEnd"/>
      <w:r>
        <w:rPr>
          <w:rFonts w:ascii="Times New Roman" w:hAnsi="Times New Roman"/>
          <w:color w:val="000000"/>
        </w:rPr>
        <w:t>, članak 17. o uključivanju u e-uslužni prostor RH i EU, a članak 18. navodi tehničke standarde.</w:t>
      </w:r>
    </w:p>
    <w:p w:rsidR="005F5F94" w:rsidRDefault="005F5F94" w:rsidP="005F5F94">
      <w:pPr>
        <w:spacing w:before="28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 </w:t>
      </w:r>
      <w:proofErr w:type="spellStart"/>
      <w:r>
        <w:rPr>
          <w:rFonts w:ascii="Times New Roman" w:hAnsi="Times New Roman"/>
          <w:color w:val="000000"/>
        </w:rPr>
        <w:t>Metaregistru</w:t>
      </w:r>
      <w:proofErr w:type="spellEnd"/>
      <w:r>
        <w:rPr>
          <w:rFonts w:ascii="Times New Roman" w:hAnsi="Times New Roman"/>
          <w:color w:val="000000"/>
        </w:rPr>
        <w:t xml:space="preserve"> se navode članci od 19.-23. i to definiranjem njegovog ustroja, sadržaja, načina korištenja i pristupa podacima, načinu upravljanja i vođenja te obveze unosa podataka.</w:t>
      </w:r>
    </w:p>
    <w:p w:rsidR="005F5F94" w:rsidRPr="002B0A46" w:rsidRDefault="005F5F94" w:rsidP="005F5F94">
      <w:pPr>
        <w:spacing w:before="288"/>
        <w:jc w:val="both"/>
        <w:rPr>
          <w:rFonts w:ascii="Times New Roman" w:hAnsi="Times New Roman" w:cs="Times New Roman"/>
          <w:color w:val="000000"/>
        </w:rPr>
      </w:pPr>
      <w:r w:rsidRPr="002B0A46">
        <w:rPr>
          <w:rFonts w:ascii="Times New Roman" w:hAnsi="Times New Roman" w:cs="Times New Roman"/>
          <w:color w:val="000000"/>
        </w:rPr>
        <w:t xml:space="preserve">Prijelaznim i završim odredbama se od članka 24. i 25. određuje da će Upravljački odbor CDU pripremati godišnje planove, koje će središnje tijelo državne uprave nadležno za poslove e-Hrvatske upućivati Vijeću za državnu informacijsku infrastrukturu radi prihvaćanja, te se navodi rok za upućivanje i donošenje Kataloga.  Također se navodi da stupanjem </w:t>
      </w:r>
      <w:r w:rsidRPr="002B0A46">
        <w:rPr>
          <w:rFonts w:ascii="Times New Roman" w:hAnsi="Times New Roman" w:cs="Times New Roman"/>
        </w:rPr>
        <w:t>na snagu ove Uredbe prestaje važiti Uredba o organizacijskim i tehničkim standardima za povezivanje na državnu informacijsku infrastrukturu (NN 103/2015), Uredba o izmjenama Uredbe o organizacijskim i tehničkim standardima za povezivanje na državnu informacijsku infrastrukturu (NN 40/2016) i Uredba o dopuni Uredbe o organizacijskim i tehničkim standardima za povezivanje na državnu informacijsku infrastrukturu (NN 79/2016).</w:t>
      </w:r>
    </w:p>
    <w:p w:rsidR="005F5F94" w:rsidRPr="002B0A46" w:rsidRDefault="005F5F94" w:rsidP="005F5F94">
      <w:pPr>
        <w:pStyle w:val="klasa2"/>
        <w:jc w:val="both"/>
        <w:rPr>
          <w:color w:val="000000"/>
        </w:rPr>
      </w:pPr>
    </w:p>
    <w:p w:rsidR="005F5F94" w:rsidRPr="001C68FB" w:rsidRDefault="005F5F94" w:rsidP="005F5F94">
      <w:pPr>
        <w:spacing w:before="288"/>
        <w:jc w:val="both"/>
        <w:rPr>
          <w:rFonts w:ascii="Times New Roman" w:hAnsi="Times New Roman"/>
          <w:color w:val="000000"/>
        </w:rPr>
      </w:pPr>
    </w:p>
    <w:p w:rsidR="001156FF" w:rsidRDefault="001156FF">
      <w:bookmarkStart w:id="0" w:name="_GoBack"/>
      <w:bookmarkEnd w:id="0"/>
    </w:p>
    <w:sectPr w:rsidR="00115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94"/>
    <w:rsid w:val="001156FF"/>
    <w:rsid w:val="005F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F9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klasa2">
    <w:name w:val="klasa2"/>
    <w:basedOn w:val="Normal"/>
    <w:rsid w:val="005F5F94"/>
    <w:pPr>
      <w:spacing w:before="100" w:beforeAutospacing="1" w:after="225"/>
    </w:pPr>
    <w:rPr>
      <w:rFonts w:ascii="Times New Roman" w:eastAsia="Times New Roman" w:hAnsi="Times New Roman" w:cs="Times New Roman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F9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klasa2">
    <w:name w:val="klasa2"/>
    <w:basedOn w:val="Normal"/>
    <w:rsid w:val="005F5F94"/>
    <w:pPr>
      <w:spacing w:before="100" w:beforeAutospacing="1" w:after="225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Grizelj</dc:creator>
  <cp:lastModifiedBy>Suzana Grizelj</cp:lastModifiedBy>
  <cp:revision>1</cp:revision>
  <dcterms:created xsi:type="dcterms:W3CDTF">2017-04-04T08:04:00Z</dcterms:created>
  <dcterms:modified xsi:type="dcterms:W3CDTF">2017-04-04T08:06:00Z</dcterms:modified>
</cp:coreProperties>
</file>