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  <w:t>SREDIŠNJI DRŽAVNI URED ZA ŠPORT</w:t>
      </w:r>
    </w:p>
    <w:p w:rsidR="00F51728" w:rsidRDefault="00F51728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3. Zakona o reguliranim profesijama i priznavanju 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zemnih stručnih kvalifikacija (Narodne novine, broj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82/15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Zakona o sportu (</w:t>
      </w:r>
      <w:r w:rsidR="00986B4A"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Narodne novine, broj 71/06, </w:t>
      </w:r>
      <w:r w:rsidR="00CF26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150/08, </w:t>
      </w:r>
      <w:r w:rsidR="00986B4A"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124/10, 124/11, 86/12, 94/13, 85/15 i 19/16)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državna tajnica Središnjeg državnog ureda za šport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</w:t>
      </w:r>
    </w:p>
    <w:p w:rsidR="008A09A9" w:rsidRDefault="008A09A9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2949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PRAVILNIK</w:t>
      </w:r>
    </w:p>
    <w:p w:rsidR="00190F89" w:rsidRPr="00190F89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29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O PRIZNAVANJU INOZEMNIH STRUČNIH KVALIFIKACIJA IZ PODRUČJA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ŠPORTA</w:t>
      </w:r>
    </w:p>
    <w:p w:rsidR="008A09A9" w:rsidRDefault="008A09A9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90F89" w:rsidRDefault="00190F89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OPĆE ODREDBE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5C1DEE" w:rsidRPr="00294990" w:rsidRDefault="00190F89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Ovim p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ravilnikom uređuje se priznavanje inozemnih stručnih kvalifikacija za obavljanje reguliran</w:t>
      </w:r>
      <w:r w:rsidR="002921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profesij</w:t>
      </w:r>
      <w:r w:rsidR="002921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C1D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području športa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5C1DEE" w:rsidRPr="004F3A88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portski trener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4F3A88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s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portski učitelj / instruktor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5C1DEE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portski voditelj. </w:t>
      </w:r>
    </w:p>
    <w:p w:rsidR="001D2063" w:rsidRDefault="004E7BB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</w:t>
      </w:r>
      <w:r w:rsidR="001D2063" w:rsidRPr="001D20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Središnji državni ured za šport </w:t>
      </w:r>
      <w:r w:rsidRPr="004E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tekstu: Središnji državni ured) </w:t>
      </w:r>
      <w:r w:rsidR="001D2063" w:rsidRPr="001D20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nadležno tijelo za provedbu postupka i izdavanje odgovarajućeg rješenja o priznavanju inozemne stručne kvalifikacije iz područja športa. </w:t>
      </w:r>
    </w:p>
    <w:p w:rsidR="005C1DEE" w:rsidRDefault="004E7BB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Odredbe ovog pravilnika primjenjuju se na kandidate: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86B4A" w:rsidRDefault="00986B4A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državljane država ugovornica </w:t>
      </w:r>
      <w:r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Ugovora o Europskom gospodarskom prostoru i Švicarske Konfederacije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koji su stekli stručne kvalifikacije u državi ugovornici</w:t>
      </w:r>
      <w:r w:rsidRPr="00986B4A">
        <w:t xml:space="preserve"> </w:t>
      </w:r>
      <w:r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Ugovora o Europskom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ospodarskom prostoru i Švicarskoj Konfederaciji,</w:t>
      </w:r>
    </w:p>
    <w:p w:rsidR="00986B4A" w:rsidRDefault="00986B4A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državljane trećih zemalja koji su stekli stručne kvalifikacije u državi ugovornici </w:t>
      </w:r>
      <w:r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Ugovora o Europskom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ospodarskom prostoru i Švicarskoj Konfederaciji</w:t>
      </w:r>
    </w:p>
    <w:p w:rsidR="00986B4A" w:rsidRDefault="00986B4A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državljane država ugovornica </w:t>
      </w:r>
      <w:r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Ugovora o Europskom gospodarskom prostoru i Švicarske Konfederacije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trećih zemalja, koji su stručne kvalifikacije stekli izvan države ugovornice </w:t>
      </w:r>
      <w:r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Ugovora o Europskom gospodarskom prostoru i Švicarske Konfederacije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u trećim zemljama. </w:t>
      </w:r>
    </w:p>
    <w:p w:rsidR="005C1DEE" w:rsidRPr="00294990" w:rsidRDefault="004E7BB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90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koji se koriste u ovom p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ravilniku imaju značenje određeno Zakonom</w:t>
      </w:r>
      <w:r w:rsidR="00986B4A" w:rsidRPr="00986B4A">
        <w:t xml:space="preserve"> </w:t>
      </w:r>
      <w:r w:rsidR="00986B4A" w:rsidRPr="00986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reguliranim profesijama i priznavanju inozemnih stručnih kvalifikacija (u daljnjem tekstu: Zakon)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4E7BB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90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koji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imaju rodno značenje</w:t>
      </w:r>
      <w:r w:rsidR="00190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koji su korišteni u ovom pravilniku,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</w:t>
      </w:r>
      <w:r w:rsidR="00190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nose se jednako na muški i ženski rod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PRUŽANJE USLUGA NA PRIVREMENOJ I POVREMENOJ OSNOVI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Kandidat i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 članka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3. 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podstavka 1. ovoga p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ravilnika, koji želi pružati usluge na privremenoj ili povremenoj osnovi obavljanjem regulirane profesije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sportsk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trener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sportsk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učitelj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/ instruktor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sportsk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voditelj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14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Republici Hrvatskoj, dužan je o tome podnijeti 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obra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sastavni dio ovoga p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ravilnika.</w:t>
      </w:r>
    </w:p>
    <w:p w:rsidR="005C1DEE" w:rsidRPr="00294990" w:rsidRDefault="0004368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Iz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java iz stavka 1. ovoga članka: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</w:t>
      </w:r>
      <w:r w:rsidRPr="00415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podnosi se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prije početka prvog pružanja usluga u Republici Hrvatskoj</w:t>
      </w:r>
      <w:r w:rsid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12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scu</w:t>
      </w:r>
      <w:r w:rsidR="00E12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</w:t>
      </w:r>
      <w:r w:rsid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A241B7" w:rsidRP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Izjava o prvom pružanju usluge na privremenoj i povremenoj osnovi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uključuje osobne podatke,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podnosi se za svaku godinu u kojoj kandidat namjerava privremeno ili povremeno pružati usluge u Republici Hrvatskoj</w:t>
      </w:r>
      <w:r w:rsid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12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scu</w:t>
      </w:r>
      <w:r w:rsidR="00E128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</w:t>
      </w:r>
      <w:r w:rsid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A241B7" w:rsidRP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Izjava o godišnjoj obnovi usluga na privremenoj i povremenoj </w:t>
      </w:r>
      <w:r w:rsidR="00011B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d) podnosi se u pisanom obliku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dostavom,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poštom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elektronskom poštom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436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Središnjem državnom uredu</w:t>
      </w:r>
      <w:r w:rsidR="004E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Prije početka prvog pružanja usluga, kandidat je dužan uz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stavka 1. ovoga članka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zahtjev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21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Središnjeg državnog ureda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priložiti sljedeće dokumente:</w:t>
      </w:r>
    </w:p>
    <w:p w:rsidR="005A63B5" w:rsidRDefault="005A63B5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3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državljanstvu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A63B5" w:rsidRPr="00294990" w:rsidRDefault="005A63B5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3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EU potvrdu odnosno potvrdu kojom se potvrđuje da je poslovno nastanjen u državi članici poslovnog nastana, za obavljanje profesije za koju podnosi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da u trenutku podnošenja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izjave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nema, čak ni privremeno, zabranu obavljanja profesije za koju je podnio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294990" w:rsidRDefault="003B4170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stručnoj kvalifikaciji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dokaz da je obavljao profesiju za koju podnosi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najmanje </w:t>
      </w:r>
      <w:r w:rsidR="00E178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godinu dana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tijekom </w:t>
      </w:r>
      <w:r w:rsidR="00E178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zadnjih deset godina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slučaju da ta profesija u državi članici poslovnog nastana nije regulirana.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Prilikom svakog sljedećeg podnošenja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izjave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ovoga članka o pružanju usluge na privremenoj ili povremenoj osnovi u Republici Hrvatskoj, kandidat je dužan uz </w:t>
      </w:r>
      <w:r w:rsidR="002F3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izjavu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dati 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podatak</w:t>
      </w:r>
      <w:r w:rsidR="002F3E91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učestalosti i broju dana pružanja usluge u Republici Hrvatskoj u prethodnoj godini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planiranom broju dana za koji podnosi izjavu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(5) Privremenost odnosno povremenost pružanja usluga procjenjuje se s obzirom na okolnosti svakog pojedinog slučaja, uzevši u obzir prethodno trajanje i učestalost pružanja usluge u Republici Hrvatskoj.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Dokumenti iz stavka 3. ovoga članka podnose se </w:t>
      </w:r>
      <w:r w:rsidR="00F125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neovjerenim preslikama, osim dokumenta iz stavka 3. podstavka 3. ovoga članka koji se podnosi 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ovjerenom prijevodu na hrvatski jezik sačinjenom od ovlaštenog stalnog sudskog tumača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Ako dođe do promjena okolnosti potvrđenih dokumentima, kandidat je dužan </w:t>
      </w:r>
      <w:r w:rsidR="00A239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Središnjem državnom uredu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podnijeti samo one dokumente iz stavka 3. ovoga članka, koji su odlučni za ocjenu te bitne promjene.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E178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Središnji državni </w:t>
      </w:r>
      <w:r w:rsidR="00A239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provjerava ispunjava li kandidat propisane stručne kvalifikacije za pružanje usluge na privremenoj ili povremenoj osnovi</w:t>
      </w:r>
      <w:r w:rsidR="00A2079F" w:rsidRPr="00A2079F">
        <w:t xml:space="preserve"> </w:t>
      </w:r>
      <w:r w:rsidR="00A207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osnovu</w:t>
      </w:r>
      <w:r w:rsidR="00A2079F" w:rsidRPr="00A207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izjave iz članka </w:t>
      </w:r>
      <w:r w:rsidR="00EC1E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A2079F" w:rsidRPr="00A207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pravilnika, u skladu sa Zakonom te </w:t>
      </w:r>
      <w:r w:rsidR="00EC1E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Zakonom o sportu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Kandidat može početi pružati usluge na privremenoj i povremenoj osnovi nakon što dostavi </w:t>
      </w:r>
      <w:r w:rsidR="00B72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popunjenu izjavu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39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Središnjem državnom uredu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6058B" w:rsidRPr="00294990" w:rsidRDefault="00A6058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</w:t>
      </w:r>
      <w:r w:rsidRP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Središnji državni ured na izjavu iz članka 2. ovoga pravilnika, izdaje potvrdu u kojoj se navodi koje poslove osoba može obavljati sukladno Zakonu o sportu.</w:t>
      </w:r>
    </w:p>
    <w:p w:rsidR="005C1DEE" w:rsidRPr="00294990" w:rsidRDefault="00A6058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C615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evidenciju kandidata iz st</w:t>
      </w:r>
      <w:r w:rsidR="007C2F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avka 2. ovoga članka te na svoji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7C2F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mrežnim stranicama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 listu osoba koje privremeno i povremeno pružaju uslugu u Republici Hrvatskoj.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PRIZNAVANJE INOZEMNIH STRUČNIH KVALIFIKACIJA U SVRHU OSTVARIVANJA PRAVA NA POSLOVNI NASTAN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7C2F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provodi opći sustav priznavanja inozemnih stručnih kvalifikacija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sportskog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trener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a, sportskog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učitelj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/ instruktor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sportskog</w:t>
      </w:r>
      <w:r w:rsidRPr="004F3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temeljem zahtjeva kandidata državljana države </w:t>
      </w:r>
      <w:r w:rsidR="007836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ugovornice Ugovora o Europskom gospodarskom 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konfederacije, koji je stručne kvalifikacije stekao u državi </w:t>
      </w:r>
      <w:r w:rsidR="007836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ugovornici Ugovora o Europskom gospodarskom prostora i Švicarskoj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konfederacije</w:t>
      </w:r>
      <w:r w:rsidR="000520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3A05E0" w:rsidRP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državljana treće države koji je stručne kvalifikacije stekao u državi ugovornici Ugovora o Europskom gospodarskom prostoru i Švicarskoj konfederaciji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Kandidat </w:t>
      </w:r>
      <w:r w:rsidR="003175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ovoga članka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želi trajno obavljati reguliranu profesiju u Republici Hrvatskoj podnosi zahtjev za </w:t>
      </w:r>
      <w:r w:rsidR="007836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priznavanje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inozemne stručne kvalifikacije</w:t>
      </w:r>
      <w:r w:rsidR="00A241B7" w:rsidRPr="00A241B7">
        <w:t xml:space="preserve"> </w:t>
      </w:r>
      <w:r w:rsidR="00A241B7">
        <w:t xml:space="preserve">na </w:t>
      </w:r>
      <w:r w:rsid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obrascu koji </w:t>
      </w:r>
      <w:r w:rsidR="00A241B7" w:rsidRPr="00A24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sastavni dio ovoga pravilnika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3175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za priznavanje inozemne stručne kvalifikacije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se u pisanom obliku</w:t>
      </w:r>
      <w:r w:rsid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dostavom</w:t>
      </w:r>
      <w:r w:rsidR="004820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poštom </w:t>
      </w:r>
      <w:r w:rsid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elektronskom poštom </w:t>
      </w:r>
      <w:r w:rsidR="009F60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</w:t>
      </w:r>
      <w:r w:rsid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="009F60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državn</w:t>
      </w:r>
      <w:r w:rsid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9F60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</w:t>
      </w:r>
      <w:r w:rsidR="003A0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brascu  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000EE5" w:rsidRP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Zahtjev za priznavanje inozemnih stručnih kvalifikacija u svrhu ostvarivanja prava na poslovni </w:t>
      </w:r>
      <w:proofErr w:type="spellStart"/>
      <w:r w:rsidR="00000EE5" w:rsidRP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nastan</w:t>
      </w:r>
      <w:proofErr w:type="spellEnd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(4) Zahtjevu iz stavka 2. ovoga</w:t>
      </w:r>
      <w:r w:rsidR="007836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za priznavanje inozemne stručne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kvalifikacija prilaže se sljedeća dokumentacija:</w:t>
      </w:r>
    </w:p>
    <w:p w:rsidR="006D31EC" w:rsidRDefault="006D31EC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državljanstvu,</w:t>
      </w:r>
    </w:p>
    <w:p w:rsidR="00A66918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formalnoj osposobljenosti ili drugi dokaz o završenom formalnom obrazovanju, sukladno Zakonu</w:t>
      </w:r>
      <w:r w:rsidR="00D74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i/ili</w:t>
      </w:r>
      <w:r w:rsidR="00A669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dokaz o stručnoj kvalifikaciji sukladno članku 13. Zakona.</w:t>
      </w:r>
    </w:p>
    <w:p w:rsidR="00722078" w:rsidRDefault="00722078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20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da u trenutku podnošenja zahtjeva nema zabranu obavljanja profesije za koju je podnio prijavu.</w:t>
      </w:r>
    </w:p>
    <w:p w:rsidR="00722078" w:rsidRDefault="00722078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Uz dokumentaciju iz stavka 4. ovoga članka, Središnji državni ured može z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atražiti od kandidata da dostavi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sljedeće dokumente:</w:t>
      </w:r>
    </w:p>
    <w:p w:rsidR="00722078" w:rsidRPr="00294990" w:rsidRDefault="00DB6BB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B6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7220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 potvrdu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dopunsku ispravu o studiju (diploma </w:t>
      </w:r>
      <w:proofErr w:type="spellStart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supplement</w:t>
      </w:r>
      <w:proofErr w:type="spellEnd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iz koje je vidljiv obrazovni program (predmeti, sati, vježbe, predavanja),</w:t>
      </w:r>
      <w:r w:rsidR="00583E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stručnom usavršavanju i osposobljavanju,</w:t>
      </w:r>
      <w:r w:rsidR="00583E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stručnom iskustvu,</w:t>
      </w:r>
      <w:r w:rsidR="00583E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kompetencijama</w:t>
      </w:r>
      <w:r w:rsidR="007220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83E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C1DEE" w:rsidRDefault="00722078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 w:rsidDel="007220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Dokumenti iz stavka 4.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podstavka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7D1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članka podnose se u ovjerenim preslikama i ovjerenom prijevodu na hrvatski jezik sačinjenom od ovlaštenog stalnog sudskog tumača,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državljanstvu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običnoj preslici i neovjerenom prijevodu.</w:t>
      </w:r>
    </w:p>
    <w:p w:rsidR="00722078" w:rsidRPr="00294990" w:rsidRDefault="00722078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Dokumenti iz stavka 5. ovoga članka podnose se </w:t>
      </w:r>
      <w:r w:rsidR="006B5CC7" w:rsidRPr="006B5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ovjerenim preslikama i ovjerenom prijevodu na hrvatski jezik sačinjenom od ovlaštenog stalnog sudskog tumača</w:t>
      </w:r>
      <w:r w:rsidR="006B5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4820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provodi opći sustav priznavanja inozemnih stručnih kvalifikacija </w:t>
      </w:r>
      <w:r w:rsidRPr="008B4C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sportskog trenera, sportskog učitelja / instruktora i sportskog voditelja,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temeljem zaht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jeva kandidata državljana države ugovornice Ugovora o Europskom gospodarskom 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konfederacije, koji je stručne k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valifikacije stekao izvan države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ugovornice Ugovora o Europskom gospodarskom 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</w:t>
      </w:r>
      <w:r w:rsidR="004820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4820C7" w:rsidRPr="004820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državljana treće države koji je stručne kvalifikacije stekao izvan država ugovornica Ugovora Europskom gospodarskom prostoru i Švicarske konfederacije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Kandidat </w:t>
      </w:r>
      <w:r w:rsidR="006D31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ovoga članaka,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želi trajno obavljati reguliranu profesiju u Republici Hrvatskoj podnosi zahtjev za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priznavanje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inozemne stručne kvalifikacije.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za priznavanje inozemne stručne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kvalifikacij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se u pisanom obliku</w:t>
      </w:r>
      <w:r w:rsidR="006B5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dostavom, poštom ili elektronskom poštom</w:t>
      </w:r>
      <w:r w:rsidR="003945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B5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Središnjem državnom uredu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A061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brascu </w:t>
      </w:r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3 - </w:t>
      </w:r>
      <w:r w:rsidR="00000EE5" w:rsidRP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Zahtjev za priznavanje inozemnih stručnih kvalifikacija u svrhu ostvarivanja prava na poslovni </w:t>
      </w:r>
      <w:proofErr w:type="spellStart"/>
      <w:r w:rsidR="00000EE5" w:rsidRP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nastan</w:t>
      </w:r>
      <w:proofErr w:type="spellEnd"/>
      <w:r w:rsidR="00000E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(4) Zahtjevu iz stavka 2. ovoga članka za prizna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vanje inozemne stručne kvalifikacije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prilaže se sljedeća dokumentacija: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državljanstvu,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formalnoj osposobljenosti ili drugi dokaz o završenom formalnom obrazovanju,</w:t>
      </w:r>
    </w:p>
    <w:p w:rsidR="00083AF4" w:rsidRDefault="005C1DEE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 w:rsidRPr="00DB6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Zakonu</w:t>
      </w:r>
      <w:r w:rsidR="00000EE5" w:rsidRPr="00DB6BBB">
        <w:rPr>
          <w:rFonts w:ascii="Times New Roman" w:hAnsi="Times New Roman" w:cs="Times New Roman"/>
        </w:rPr>
        <w:t xml:space="preserve"> i/ili</w:t>
      </w:r>
      <w:r w:rsidR="00DB6BBB">
        <w:t xml:space="preserve"> </w:t>
      </w:r>
      <w:r w:rsidR="00083AF4" w:rsidRPr="00083A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stručnoj kvalifikaciji sukladno članku 13. Zakona.</w:t>
      </w:r>
    </w:p>
    <w:p w:rsidR="0073142F" w:rsidRDefault="0073142F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da u trenutku podnošenja zahtjeva nema zabranu obavljanja profesije za koju je podnio prijavu.</w:t>
      </w:r>
    </w:p>
    <w:p w:rsidR="009B5DFE" w:rsidRDefault="009B5DFE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3142F" w:rsidRPr="00294990" w:rsidRDefault="0073142F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Uz dokumentaciju iz stavka 4. ovoga članka, Središnji državni ured može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atražiti od kandidata da dostavi</w:t>
      </w:r>
      <w:r w:rsidRP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sljedeće dokumente: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dopunsku ispravu o studiju (diploma </w:t>
      </w:r>
      <w:proofErr w:type="spellStart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supplement</w:t>
      </w:r>
      <w:proofErr w:type="spellEnd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iz koje je vidljiv obrazovni program (predmeti, sati, vježbe, predavanja),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stručnom usavršavanju i osposobljavanju,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stručnom iskustvu,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 o kompetencijama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slučaju kada je druga država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ugovornica Ugovora o Europskom gospodarskom prostoru i Švicarska konfederacija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državljaninu države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ugovornice Ugovora o Europskom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gosp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odarskom 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konfederacije, već priznala kv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alifikaciju stečenu izvan države ugovornice Ugovora o Europskom gospodarskom 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 za priznavanje inozemnih stručnih kvalifikacija potrebno je uz zahtjev iz stavka 2. ovoga članka 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dokumentacije iz stavka 2. i 5.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priznavanje inozemnih stručnih kvalifikacija, priložiti 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3945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dokument</w:t>
      </w:r>
      <w:r w:rsidR="003945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 kojim se potvrđuje da je</w:t>
      </w:r>
      <w:r w:rsidR="00335AEC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ugovornic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Ugovora o Europskom gospodarskom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Švicarske konfederacije prizna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stručn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kvalifikacij</w:t>
      </w:r>
      <w:r w:rsidR="00335A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potvrdu iste države </w:t>
      </w:r>
      <w:r w:rsidR="00C15D0A" w:rsidRP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ugovornice Ugovora o Europskom gospodarskom prostoru i Švicarske konfederacije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tri godine stručnog iskustva unutar njezinih granica u profesiji za koju se traži priznavanje kvalifikacije i sukladno važećim propisima predmetne države,</w:t>
      </w:r>
    </w:p>
    <w:p w:rsidR="005C1DEE" w:rsidRDefault="00F002A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Dokumenti iz stavka </w:t>
      </w:r>
      <w:r w:rsidR="00430807" w:rsidRPr="004308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podstavka 2. i 3.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članka podnose se u ovjerenim preslikama i ovjerenom prijevodu na hrvatski jezik sačinjenom od ovlaštenog stalnog sudskog tumača,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državljanstvu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običnoj preslici i neovjerenom prijevodu.</w:t>
      </w:r>
    </w:p>
    <w:p w:rsidR="0073142F" w:rsidRPr="00294990" w:rsidRDefault="00F002A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</w:t>
      </w:r>
      <w:r w:rsidR="0073142F" w:rsidRPr="007314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Dokumenti iz stavka 5. ovoga članka podnose se u ovjerenim preslikama i ovjerenom prijevodu na hrvatski jezik sačinjenom od ovlaštenog stalnog sudskog tumača.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002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Tijekom provođenja postupka priznavanja inozemnih stručnih kvalifikacija za kandidate iz stavka 1. ovoga članka </w:t>
      </w:r>
      <w:r w:rsidR="00C15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izvršiti usporedbu između obrazovanja, stručnog usavršavanja, osposobljavanja i načina obavljanja profesije u državi u kojoj je stručna kvalifikacija stečena i uvjeta u Republici Hrvatskoj.</w:t>
      </w:r>
    </w:p>
    <w:p w:rsidR="00EC17C9" w:rsidRPr="00294990" w:rsidRDefault="00EC17C9" w:rsidP="00CD4C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6. 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Postupak priznavanja 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inozemne stručne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kvalifikacij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provodi se bez prejudiciranja prava na poslovni nastan i rad u Republici Hrvatskoj.</w:t>
      </w:r>
    </w:p>
    <w:p w:rsidR="005C1DEE" w:rsidRDefault="005C1DEE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C17C9" w:rsidRDefault="00EC17C9" w:rsidP="004C0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Tijekom provođenja postupka priznavanja inozemnih stručnih kvalifikacija za kandidate iz članka </w:t>
      </w:r>
      <w:r w:rsidR="005C0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izvršiti usporedbu između obrazovanja, stručnog usavršavanja, osposobljavanja i načina obavljanja profesije u državi u kojoj je stručna kvalifikacija stečena i uvjeta u Republici Hrvatskoj.</w:t>
      </w:r>
    </w:p>
    <w:p w:rsidR="00607A8F" w:rsidRDefault="00A47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C0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postupak usporedbe iz stavka 1. ovoga članka.</w:t>
      </w:r>
      <w:r w:rsidR="00F06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Središnji državni ured može 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potrebi </w:t>
      </w:r>
      <w:r w:rsidR="00F06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osnovati Povjerenstvo </w:t>
      </w:r>
      <w:r w:rsidR="00AE3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usporedbu stručnih kvalifikacija </w:t>
      </w:r>
      <w:r w:rsidR="00F06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daje stručno mišljenje</w:t>
      </w:r>
      <w:r w:rsidR="00AE3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E3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Jednom izvršena usporedba iz stavka 1. ovoga članka vrijedi za sve ist</w:t>
      </w:r>
      <w:r w:rsidR="00F40B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ovjetne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stručne kvalifikacije.</w:t>
      </w:r>
    </w:p>
    <w:p w:rsidR="005C1DEE" w:rsidRPr="00880044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E3C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Ako se na temelju usporedbe ocijeni da kvalifikacije kandidata ne odgovaraju, odnosno da postoje bitne razlike između stručnih kvalifikacija odnosno bitno različit sadržaj znanja kandidatu se može propi</w:t>
      </w:r>
      <w:r w:rsidR="00182CEE"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sati dopunska mjera iz članka 18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Zakona o čemu </w:t>
      </w:r>
      <w:r w:rsidR="002974A5"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 privremeno rješenje.</w:t>
      </w:r>
    </w:p>
    <w:p w:rsidR="005C1DEE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C17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Privremenim rješenjem</w:t>
      </w:r>
      <w:r w:rsidR="002917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detaljno će se obrazložiti dopunska mjera </w:t>
      </w:r>
      <w:r w:rsid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osnovu usporedbe</w:t>
      </w:r>
      <w:r w:rsidR="004B49E3" w:rsidRP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obrazovne i/ili stručne kvalifikacije</w:t>
      </w:r>
      <w:r w:rsidR="004B49E3" w:rsidRP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kandidata sa </w:t>
      </w:r>
      <w:r w:rsid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obrazovnim i/ili </w:t>
      </w:r>
      <w:r w:rsidR="004B49E3" w:rsidRP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stručnim kvalifikacijama koje su propisane u Republici Hrvatskoj </w:t>
      </w:r>
      <w:r w:rsidR="004B49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razini stručne kvalifikacije koju posjeduje kandidat prema članku 13. Zakona. </w:t>
      </w:r>
      <w:r w:rsidR="004B49E3" w:rsidRPr="00880044" w:rsidDel="002917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002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800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Protiv privremenog rješenja nije dopuštena žalba, ali se može pokrenuti upravni spor.</w:t>
      </w:r>
    </w:p>
    <w:p w:rsidR="004B49E3" w:rsidRPr="00294990" w:rsidRDefault="004B49E3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Naknadu troškova dopunske mjera plaća kandidat prije početka obavljanja dopunske mjere</w:t>
      </w:r>
      <w:r w:rsidR="00B42D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ona se odnosi na troškove upravne pristojbe </w:t>
      </w:r>
      <w:r w:rsidR="00B42D98" w:rsidRPr="00B42D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kojim su uređene upravne pristojbe,</w:t>
      </w:r>
      <w:r w:rsidR="00B42D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troškove provjere kompetentnosti i troškove dodatnog obrazovanja ili stručnog usavršavanja i osposobljavanja.</w:t>
      </w:r>
    </w:p>
    <w:p w:rsidR="005C1DEE" w:rsidRPr="00294990" w:rsidRDefault="00880044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87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A6058B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</w:t>
      </w:r>
      <w:r w:rsidR="00A12A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Središnji državni ured 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zahtjev i</w:t>
      </w:r>
      <w:r w:rsidR="002974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 članka </w:t>
      </w:r>
      <w:r w:rsidR="00B87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i </w:t>
      </w:r>
      <w:r w:rsidR="002974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="00A12A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</w:t>
      </w:r>
      <w:r w:rsidR="002974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ravilnika, donosi rješenje </w:t>
      </w:r>
      <w:r w:rsidR="005C1D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kojem se navodi koje poslove osoba može oba</w:t>
      </w:r>
      <w:r w:rsidR="002974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vljati sukladno Zakonu o sportu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Rješenj</w:t>
      </w:r>
      <w:r w:rsidR="00A12A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</w:t>
      </w:r>
      <w:r w:rsid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upisuj</w:t>
      </w:r>
      <w:r w:rsidR="00B87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u evidenciju koju vodi </w:t>
      </w:r>
      <w:r w:rsidR="002974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Središnji državni ured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Protiv rješenja iz stavka </w:t>
      </w:r>
      <w:r w:rsid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nije dopuštena žalba, ali se može pokrenuti upravni spor.</w:t>
      </w:r>
    </w:p>
    <w:p w:rsidR="00A6058B" w:rsidRDefault="00A6058B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ZAVRŠNE ODREDBE</w:t>
      </w:r>
    </w:p>
    <w:p w:rsidR="00A6058B" w:rsidRDefault="00A6058B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9.</w:t>
      </w:r>
    </w:p>
    <w:p w:rsidR="00A6058B" w:rsidRDefault="00A6058B" w:rsidP="00A60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podneske obavljene u skladu sa Zakonom i ovim pravilnikom plaća se upravna pristojba sukladno zakonu kojim su uređene upravne pristojbe, a plaća je podnositelj prilikom podnošenja zahtjeva iz članka 4. i 5. ovoga pravilnika.</w:t>
      </w:r>
    </w:p>
    <w:p w:rsidR="005C1DEE" w:rsidRPr="00294990" w:rsidRDefault="00880044" w:rsidP="005C1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Članak </w:t>
      </w:r>
      <w:r w:rsidR="00A60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C1DEE" w:rsidRPr="00294990" w:rsidRDefault="002974A5" w:rsidP="005C1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</w:t>
      </w:r>
      <w:r w:rsidR="005C1DEE"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 stupa na snagu osmoga dana od dana objave u »Narodnim novinama«.</w:t>
      </w:r>
    </w:p>
    <w:p w:rsidR="005C1DEE" w:rsidRPr="00294990" w:rsidRDefault="005C1DEE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5C1DEE" w:rsidRPr="00294990" w:rsidRDefault="005C1DEE" w:rsidP="005C1D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182CEE" w:rsidRDefault="005C1DEE" w:rsidP="00182C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49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182CEE" w:rsidRDefault="00182CEE" w:rsidP="00182CEE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82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DRŽAVNA TAJNICA</w:t>
      </w:r>
    </w:p>
    <w:p w:rsidR="00182CEE" w:rsidRPr="00182CEE" w:rsidRDefault="00182CEE" w:rsidP="00182CEE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C1DEE" w:rsidRPr="00182CEE" w:rsidRDefault="002974A5" w:rsidP="00182CEE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82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Janica Kostelić</w:t>
      </w:r>
    </w:p>
    <w:p w:rsidR="00D51C3B" w:rsidRPr="005C1DEE" w:rsidRDefault="009A269A" w:rsidP="005C1DEE"/>
    <w:sectPr w:rsidR="00D51C3B" w:rsidRPr="005C1DEE" w:rsidSect="008804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EE"/>
    <w:rsid w:val="00000EE5"/>
    <w:rsid w:val="00011B4F"/>
    <w:rsid w:val="00030E95"/>
    <w:rsid w:val="000414EA"/>
    <w:rsid w:val="0004368E"/>
    <w:rsid w:val="0005204E"/>
    <w:rsid w:val="000673B5"/>
    <w:rsid w:val="00083AF4"/>
    <w:rsid w:val="000B696B"/>
    <w:rsid w:val="000C2F24"/>
    <w:rsid w:val="00182CEE"/>
    <w:rsid w:val="00190F89"/>
    <w:rsid w:val="001C17AE"/>
    <w:rsid w:val="001D0F71"/>
    <w:rsid w:val="001D2063"/>
    <w:rsid w:val="00260693"/>
    <w:rsid w:val="0026347E"/>
    <w:rsid w:val="00291774"/>
    <w:rsid w:val="002921AA"/>
    <w:rsid w:val="002974A5"/>
    <w:rsid w:val="002B52FD"/>
    <w:rsid w:val="002F3796"/>
    <w:rsid w:val="002F3E91"/>
    <w:rsid w:val="00316CA0"/>
    <w:rsid w:val="00317526"/>
    <w:rsid w:val="00335AEC"/>
    <w:rsid w:val="00363262"/>
    <w:rsid w:val="003945EE"/>
    <w:rsid w:val="003A05E0"/>
    <w:rsid w:val="003A696C"/>
    <w:rsid w:val="003B4170"/>
    <w:rsid w:val="0040031E"/>
    <w:rsid w:val="00410482"/>
    <w:rsid w:val="00415AAE"/>
    <w:rsid w:val="00430807"/>
    <w:rsid w:val="0045328D"/>
    <w:rsid w:val="004820C7"/>
    <w:rsid w:val="004B49E3"/>
    <w:rsid w:val="004C05E3"/>
    <w:rsid w:val="004E7BBB"/>
    <w:rsid w:val="005157F5"/>
    <w:rsid w:val="00527CC4"/>
    <w:rsid w:val="00583E11"/>
    <w:rsid w:val="005A63B5"/>
    <w:rsid w:val="005C040D"/>
    <w:rsid w:val="005C1DEE"/>
    <w:rsid w:val="00607A8F"/>
    <w:rsid w:val="00685A4B"/>
    <w:rsid w:val="00694222"/>
    <w:rsid w:val="006B5CC7"/>
    <w:rsid w:val="006D31EC"/>
    <w:rsid w:val="00714577"/>
    <w:rsid w:val="00722078"/>
    <w:rsid w:val="0073142F"/>
    <w:rsid w:val="00754A1D"/>
    <w:rsid w:val="007836E8"/>
    <w:rsid w:val="007869E1"/>
    <w:rsid w:val="007A1A51"/>
    <w:rsid w:val="007B1595"/>
    <w:rsid w:val="007C2FBC"/>
    <w:rsid w:val="007D1095"/>
    <w:rsid w:val="00837FA0"/>
    <w:rsid w:val="00880044"/>
    <w:rsid w:val="00884D0E"/>
    <w:rsid w:val="008A09A9"/>
    <w:rsid w:val="008C07CB"/>
    <w:rsid w:val="008F1046"/>
    <w:rsid w:val="00982BA9"/>
    <w:rsid w:val="00986B4A"/>
    <w:rsid w:val="009A269A"/>
    <w:rsid w:val="009B5DFE"/>
    <w:rsid w:val="009F603C"/>
    <w:rsid w:val="00A061EE"/>
    <w:rsid w:val="00A12ACE"/>
    <w:rsid w:val="00A2079F"/>
    <w:rsid w:val="00A239EA"/>
    <w:rsid w:val="00A241B7"/>
    <w:rsid w:val="00A476CB"/>
    <w:rsid w:val="00A47B73"/>
    <w:rsid w:val="00A6058B"/>
    <w:rsid w:val="00A66918"/>
    <w:rsid w:val="00A93648"/>
    <w:rsid w:val="00AE3C3D"/>
    <w:rsid w:val="00B42D98"/>
    <w:rsid w:val="00B7230A"/>
    <w:rsid w:val="00B87D07"/>
    <w:rsid w:val="00C15D0A"/>
    <w:rsid w:val="00C15E6B"/>
    <w:rsid w:val="00C3268B"/>
    <w:rsid w:val="00C34852"/>
    <w:rsid w:val="00C61536"/>
    <w:rsid w:val="00CB61DA"/>
    <w:rsid w:val="00CD4CD7"/>
    <w:rsid w:val="00CE7A2F"/>
    <w:rsid w:val="00CF2639"/>
    <w:rsid w:val="00D3736D"/>
    <w:rsid w:val="00D74553"/>
    <w:rsid w:val="00DB6BBB"/>
    <w:rsid w:val="00E12858"/>
    <w:rsid w:val="00E178EA"/>
    <w:rsid w:val="00E46AAB"/>
    <w:rsid w:val="00EC17C9"/>
    <w:rsid w:val="00EC1E14"/>
    <w:rsid w:val="00EC260D"/>
    <w:rsid w:val="00F002AE"/>
    <w:rsid w:val="00F061BB"/>
    <w:rsid w:val="00F12598"/>
    <w:rsid w:val="00F12600"/>
    <w:rsid w:val="00F14F6A"/>
    <w:rsid w:val="00F40BEF"/>
    <w:rsid w:val="00F51728"/>
    <w:rsid w:val="00F8570F"/>
    <w:rsid w:val="00FE0DC8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99CFE-87C6-4E13-9EF1-B903A48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1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D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2035</Words>
  <Characters>11600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Ana Ban</cp:lastModifiedBy>
  <cp:revision>2</cp:revision>
  <cp:lastPrinted>2017-03-29T06:53:00Z</cp:lastPrinted>
  <dcterms:created xsi:type="dcterms:W3CDTF">2017-04-04T11:45:00Z</dcterms:created>
  <dcterms:modified xsi:type="dcterms:W3CDTF">2017-04-04T11:45:00Z</dcterms:modified>
</cp:coreProperties>
</file>