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40" w:rsidRDefault="003D2F40" w:rsidP="00405CB2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Na temelju članka </w:t>
      </w:r>
      <w:r w:rsidR="00361CA9">
        <w:rPr>
          <w:color w:val="000000"/>
        </w:rPr>
        <w:t>64. stavka 3. Zakona o šumama („</w:t>
      </w:r>
      <w:r>
        <w:rPr>
          <w:color w:val="000000"/>
        </w:rPr>
        <w:t>Narodne novine</w:t>
      </w:r>
      <w:r w:rsidR="00361CA9">
        <w:rPr>
          <w:color w:val="000000"/>
        </w:rPr>
        <w:t>“</w:t>
      </w:r>
      <w:r>
        <w:rPr>
          <w:color w:val="000000"/>
        </w:rPr>
        <w:t xml:space="preserve"> broj 140/05, 82/06, 129/08, 80/10, 124/10, 25/12, 68/12, 148/13 i 94/14) ministar poljoprivrede donosi</w:t>
      </w:r>
    </w:p>
    <w:p w:rsidR="00405CB2" w:rsidRDefault="00405CB2" w:rsidP="00405CB2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3D2F40" w:rsidRDefault="003D2F40" w:rsidP="000E2974">
      <w:pPr>
        <w:pStyle w:val="Naslov"/>
      </w:pPr>
      <w:r w:rsidRPr="00552B4C">
        <w:rPr>
          <w:sz w:val="28"/>
          <w:szCs w:val="28"/>
        </w:rPr>
        <w:t>PRAVILNIK</w:t>
      </w:r>
      <w:r w:rsidR="000E2974">
        <w:rPr>
          <w:sz w:val="28"/>
          <w:szCs w:val="28"/>
        </w:rPr>
        <w:t xml:space="preserve"> </w:t>
      </w:r>
      <w:r w:rsidRPr="00552B4C">
        <w:t xml:space="preserve">O </w:t>
      </w:r>
      <w:r w:rsidR="003508D5">
        <w:t xml:space="preserve">IZMJENAMA I </w:t>
      </w:r>
      <w:r w:rsidR="008076A5" w:rsidRPr="00552B4C">
        <w:t xml:space="preserve">DOPUNAMA PRAVILNIKA </w:t>
      </w:r>
      <w:r w:rsidR="00552B4C">
        <w:t xml:space="preserve">O </w:t>
      </w:r>
      <w:r w:rsidRPr="00552B4C">
        <w:t>POSTUPKU ZA OSTVARIVANJE PRAVA NA SREDSTVA IZ NAKNADE ZA KORIŠTENJE OPĆEKORISNIH FUNKCIJA ŠUMA ZA IZVRŠENE RADOVE U ŠUMAMA</w:t>
      </w:r>
    </w:p>
    <w:p w:rsidR="00405CB2" w:rsidRPr="00552B4C" w:rsidRDefault="00405CB2" w:rsidP="00405CB2">
      <w:pPr>
        <w:pStyle w:val="t-12-9-fett-s"/>
        <w:spacing w:before="0" w:beforeAutospacing="0" w:after="0" w:afterAutospacing="0"/>
        <w:rPr>
          <w:color w:val="000000"/>
        </w:rPr>
      </w:pPr>
    </w:p>
    <w:p w:rsidR="003D2F40" w:rsidRPr="00405CB2" w:rsidRDefault="003D2F40" w:rsidP="006A57E5">
      <w:pPr>
        <w:pStyle w:val="Naslov1"/>
      </w:pPr>
      <w:r w:rsidRPr="00405CB2">
        <w:t>Članak 1.</w:t>
      </w:r>
    </w:p>
    <w:p w:rsidR="00405CB2" w:rsidRDefault="00405CB2" w:rsidP="00405CB2">
      <w:pPr>
        <w:pStyle w:val="clanak"/>
        <w:spacing w:before="0" w:beforeAutospacing="0" w:after="0" w:afterAutospacing="0"/>
        <w:rPr>
          <w:color w:val="000000"/>
        </w:rPr>
      </w:pPr>
    </w:p>
    <w:p w:rsidR="003D119C" w:rsidRDefault="00C431B5" w:rsidP="00405CB2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 Pravilniku o postupku za ostvarivanje prava na sredstva iz naknade za korištenje općekorisnih funkcija šuma za izvršene radove u šumama (</w:t>
      </w:r>
      <w:r w:rsidR="00361CA9">
        <w:rPr>
          <w:color w:val="000000"/>
        </w:rPr>
        <w:t>„</w:t>
      </w:r>
      <w:r>
        <w:rPr>
          <w:color w:val="000000"/>
        </w:rPr>
        <w:t>Narodne novine“</w:t>
      </w:r>
      <w:r w:rsidR="00361CA9">
        <w:rPr>
          <w:color w:val="000000"/>
        </w:rPr>
        <w:t xml:space="preserve"> broj</w:t>
      </w:r>
      <w:r w:rsidR="003D119C">
        <w:rPr>
          <w:color w:val="000000"/>
        </w:rPr>
        <w:t xml:space="preserve"> 22/2015</w:t>
      </w:r>
      <w:r w:rsidR="003508D5">
        <w:rPr>
          <w:color w:val="000000"/>
        </w:rPr>
        <w:t>.</w:t>
      </w:r>
      <w:r w:rsidR="003D119C">
        <w:rPr>
          <w:color w:val="000000"/>
        </w:rPr>
        <w:t>) u članku 5. iza stavka 9. dodaje se novi stavak 10. koji glasi:</w:t>
      </w:r>
    </w:p>
    <w:p w:rsidR="00361CA9" w:rsidRDefault="00361CA9" w:rsidP="00405CB2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3D2F40" w:rsidRDefault="003D119C" w:rsidP="00405CB2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„(10) </w:t>
      </w:r>
      <w:r w:rsidRPr="003D119C">
        <w:rPr>
          <w:color w:val="000000"/>
        </w:rPr>
        <w:t xml:space="preserve">Sredstva za zaštitu šuma od štetnih organizama i biljnih bolesti (mamci, klopke, </w:t>
      </w:r>
      <w:proofErr w:type="spellStart"/>
      <w:r w:rsidRPr="003D119C">
        <w:rPr>
          <w:color w:val="000000"/>
        </w:rPr>
        <w:t>feromoni</w:t>
      </w:r>
      <w:proofErr w:type="spellEnd"/>
      <w:r w:rsidRPr="003D119C">
        <w:rPr>
          <w:color w:val="000000"/>
        </w:rPr>
        <w:t xml:space="preserve">, pesticidi i sl.) nabavljaju se sukladno odredbama </w:t>
      </w:r>
      <w:r w:rsidR="00565085">
        <w:rPr>
          <w:color w:val="000000"/>
        </w:rPr>
        <w:t>propisa iz područja javne</w:t>
      </w:r>
      <w:r w:rsidRPr="003D119C">
        <w:rPr>
          <w:color w:val="000000"/>
        </w:rPr>
        <w:t xml:space="preserve"> nabav</w:t>
      </w:r>
      <w:r w:rsidR="00565085">
        <w:rPr>
          <w:color w:val="000000"/>
        </w:rPr>
        <w:t>e</w:t>
      </w:r>
      <w:r w:rsidRPr="003D119C">
        <w:rPr>
          <w:color w:val="000000"/>
        </w:rPr>
        <w:t>.</w:t>
      </w:r>
      <w:r>
        <w:rPr>
          <w:color w:val="000000"/>
        </w:rPr>
        <w:t>“</w:t>
      </w:r>
      <w:r w:rsidR="00C431B5">
        <w:rPr>
          <w:color w:val="000000"/>
        </w:rPr>
        <w:t xml:space="preserve"> </w:t>
      </w:r>
    </w:p>
    <w:p w:rsidR="00405CB2" w:rsidRDefault="00405CB2" w:rsidP="00405CB2">
      <w:pPr>
        <w:pStyle w:val="clanak"/>
        <w:spacing w:before="0" w:beforeAutospacing="0" w:after="0" w:afterAutospacing="0"/>
        <w:rPr>
          <w:color w:val="000000"/>
        </w:rPr>
      </w:pPr>
    </w:p>
    <w:p w:rsidR="003D2F40" w:rsidRPr="00405CB2" w:rsidRDefault="003D2F40" w:rsidP="006A57E5">
      <w:pPr>
        <w:pStyle w:val="Naslov1"/>
      </w:pPr>
      <w:r w:rsidRPr="00405CB2">
        <w:t>Članak 2.</w:t>
      </w:r>
    </w:p>
    <w:p w:rsidR="00405CB2" w:rsidRDefault="00405CB2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</w:p>
    <w:p w:rsidR="003D119C" w:rsidRDefault="003D119C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 članku 8. stavku 4. podstavku 1. iza riječi: „radova“ stavlja se zarez i dodaju se riječi: „odnosno usluga“.</w:t>
      </w:r>
    </w:p>
    <w:p w:rsidR="00405CB2" w:rsidRDefault="00405CB2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</w:p>
    <w:p w:rsidR="003D119C" w:rsidRDefault="003D119C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Iza stavka 5. dodaju se novi stavci 6. i 7. koji glase:</w:t>
      </w:r>
    </w:p>
    <w:p w:rsidR="00405CB2" w:rsidRDefault="00405CB2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</w:p>
    <w:p w:rsidR="00552B4C" w:rsidRDefault="003D119C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„ (6) </w:t>
      </w:r>
      <w:r w:rsidRPr="003D119C">
        <w:rPr>
          <w:color w:val="000000"/>
        </w:rPr>
        <w:t xml:space="preserve">Iznimno od stavka </w:t>
      </w:r>
      <w:r>
        <w:rPr>
          <w:color w:val="000000"/>
        </w:rPr>
        <w:t>2</w:t>
      </w:r>
      <w:r w:rsidRPr="003D119C">
        <w:rPr>
          <w:color w:val="000000"/>
        </w:rPr>
        <w:t>. ovog članka, u slučaju poduziman</w:t>
      </w:r>
      <w:r w:rsidR="00264C99">
        <w:rPr>
          <w:color w:val="000000"/>
        </w:rPr>
        <w:t>ja</w:t>
      </w:r>
      <w:r w:rsidRPr="003D119C">
        <w:rPr>
          <w:color w:val="000000"/>
        </w:rPr>
        <w:t xml:space="preserve"> mjera za sprječavanje širenja i suzbijanje štetnog organizma sukladno posebnom propisu radi zaštite javnog interesa,</w:t>
      </w:r>
      <w:r w:rsidRPr="003D119C">
        <w:t xml:space="preserve"> </w:t>
      </w:r>
      <w:r>
        <w:t xml:space="preserve">pravna </w:t>
      </w:r>
      <w:r>
        <w:rPr>
          <w:color w:val="000000"/>
        </w:rPr>
        <w:t>osoba koja je</w:t>
      </w:r>
      <w:r w:rsidRPr="003D119C">
        <w:rPr>
          <w:color w:val="000000"/>
        </w:rPr>
        <w:t xml:space="preserve"> posebnim p</w:t>
      </w:r>
      <w:r>
        <w:rPr>
          <w:color w:val="000000"/>
        </w:rPr>
        <w:t>ropisom iz ovoga stavka obvezana</w:t>
      </w:r>
      <w:r w:rsidRPr="003D119C">
        <w:rPr>
          <w:color w:val="000000"/>
        </w:rPr>
        <w:t xml:space="preserve"> na provedbu naređenih mjera u šumama </w:t>
      </w:r>
      <w:proofErr w:type="spellStart"/>
      <w:r w:rsidRPr="003D119C">
        <w:rPr>
          <w:color w:val="000000"/>
        </w:rPr>
        <w:t>šumoposjednika</w:t>
      </w:r>
      <w:proofErr w:type="spellEnd"/>
      <w:r w:rsidRPr="003D119C">
        <w:rPr>
          <w:color w:val="000000"/>
        </w:rPr>
        <w:t xml:space="preserve"> ukoliko ih </w:t>
      </w:r>
      <w:proofErr w:type="spellStart"/>
      <w:r w:rsidRPr="003D119C">
        <w:rPr>
          <w:color w:val="000000"/>
        </w:rPr>
        <w:t>šumoposjednik</w:t>
      </w:r>
      <w:proofErr w:type="spellEnd"/>
      <w:r w:rsidRPr="003D119C">
        <w:rPr>
          <w:color w:val="000000"/>
        </w:rPr>
        <w:t xml:space="preserve"> nije proveo samostalno ili njihovu provedbu povjerio licenciranome izvođaču</w:t>
      </w:r>
      <w:r w:rsidR="00552B4C">
        <w:rPr>
          <w:color w:val="000000"/>
        </w:rPr>
        <w:t>,</w:t>
      </w:r>
      <w:r w:rsidR="00552B4C" w:rsidRPr="00552B4C">
        <w:t xml:space="preserve"> </w:t>
      </w:r>
      <w:r w:rsidR="00552B4C" w:rsidRPr="00552B4C">
        <w:rPr>
          <w:color w:val="000000"/>
        </w:rPr>
        <w:t>putem Savjetodavne službe ostvaruje pravo na sredstva OKFŠ-a ako:</w:t>
      </w:r>
    </w:p>
    <w:p w:rsidR="00405CB2" w:rsidRPr="00552B4C" w:rsidRDefault="00405CB2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</w:p>
    <w:p w:rsidR="00552B4C" w:rsidRPr="00552B4C" w:rsidRDefault="00552B4C" w:rsidP="00405CB2">
      <w:pPr>
        <w:pStyle w:val="clanak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je izvršila</w:t>
      </w:r>
      <w:r w:rsidRPr="00552B4C">
        <w:rPr>
          <w:color w:val="000000"/>
        </w:rPr>
        <w:t xml:space="preserve"> elaboratom Savjetodavne službe propi</w:t>
      </w:r>
      <w:r>
        <w:rPr>
          <w:color w:val="000000"/>
        </w:rPr>
        <w:t xml:space="preserve">sane radove sanacije i obnove u </w:t>
      </w:r>
      <w:r w:rsidRPr="00552B4C">
        <w:rPr>
          <w:color w:val="000000"/>
        </w:rPr>
        <w:t>šumama šumop</w:t>
      </w:r>
      <w:r>
        <w:rPr>
          <w:color w:val="000000"/>
        </w:rPr>
        <w:t>osjednika oštećenih štetnim organizmom,</w:t>
      </w:r>
    </w:p>
    <w:p w:rsidR="003D119C" w:rsidRDefault="00552B4C" w:rsidP="00405CB2">
      <w:pPr>
        <w:pStyle w:val="clanak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podnijela</w:t>
      </w:r>
      <w:r w:rsidRPr="00552B4C">
        <w:rPr>
          <w:color w:val="000000"/>
        </w:rPr>
        <w:t xml:space="preserve"> zahtjev za isplatu sredstava OKFŠ-a Savjetodavnoj službi.</w:t>
      </w:r>
      <w:r>
        <w:rPr>
          <w:color w:val="000000"/>
        </w:rPr>
        <w:t xml:space="preserve"> </w:t>
      </w:r>
    </w:p>
    <w:p w:rsidR="00405CB2" w:rsidRDefault="00405CB2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</w:p>
    <w:p w:rsidR="00552B4C" w:rsidRDefault="00552B4C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(7) </w:t>
      </w:r>
      <w:r w:rsidRPr="00552B4C">
        <w:rPr>
          <w:color w:val="000000"/>
        </w:rPr>
        <w:t xml:space="preserve">Iznimno od stavka 4. ovog članka za vrijeme trajanja </w:t>
      </w:r>
      <w:r>
        <w:rPr>
          <w:color w:val="000000"/>
        </w:rPr>
        <w:t>posebnog propisa iz stavka 6. ovog članka</w:t>
      </w:r>
      <w:r w:rsidRPr="00552B4C">
        <w:rPr>
          <w:color w:val="000000"/>
        </w:rPr>
        <w:t xml:space="preserve"> Licencirani izvođač ostvaruje putem Savjetodavne službe pravo na sredstva OKFŠ-a za izvođenje usluge doznake stabala ako:</w:t>
      </w:r>
    </w:p>
    <w:p w:rsidR="00405CB2" w:rsidRPr="00552B4C" w:rsidRDefault="00405CB2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</w:p>
    <w:p w:rsidR="00552B4C" w:rsidRPr="00552B4C" w:rsidRDefault="00552B4C" w:rsidP="00405CB2">
      <w:pPr>
        <w:pStyle w:val="clanak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552B4C">
        <w:rPr>
          <w:color w:val="000000"/>
        </w:rPr>
        <w:t>je sa Savjetodavnom službom sklopio ugovor o izvođenju usluge doznake na zaraženom području</w:t>
      </w:r>
      <w:r w:rsidR="006E62D2">
        <w:rPr>
          <w:color w:val="000000"/>
        </w:rPr>
        <w:t>,</w:t>
      </w:r>
      <w:r w:rsidRPr="00552B4C">
        <w:rPr>
          <w:color w:val="000000"/>
        </w:rPr>
        <w:t xml:space="preserve"> </w:t>
      </w:r>
    </w:p>
    <w:p w:rsidR="00552B4C" w:rsidRDefault="00552B4C" w:rsidP="00405CB2">
      <w:pPr>
        <w:pStyle w:val="clanak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552B4C">
        <w:rPr>
          <w:color w:val="000000"/>
        </w:rPr>
        <w:t xml:space="preserve">je izvršio propisane usluge sukladno </w:t>
      </w:r>
      <w:r>
        <w:rPr>
          <w:color w:val="000000"/>
        </w:rPr>
        <w:t>posebnom propisu iz stavka 6. ovog članka</w:t>
      </w:r>
      <w:r w:rsidRPr="00552B4C">
        <w:rPr>
          <w:color w:val="000000"/>
        </w:rPr>
        <w:t xml:space="preserve"> i ugovoru</w:t>
      </w:r>
      <w:r>
        <w:rPr>
          <w:color w:val="000000"/>
        </w:rPr>
        <w:t>.“</w:t>
      </w:r>
    </w:p>
    <w:p w:rsidR="00361CA9" w:rsidRDefault="00361CA9" w:rsidP="006E62D2">
      <w:pPr>
        <w:pStyle w:val="clanak"/>
        <w:spacing w:before="0" w:beforeAutospacing="0" w:after="0" w:afterAutospacing="0"/>
        <w:jc w:val="left"/>
        <w:rPr>
          <w:b/>
          <w:color w:val="000000"/>
        </w:rPr>
      </w:pPr>
    </w:p>
    <w:p w:rsidR="003D2F40" w:rsidRPr="00405CB2" w:rsidRDefault="003D2F40" w:rsidP="006A57E5">
      <w:pPr>
        <w:pStyle w:val="Naslov1"/>
      </w:pPr>
      <w:r w:rsidRPr="00405CB2">
        <w:t>Članak 3.</w:t>
      </w:r>
    </w:p>
    <w:p w:rsidR="00405CB2" w:rsidRDefault="00405CB2" w:rsidP="00405CB2">
      <w:pPr>
        <w:pStyle w:val="clanak"/>
        <w:spacing w:before="0" w:beforeAutospacing="0" w:after="0" w:afterAutospacing="0"/>
        <w:jc w:val="left"/>
        <w:rPr>
          <w:color w:val="000000"/>
        </w:rPr>
      </w:pPr>
    </w:p>
    <w:p w:rsidR="001876AF" w:rsidRDefault="00405CB2" w:rsidP="00405CB2">
      <w:pPr>
        <w:pStyle w:val="clanak"/>
        <w:spacing w:before="0" w:beforeAutospacing="0" w:after="0" w:afterAutospacing="0"/>
        <w:jc w:val="left"/>
        <w:rPr>
          <w:color w:val="000000"/>
        </w:rPr>
      </w:pPr>
      <w:r>
        <w:rPr>
          <w:color w:val="000000"/>
        </w:rPr>
        <w:t>Č</w:t>
      </w:r>
      <w:r w:rsidR="001876AF">
        <w:rPr>
          <w:color w:val="000000"/>
        </w:rPr>
        <w:t>lan</w:t>
      </w:r>
      <w:r>
        <w:rPr>
          <w:color w:val="000000"/>
        </w:rPr>
        <w:t>a</w:t>
      </w:r>
      <w:r w:rsidR="001876AF">
        <w:rPr>
          <w:color w:val="000000"/>
        </w:rPr>
        <w:t>k 17.</w:t>
      </w:r>
      <w:r>
        <w:rPr>
          <w:color w:val="000000"/>
        </w:rPr>
        <w:t xml:space="preserve"> mijenja se i glasi:</w:t>
      </w:r>
    </w:p>
    <w:p w:rsidR="00361CA9" w:rsidRDefault="00361CA9" w:rsidP="00405CB2">
      <w:pPr>
        <w:pStyle w:val="clanak"/>
        <w:spacing w:before="0" w:beforeAutospacing="0" w:after="0" w:afterAutospacing="0"/>
        <w:jc w:val="left"/>
        <w:rPr>
          <w:color w:val="000000"/>
        </w:rPr>
      </w:pPr>
    </w:p>
    <w:p w:rsidR="00405CB2" w:rsidRDefault="00405CB2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„ </w:t>
      </w:r>
      <w:r w:rsidRPr="00405CB2">
        <w:rPr>
          <w:color w:val="000000"/>
        </w:rPr>
        <w:t>Od dana objave natječaja za dostavu projektnih prijava u okviru Programa ruralnog razvoja Republike Hrvatske za razdoblje 2014</w:t>
      </w:r>
      <w:r>
        <w:rPr>
          <w:color w:val="000000"/>
        </w:rPr>
        <w:t xml:space="preserve"> </w:t>
      </w:r>
      <w:r w:rsidRPr="00405CB2">
        <w:rPr>
          <w:color w:val="000000"/>
        </w:rPr>
        <w:t>-</w:t>
      </w:r>
      <w:r>
        <w:rPr>
          <w:color w:val="000000"/>
        </w:rPr>
        <w:t xml:space="preserve"> </w:t>
      </w:r>
      <w:r w:rsidRPr="00405CB2">
        <w:rPr>
          <w:color w:val="000000"/>
        </w:rPr>
        <w:t>2020. (u daljnjem tekstu: Program) pa sve do kraja njegove provedbe, bit</w:t>
      </w:r>
      <w:r>
        <w:rPr>
          <w:color w:val="000000"/>
        </w:rPr>
        <w:t>i</w:t>
      </w:r>
      <w:r w:rsidR="00361CA9">
        <w:rPr>
          <w:color w:val="000000"/>
        </w:rPr>
        <w:t xml:space="preserve"> će izuzete</w:t>
      </w:r>
      <w:r w:rsidRPr="00405CB2">
        <w:rPr>
          <w:color w:val="000000"/>
        </w:rPr>
        <w:t xml:space="preserve"> od korištenja naknade za OKFŠ i bit</w:t>
      </w:r>
      <w:r>
        <w:rPr>
          <w:color w:val="000000"/>
        </w:rPr>
        <w:t>i</w:t>
      </w:r>
      <w:r w:rsidRPr="00405CB2">
        <w:rPr>
          <w:color w:val="000000"/>
        </w:rPr>
        <w:t xml:space="preserve"> će financiran</w:t>
      </w:r>
      <w:r w:rsidR="00361CA9">
        <w:rPr>
          <w:color w:val="000000"/>
        </w:rPr>
        <w:t>e</w:t>
      </w:r>
      <w:r w:rsidRPr="00405CB2">
        <w:rPr>
          <w:color w:val="000000"/>
        </w:rPr>
        <w:t xml:space="preserve"> iz</w:t>
      </w:r>
      <w:r w:rsidR="00361CA9">
        <w:rPr>
          <w:color w:val="000000"/>
        </w:rPr>
        <w:t xml:space="preserve"> sredstava</w:t>
      </w:r>
      <w:r w:rsidRPr="00405CB2">
        <w:rPr>
          <w:color w:val="000000"/>
        </w:rPr>
        <w:t xml:space="preserve"> Programa, osiguravajući načelo razgraničenja (demarkacija), aktivnosti:</w:t>
      </w:r>
    </w:p>
    <w:p w:rsidR="00361CA9" w:rsidRDefault="00361CA9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</w:p>
    <w:p w:rsidR="00405CB2" w:rsidRDefault="00405CB2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  <w:r w:rsidRPr="00405CB2">
        <w:rPr>
          <w:color w:val="000000"/>
        </w:rPr>
        <w:t>– i</w:t>
      </w:r>
      <w:r>
        <w:rPr>
          <w:color w:val="000000"/>
        </w:rPr>
        <w:t>zgradnja i rekonstrukcija šumske infrastrukture,</w:t>
      </w:r>
    </w:p>
    <w:p w:rsidR="00405CB2" w:rsidRDefault="00405CB2" w:rsidP="00405CB2">
      <w:pPr>
        <w:pStyle w:val="clanak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405CB2">
        <w:rPr>
          <w:color w:val="000000"/>
        </w:rPr>
        <w:t>konverzija šuma.</w:t>
      </w:r>
      <w:r>
        <w:rPr>
          <w:color w:val="000000"/>
        </w:rPr>
        <w:t>“</w:t>
      </w:r>
    </w:p>
    <w:p w:rsidR="00361CA9" w:rsidRDefault="00361CA9" w:rsidP="00405CB2">
      <w:pPr>
        <w:pStyle w:val="clanak"/>
        <w:spacing w:before="0" w:beforeAutospacing="0" w:after="0" w:afterAutospacing="0"/>
        <w:rPr>
          <w:color w:val="000000"/>
        </w:rPr>
      </w:pPr>
    </w:p>
    <w:p w:rsidR="003D2F40" w:rsidRPr="00361CA9" w:rsidRDefault="003D2F40" w:rsidP="006A57E5">
      <w:pPr>
        <w:pStyle w:val="Naslov1"/>
      </w:pPr>
      <w:bookmarkStart w:id="0" w:name="_GoBack"/>
      <w:r w:rsidRPr="00361CA9">
        <w:t>Članak 4.</w:t>
      </w:r>
    </w:p>
    <w:bookmarkEnd w:id="0"/>
    <w:p w:rsidR="00361CA9" w:rsidRDefault="00361CA9" w:rsidP="00405CB2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3D2F40" w:rsidRDefault="003D2F40" w:rsidP="00405CB2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Ovaj Pravilnik stupa na snag</w:t>
      </w:r>
      <w:r w:rsidR="00405CB2">
        <w:rPr>
          <w:color w:val="000000"/>
        </w:rPr>
        <w:t>u osmoga dana od dana objave u „</w:t>
      </w:r>
      <w:r>
        <w:rPr>
          <w:color w:val="000000"/>
        </w:rPr>
        <w:t>Narodnim novinama</w:t>
      </w:r>
      <w:r w:rsidR="00405CB2">
        <w:rPr>
          <w:color w:val="000000"/>
        </w:rPr>
        <w:t>“</w:t>
      </w:r>
      <w:r>
        <w:rPr>
          <w:color w:val="000000"/>
        </w:rPr>
        <w:t>.</w:t>
      </w:r>
    </w:p>
    <w:p w:rsidR="00405CB2" w:rsidRDefault="00405CB2" w:rsidP="00405CB2">
      <w:pPr>
        <w:pStyle w:val="klasa2"/>
        <w:spacing w:before="0" w:beforeAutospacing="0" w:after="0" w:afterAutospacing="0"/>
        <w:jc w:val="both"/>
        <w:rPr>
          <w:color w:val="000000"/>
        </w:rPr>
      </w:pPr>
    </w:p>
    <w:p w:rsidR="003B7DB6" w:rsidRDefault="003B7DB6" w:rsidP="00405CB2">
      <w:pPr>
        <w:pStyle w:val="klasa2"/>
        <w:spacing w:before="0" w:beforeAutospacing="0" w:after="0" w:afterAutospacing="0"/>
        <w:jc w:val="both"/>
        <w:rPr>
          <w:color w:val="000000"/>
        </w:rPr>
      </w:pPr>
    </w:p>
    <w:p w:rsidR="00361CA9" w:rsidRPr="00361CA9" w:rsidRDefault="00361CA9" w:rsidP="00361C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</w:p>
    <w:p w:rsidR="00361CA9" w:rsidRPr="00361CA9" w:rsidRDefault="00361CA9" w:rsidP="00361C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proofErr w:type="spellStart"/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Urbroj</w:t>
      </w:r>
      <w:proofErr w:type="spellEnd"/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</w:p>
    <w:p w:rsidR="00361CA9" w:rsidRPr="00361CA9" w:rsidRDefault="00361CA9" w:rsidP="00361C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</w:p>
    <w:p w:rsidR="00361CA9" w:rsidRPr="00361CA9" w:rsidRDefault="00361CA9" w:rsidP="00361C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361CA9" w:rsidRPr="00361CA9" w:rsidRDefault="00361CA9" w:rsidP="00361CA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MINISTAR POLJOPRIVREDE</w:t>
      </w:r>
    </w:p>
    <w:p w:rsidR="00361CA9" w:rsidRPr="00361CA9" w:rsidRDefault="00361CA9" w:rsidP="00361CA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361CA9" w:rsidRPr="00361CA9" w:rsidRDefault="00361CA9" w:rsidP="00361CA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  <w:t xml:space="preserve">     Tomislav </w:t>
      </w:r>
      <w:proofErr w:type="spellStart"/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Tolušić</w:t>
      </w:r>
      <w:proofErr w:type="spellEnd"/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, dipl. iur.</w:t>
      </w:r>
      <w:r w:rsidRPr="00361CA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br/>
      </w:r>
    </w:p>
    <w:p w:rsidR="00361CA9" w:rsidRDefault="00361CA9" w:rsidP="00405CB2">
      <w:pPr>
        <w:pStyle w:val="klasa2"/>
        <w:spacing w:before="0" w:beforeAutospacing="0" w:after="0" w:afterAutospacing="0"/>
        <w:jc w:val="both"/>
        <w:rPr>
          <w:color w:val="000000"/>
        </w:rPr>
      </w:pPr>
    </w:p>
    <w:sectPr w:rsidR="00361CA9" w:rsidSect="00F8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412"/>
    <w:multiLevelType w:val="hybridMultilevel"/>
    <w:tmpl w:val="B3507A68"/>
    <w:lvl w:ilvl="0" w:tplc="4F26D9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E7359F"/>
    <w:multiLevelType w:val="hybridMultilevel"/>
    <w:tmpl w:val="CC5EE3DE"/>
    <w:lvl w:ilvl="0" w:tplc="22CA03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22479"/>
    <w:multiLevelType w:val="hybridMultilevel"/>
    <w:tmpl w:val="FE0CA878"/>
    <w:lvl w:ilvl="0" w:tplc="4F26D9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9C40A3"/>
    <w:multiLevelType w:val="hybridMultilevel"/>
    <w:tmpl w:val="FD2AE1E4"/>
    <w:lvl w:ilvl="0" w:tplc="4F26D9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0753"/>
    <w:multiLevelType w:val="hybridMultilevel"/>
    <w:tmpl w:val="6AB07D68"/>
    <w:lvl w:ilvl="0" w:tplc="3008F5C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B6ACF"/>
    <w:multiLevelType w:val="hybridMultilevel"/>
    <w:tmpl w:val="7B0A906A"/>
    <w:lvl w:ilvl="0" w:tplc="F0906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8426E"/>
    <w:multiLevelType w:val="hybridMultilevel"/>
    <w:tmpl w:val="E9DE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BA"/>
    <w:rsid w:val="00067144"/>
    <w:rsid w:val="000871EA"/>
    <w:rsid w:val="000E0477"/>
    <w:rsid w:val="000E2974"/>
    <w:rsid w:val="00114DA0"/>
    <w:rsid w:val="00146368"/>
    <w:rsid w:val="001876AF"/>
    <w:rsid w:val="0019548E"/>
    <w:rsid w:val="001C07D3"/>
    <w:rsid w:val="001E2B5B"/>
    <w:rsid w:val="00217D58"/>
    <w:rsid w:val="00264C99"/>
    <w:rsid w:val="00264EEF"/>
    <w:rsid w:val="002F3664"/>
    <w:rsid w:val="00325D87"/>
    <w:rsid w:val="003508D5"/>
    <w:rsid w:val="00361CA9"/>
    <w:rsid w:val="00382B01"/>
    <w:rsid w:val="003B6F50"/>
    <w:rsid w:val="003B7DB6"/>
    <w:rsid w:val="003D119C"/>
    <w:rsid w:val="003D2F40"/>
    <w:rsid w:val="00405CB2"/>
    <w:rsid w:val="004D090E"/>
    <w:rsid w:val="004D26A1"/>
    <w:rsid w:val="004F25CB"/>
    <w:rsid w:val="0053512E"/>
    <w:rsid w:val="00552B4C"/>
    <w:rsid w:val="00565085"/>
    <w:rsid w:val="005A4C3A"/>
    <w:rsid w:val="0060225E"/>
    <w:rsid w:val="00623617"/>
    <w:rsid w:val="006A57E5"/>
    <w:rsid w:val="006D7525"/>
    <w:rsid w:val="006E62D2"/>
    <w:rsid w:val="00733C56"/>
    <w:rsid w:val="007F2B2E"/>
    <w:rsid w:val="007F2F15"/>
    <w:rsid w:val="008076A5"/>
    <w:rsid w:val="008D1A89"/>
    <w:rsid w:val="008D7136"/>
    <w:rsid w:val="008E1FBA"/>
    <w:rsid w:val="00956C52"/>
    <w:rsid w:val="009C4F1B"/>
    <w:rsid w:val="00A07053"/>
    <w:rsid w:val="00A45E3A"/>
    <w:rsid w:val="00AE75FB"/>
    <w:rsid w:val="00BD035D"/>
    <w:rsid w:val="00C14F03"/>
    <w:rsid w:val="00C431B5"/>
    <w:rsid w:val="00C56188"/>
    <w:rsid w:val="00CB295D"/>
    <w:rsid w:val="00CF322A"/>
    <w:rsid w:val="00D0234F"/>
    <w:rsid w:val="00D24B43"/>
    <w:rsid w:val="00D72744"/>
    <w:rsid w:val="00DE6411"/>
    <w:rsid w:val="00DF2EC1"/>
    <w:rsid w:val="00E91E77"/>
    <w:rsid w:val="00EC5661"/>
    <w:rsid w:val="00EF14A6"/>
    <w:rsid w:val="00F446CE"/>
    <w:rsid w:val="00F80201"/>
    <w:rsid w:val="00FA60CA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01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A5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14DA0"/>
    <w:rPr>
      <w:sz w:val="22"/>
      <w:szCs w:val="22"/>
      <w:lang w:eastAsia="en-US"/>
    </w:rPr>
  </w:style>
  <w:style w:type="paragraph" w:customStyle="1" w:styleId="broj-d">
    <w:name w:val="broj-d"/>
    <w:basedOn w:val="Normal"/>
    <w:rsid w:val="003D2F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eastAsia="hr-HR"/>
    </w:rPr>
  </w:style>
  <w:style w:type="paragraph" w:customStyle="1" w:styleId="t-11-9-sred">
    <w:name w:val="t-11-9-sred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-12-9-sred">
    <w:name w:val="t-12-9-sred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hr-HR"/>
    </w:rPr>
  </w:style>
  <w:style w:type="paragraph" w:customStyle="1" w:styleId="t-9-8-potpis">
    <w:name w:val="t-9-8-potpis"/>
    <w:basedOn w:val="Normal"/>
    <w:rsid w:val="003D2F40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3D2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us">
    <w:name w:val="fus"/>
    <w:rsid w:val="003D2F40"/>
  </w:style>
  <w:style w:type="paragraph" w:customStyle="1" w:styleId="klasa2">
    <w:name w:val="klasa2"/>
    <w:basedOn w:val="Normal"/>
    <w:rsid w:val="003D2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3D2F40"/>
    <w:rPr>
      <w:b/>
      <w:bCs/>
    </w:rPr>
  </w:style>
  <w:style w:type="paragraph" w:customStyle="1" w:styleId="prilog">
    <w:name w:val="prilog"/>
    <w:basedOn w:val="Normal"/>
    <w:rsid w:val="003D2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semiHidden/>
    <w:unhideWhenUsed/>
    <w:rsid w:val="003D2F40"/>
    <w:rPr>
      <w:color w:val="0000FF"/>
      <w:u w:val="single"/>
    </w:rPr>
  </w:style>
  <w:style w:type="paragraph" w:styleId="Tekstkomentara">
    <w:name w:val="annotation text"/>
    <w:basedOn w:val="Normal"/>
    <w:link w:val="TekstkomentaraChar"/>
    <w:semiHidden/>
    <w:unhideWhenUsed/>
    <w:rsid w:val="001463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link w:val="Tekstkomentara"/>
    <w:semiHidden/>
    <w:rsid w:val="00146368"/>
    <w:rPr>
      <w:rFonts w:ascii="Times New Roman" w:eastAsia="Times New Roman" w:hAnsi="Times New Roman"/>
    </w:rPr>
  </w:style>
  <w:style w:type="character" w:styleId="Referencakomentara">
    <w:name w:val="annotation reference"/>
    <w:semiHidden/>
    <w:unhideWhenUsed/>
    <w:rsid w:val="00146368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46368"/>
    <w:rPr>
      <w:rFonts w:ascii="Segoe UI" w:hAnsi="Segoe UI" w:cs="Segoe UI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0E29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0E297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6A5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01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A5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14DA0"/>
    <w:rPr>
      <w:sz w:val="22"/>
      <w:szCs w:val="22"/>
      <w:lang w:eastAsia="en-US"/>
    </w:rPr>
  </w:style>
  <w:style w:type="paragraph" w:customStyle="1" w:styleId="broj-d">
    <w:name w:val="broj-d"/>
    <w:basedOn w:val="Normal"/>
    <w:rsid w:val="003D2F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eastAsia="hr-HR"/>
    </w:rPr>
  </w:style>
  <w:style w:type="paragraph" w:customStyle="1" w:styleId="t-11-9-sred">
    <w:name w:val="t-11-9-sred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-12-9-sred">
    <w:name w:val="t-12-9-sred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hr-HR"/>
    </w:rPr>
  </w:style>
  <w:style w:type="paragraph" w:customStyle="1" w:styleId="t-9-8-potpis">
    <w:name w:val="t-9-8-potpis"/>
    <w:basedOn w:val="Normal"/>
    <w:rsid w:val="003D2F40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3D2F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3D2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us">
    <w:name w:val="fus"/>
    <w:rsid w:val="003D2F40"/>
  </w:style>
  <w:style w:type="paragraph" w:customStyle="1" w:styleId="klasa2">
    <w:name w:val="klasa2"/>
    <w:basedOn w:val="Normal"/>
    <w:rsid w:val="003D2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3D2F40"/>
    <w:rPr>
      <w:b/>
      <w:bCs/>
    </w:rPr>
  </w:style>
  <w:style w:type="paragraph" w:customStyle="1" w:styleId="prilog">
    <w:name w:val="prilog"/>
    <w:basedOn w:val="Normal"/>
    <w:rsid w:val="003D2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semiHidden/>
    <w:unhideWhenUsed/>
    <w:rsid w:val="003D2F40"/>
    <w:rPr>
      <w:color w:val="0000FF"/>
      <w:u w:val="single"/>
    </w:rPr>
  </w:style>
  <w:style w:type="paragraph" w:styleId="Tekstkomentara">
    <w:name w:val="annotation text"/>
    <w:basedOn w:val="Normal"/>
    <w:link w:val="TekstkomentaraChar"/>
    <w:semiHidden/>
    <w:unhideWhenUsed/>
    <w:rsid w:val="001463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link w:val="Tekstkomentara"/>
    <w:semiHidden/>
    <w:rsid w:val="00146368"/>
    <w:rPr>
      <w:rFonts w:ascii="Times New Roman" w:eastAsia="Times New Roman" w:hAnsi="Times New Roman"/>
    </w:rPr>
  </w:style>
  <w:style w:type="character" w:styleId="Referencakomentara">
    <w:name w:val="annotation reference"/>
    <w:semiHidden/>
    <w:unhideWhenUsed/>
    <w:rsid w:val="00146368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46368"/>
    <w:rPr>
      <w:rFonts w:ascii="Segoe UI" w:hAnsi="Segoe UI" w:cs="Segoe UI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0E29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0E297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6A5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568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Miljenko Dešković</cp:lastModifiedBy>
  <cp:revision>3</cp:revision>
  <cp:lastPrinted>2010-05-10T08:52:00Z</cp:lastPrinted>
  <dcterms:created xsi:type="dcterms:W3CDTF">2017-04-24T08:22:00Z</dcterms:created>
  <dcterms:modified xsi:type="dcterms:W3CDTF">2017-04-24T08:45:00Z</dcterms:modified>
</cp:coreProperties>
</file>