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789" w:rsidRPr="00B55A52" w:rsidRDefault="00CB7789" w:rsidP="00CB7789">
      <w:pPr>
        <w:rPr>
          <w:rFonts w:ascii="Times New Roman" w:hAnsi="Times New Roman" w:cs="Times New Roman"/>
          <w:b/>
          <w:sz w:val="24"/>
          <w:szCs w:val="24"/>
          <w:lang w:val="hr-HR"/>
        </w:rPr>
      </w:pPr>
      <w:r w:rsidRPr="00B55A52">
        <w:rPr>
          <w:rFonts w:ascii="Times New Roman" w:hAnsi="Times New Roman" w:cs="Times New Roman"/>
          <w:b/>
          <w:sz w:val="24"/>
          <w:szCs w:val="24"/>
          <w:lang w:val="hr-HR"/>
        </w:rPr>
        <w:t>MINISTARSTVO ZNANOSTI I OBRAZOVANJA</w:t>
      </w:r>
    </w:p>
    <w:p w:rsidR="00CB7789" w:rsidRPr="00B55A52" w:rsidRDefault="00CB7789" w:rsidP="00CB7789">
      <w:pPr>
        <w:jc w:val="center"/>
        <w:rPr>
          <w:rFonts w:ascii="Times New Roman" w:hAnsi="Times New Roman" w:cs="Times New Roman"/>
          <w:b/>
          <w:sz w:val="24"/>
          <w:szCs w:val="24"/>
          <w:lang w:val="hr-HR"/>
        </w:rPr>
      </w:pPr>
    </w:p>
    <w:p w:rsidR="00CB7789" w:rsidRPr="00CB7789" w:rsidRDefault="00CB7789" w:rsidP="00CB7789">
      <w:pPr>
        <w:pStyle w:val="Title"/>
        <w:jc w:val="center"/>
        <w:rPr>
          <w:b/>
          <w:lang w:val="hr-HR"/>
        </w:rPr>
      </w:pPr>
      <w:r w:rsidRPr="00CB7789">
        <w:rPr>
          <w:b/>
          <w:lang w:val="hr-HR"/>
        </w:rPr>
        <w:t>NACRT PRIJEDLOGA ZAKONA O IZMJENAMA I DOPUNAMA ZAKONA O ZNANSTVENOJ DJELATNOSTI I VISOKOM OBRAZOVANJU</w:t>
      </w:r>
    </w:p>
    <w:p w:rsidR="00CB7789" w:rsidRPr="00B55A52" w:rsidRDefault="00CB7789" w:rsidP="00CB7789">
      <w:pPr>
        <w:jc w:val="center"/>
        <w:rPr>
          <w:rFonts w:ascii="Times New Roman" w:hAnsi="Times New Roman" w:cs="Times New Roman"/>
          <w:b/>
          <w:i/>
          <w:sz w:val="28"/>
          <w:szCs w:val="28"/>
          <w:u w:val="single"/>
          <w:lang w:val="hr-HR"/>
        </w:rPr>
      </w:pPr>
    </w:p>
    <w:p w:rsidR="00CB7789" w:rsidRPr="00B55A52" w:rsidRDefault="00CB7789" w:rsidP="00CB7789">
      <w:pPr>
        <w:jc w:val="center"/>
        <w:rPr>
          <w:rFonts w:ascii="Times New Roman" w:hAnsi="Times New Roman" w:cs="Times New Roman"/>
          <w:sz w:val="28"/>
          <w:szCs w:val="28"/>
          <w:lang w:val="hr-HR"/>
        </w:rPr>
      </w:pPr>
      <w:r w:rsidRPr="00B55A52">
        <w:rPr>
          <w:rFonts w:ascii="Times New Roman" w:hAnsi="Times New Roman" w:cs="Times New Roman"/>
          <w:b/>
          <w:sz w:val="24"/>
          <w:szCs w:val="24"/>
          <w:lang w:val="hr-HR"/>
        </w:rPr>
        <w:t xml:space="preserve">ZAGREB, </w:t>
      </w:r>
      <w:r>
        <w:rPr>
          <w:rFonts w:ascii="Times New Roman" w:hAnsi="Times New Roman" w:cs="Times New Roman"/>
          <w:b/>
          <w:sz w:val="24"/>
          <w:szCs w:val="24"/>
          <w:lang w:val="hr-HR"/>
        </w:rPr>
        <w:t>SVIBANJ</w:t>
      </w:r>
      <w:r w:rsidRPr="00B55A52">
        <w:rPr>
          <w:rFonts w:ascii="Times New Roman" w:hAnsi="Times New Roman" w:cs="Times New Roman"/>
          <w:b/>
          <w:sz w:val="24"/>
          <w:szCs w:val="24"/>
          <w:lang w:val="hr-HR"/>
        </w:rPr>
        <w:t xml:space="preserve"> 2017</w:t>
      </w:r>
      <w:r w:rsidRPr="00B55A52">
        <w:rPr>
          <w:rFonts w:ascii="Times New Roman" w:hAnsi="Times New Roman" w:cs="Times New Roman"/>
          <w:sz w:val="28"/>
          <w:szCs w:val="28"/>
          <w:lang w:val="hr-HR"/>
        </w:rPr>
        <w:t>.</w:t>
      </w:r>
    </w:p>
    <w:p w:rsidR="00CB7789" w:rsidRPr="00CB7789" w:rsidRDefault="00CB7789" w:rsidP="00CB7789">
      <w:pPr>
        <w:pStyle w:val="ListParagraph"/>
        <w:jc w:val="both"/>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6. stavku 2. briše se točka 8.</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2.</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19. mijenja se stavak 3.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„(3) Matični odbori odlučuju o izboru u znanstvena zvanja i umjetnička zvanja u skladu s ovim zakonom i na njemu utemeljenim propisima.“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4.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„(4) Sastav područnih vijeća i matičnih odbora te način njihova rada utvrđuje se detaljnije pravilnikom koji donosi Nacionalno vijeće, pri čemu se vodi računa o pravičnoj regionalnoj zastupljenosti. Članovi matičnih odbora mogu biti znanstvenici koji su izabrani u znanstveno zvanje znanstvenog savjetnika ili znanstvenog savjetnika u trajnom zvanju.“</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3.</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Članak 32.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 Znanstvena su zvanja: znanstveni suradnik, viši znanstveni suradnik, znanstveni savjetnik i znanstveni savjetnik u trajnom zvanju. Znanstvena zvanja  stječu se u postupku i pod uvjetima predviđenim ovim Zakonom te na njemu utemeljenim propisima.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(2) Za znanstvenog suradnika može biti izabran istraživač koji ima doktorat znanosti i koji zadovoljava uvjete koje je utvrdilo Nacionalno vijeće.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(3) Za višeg znanstvenog suradnika može biti izabran istraživač koji ima doktorat znanosti i koji zadovoljava uvjete koje je utvrdilo Nacionalno vijeće te koji je najmanje pet godina bio u zvanju znanstvenog suradnika.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(4) Za znanstvenog savjetnika i znanstvenog savjetnika u trajnom zvanju može biti izabran istraživač koji ima doktorat znanosti i koji zadovoljava uvjete koje  je utvrdilo Nacionalno vijeće </w:t>
      </w:r>
      <w:r w:rsidRPr="00CB7789">
        <w:rPr>
          <w:rFonts w:ascii="Times New Roman" w:hAnsi="Times New Roman" w:cs="Times New Roman"/>
          <w:sz w:val="24"/>
          <w:szCs w:val="24"/>
          <w:lang w:val="hr-HR"/>
        </w:rPr>
        <w:lastRenderedPageBreak/>
        <w:t>te koji je najmanje pet godina bio u zvanju višeg znanstvenog suradnika (za znanstvenog savjetnika) odnosno u zvanju znanstvenog savjetnika (za znanstvenog savjetnika u trajnom zvanju).</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(5) Nacionalno vijeće pravilnikom koji se objavljuje u „Narodnim novinama“, vodeći računa o posebnostima pojedinih znanstvenih i umjetničkih područja te pojedinih znanstvenih polja i interdisciplinarnog područja, propisuje uvjete za izbor u znanstvena zvanja iz stavaka 2., 3. i 4. ovog članka (vrsta i broj znanstvenih radova, vrednovanje radova). Znanstvene organizacije  nadležne za provedbu dijela postupka izbora u zvanja i nadležni matični odbori provode postupke izbora u znanstvena zvanja na temelju uvjeta Nacionalnog vijeća.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(6) Prilikom propisivanja uvjeta iz stavka 5. ovog članka, Nacionalno vijeće  dužno je predvidjeti primjereno vremensko razdoblje primjene do tada važećih uvjeta kojim će se omogućiti reizbor ili napredovanje onih istraživača koji su svoj znanstveni rad obavljali prema tim uvjetima. To primjereno vremensko razdoblje ne može biti kraće od 30 mjeseci. U slučaju promjene uvjeta iz stavka 5. ovog članka, novi se uvjeti ne mogu primijeniti na istraživača kojemu je od zadnjeg izbora u znanstveno zvanje proteklo duže od 30 mjeseci, osim ako on to sam zatraži.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(7) Iznimno od rokova za izbor u zvanje propisanih stavcima 3. i 4. ovog članka, istraživač koji zadovoljava uvjete za izbor u više zvanje u odnosu na ono u koje se bira može biti izabran u znanstveno zvanje, ali ne prije nego što isteknu tri godine od njegova izbora u prethodno zvanje. Prijevremeni izbor u zvanje znanstvenog savjetnika u trajnom zvanju nije dopušten.</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(8) Znanstvena organizacija ovlaštena za provođenje dijela postupka izbora, koja provodi dio postupka izbora sukladno stavku 7. ovog članka dužna je u postupku izbora donijeti mišljenje o tome ispunjava li pristupnik uvjete za više znanstveno zvanje od onog zvanja u koje se pristupnik bira u postupku sukladno članku 35. ovog Zakona. Ukoliko se utvrdi da pristupnik ne zadovoljava propisane uvjete, postupak izbora se obustavlja.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(9) Matični odbor može odobriti zahtjev za izravan izbor u znanstvena zvanja viša od znanstvenog suradnika pristupniku koji prethodno u Republici Hrvatskoj nije bio izabran u znanstveno zvanje, samo ako je za vrijeme rada na znanstvenoj ustanovi u inozemstvu zadovoljio uvjete iz stavka 5. ovog članka za izbor u odgovarajuće znanstveno zvanje. </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4.</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33. dodaje se novi stavak 4. koji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„(4) Znanstvena organizacija ovlaštena za provođenje dijela postupka izbora koja zaprimi zahtjev pristupnika za izbor u znanstveno zvanje u određenom znanstvenom području i polju dužna je provesti postupak izbora.“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Dosadašnji stavak 4. postaje stavak 5.</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lastRenderedPageBreak/>
        <w:t>Članak 5.</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35. mijenja se stavak 2.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„(2) Ovlaštena znanstvena organizacija, u roku 30 dana od dana primitka zahtjeva za izbor u znanstveno zvanje, imenuje stručno povjerenstvo. Stručno se povjerenstvo  sastoji od tri člana koji moraju biti u istom ili višem znanstvenom zvanju u odnosu na ono za koje se traži izbor. Najmanje dva člana stručnog povjerenstva moraju biti iz znanstvenog polja u kojem se traži izbor. Ako se stručno povjerenstvo ne može imenovati od znanstvenika u polju u kojem se traži izbor, onda članovi stručnog povjerenstva mogu biti iz srodnih polja odnosno odgovarajućeg područja znanosti. Najmanje jedan član povjerenstva ne smije biti zaposlenik znanstvene organizacije u kojoj je zaposlen pristupnik.“</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Iza stavka 2. dodaje se novi stavak 3. koji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„(3) U slučaju izbora u znanstveno zvanje sukladno članku 32. stavka 7. ovog Zakona, stručno povjerenstvo mora biti u sastavu koji je propisan s obzirom na više zvanje za koje pristupnik mora ispunjavati uvjete.“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dosadašnjem stavku 3., koji postaje stavak 4. iza riječi „od dana imenovanja“  dodaju se riječi „odnosno od isteka roka za prijave na natječaj“.</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dosadašnjem stavku 4., koji postaje stavak 5., broj „3“ zamjenjuje se  brojem „5“ te se na kraju rečenice briše točka i dodaju riječi dodaje „da se pristupnik izabere ili ne izabere u znanstveno zvanje.”.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Dosadašnji stavci 5., 6., 7., 8., 9., 10., 11., postaju stavci 6. 7., 8., 9., 10., 11., 12.</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Dosadašnji stavak 5., koji postaje stavak 6. mijenja se i glasi: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„(6) Matični odbor u roku od šezdeset dana od primitka mišljenja i prijedloga organizacije bira ili ne bira pristupnika u znanstveno zvanje. Propuštanje navedenog roka ne može rezultirati stjecanjem znanstvenog zvanja.“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U dosadašnjem stavku 7., koji postaje stavak 8., riječi „potvrditi mišljenje i prijedlog ovlaštene znanstvene organizacije“ zamjenjuju se riječima „izabrati pristupnika u znanstveno zvanje“.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dosadašnjem stavku 12., koji postaje stavak 13., riječ „ukinuti“ zamjenjuje se riječju „poništiti“.</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6.</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37., stavku 2. točka 3.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„3. u slučajevima propisanih povreda etičkih kodeksa znanstvenih organizacija, sveučilišta i sastavnica na kojima je prekršitelj zaposlen ili na kojoj je proveden dio postupka izbora u znanstveno zvanje, a koji su u vrijeme počinjenja bili propisani kao povrede.“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stavku 4. riječi „-umjetničko-nastavnog“ zamjenjuju se riječju „umjetničkog“.</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Iza stavka 4. dodaje se novi stavak 5. koji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lastRenderedPageBreak/>
        <w:t>„(5) Znanstvene organizacije, sveučilišta i sastavnice dužni su donijeti svoje etičke kodekse u kojima će propisati povrede koje dovode do gubitka znanstvenih zvanja ili postojeće uskladiti s odredbom stavka 2. točke 3. ovog članka.“</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7.</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U članku 40., mijenja se stavak 2. i glasi: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„(2) Izbor na znanstvena, suradnička i stručna radna mjesta u javnim znanstvenim organizacijama obavlja se na temelju javnog natječaja koji se objavljuje u „Narodnim novinama“ i na službenim internetskim stranicama znanstvene organizacije te na službenom internetskom portalu za radna mjesta Europskoga istraživačkog prostora. Natječaj za znanstvena i suradnička radna mjesta mora biti otvoren najmanje 30, a najviše 60 dana. Natječaj za stručna radna mjesta mora biti otvoren najmanje 8, a najviše 30 dana.“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3. mijenja se i glasi:</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„(3) Ako po prikupljenim prijavama na natječaj bude više pristupnika koji zadovoljavaju uvjete natječaja, izabire se najbolji pristupnik. Kriterije za izbor među više pristupnika propisuje znanstvena organizacija svojim općim aktom.“</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Iza stavka 3. dodaje se novi stavak 4. koji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„(4) Kada je raspisan natječaj za znanstveno radno mjesto u okviru istog postupka može se obaviti i izbor u znanstveno zvanje sukladno članku 35. ovog zakona ako pristupnik, koji je prema kriterijima iz stavka 4. ovog članka najbolji pristupnik, nema obavljen taj izbor, uz dodatni uvjet, kod izbora na znanstvena radna mjesta viša od znanstvenog suradnika, da je izabran u niže znanstveno zvanje od onoga u koje bi se birao. Nakon provedenog postupka izbora u znanstveno zvanje, znanstvena organizacija odlukom znanstvenog vijeća u roku od 60 dana dovršava postupak izbora na radno mjesto takvog pristupnika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Stavci 4. i. 5. postaju stavci 5. i. 6.</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8.</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Iza članka 40. dodaje se naslov iznad članka i članak 40.a koji glasi:</w:t>
      </w:r>
    </w:p>
    <w:p w:rsidR="00CB7789" w:rsidRPr="00CB7789" w:rsidRDefault="00CB7789" w:rsidP="00CB7789">
      <w:pPr>
        <w:jc w:val="center"/>
        <w:rPr>
          <w:rFonts w:ascii="Times New Roman" w:hAnsi="Times New Roman" w:cs="Times New Roman"/>
          <w:sz w:val="24"/>
          <w:szCs w:val="24"/>
          <w:lang w:val="hr-HR"/>
        </w:rPr>
      </w:pPr>
      <w:r w:rsidRPr="00CB7789">
        <w:rPr>
          <w:rFonts w:ascii="Times New Roman" w:hAnsi="Times New Roman" w:cs="Times New Roman"/>
          <w:sz w:val="24"/>
          <w:szCs w:val="24"/>
          <w:lang w:val="hr-HR"/>
        </w:rPr>
        <w:t>Pravna zaštita</w:t>
      </w:r>
    </w:p>
    <w:p w:rsidR="00CB7789" w:rsidRPr="00CB7789" w:rsidRDefault="00CB7789" w:rsidP="00CB7789">
      <w:pPr>
        <w:jc w:val="center"/>
        <w:rPr>
          <w:rFonts w:ascii="Times New Roman" w:hAnsi="Times New Roman" w:cs="Times New Roman"/>
          <w:sz w:val="24"/>
          <w:szCs w:val="24"/>
          <w:lang w:val="hr-HR"/>
        </w:rPr>
      </w:pPr>
      <w:r w:rsidRPr="00CB7789">
        <w:rPr>
          <w:rFonts w:ascii="Times New Roman" w:hAnsi="Times New Roman" w:cs="Times New Roman"/>
          <w:sz w:val="24"/>
          <w:szCs w:val="24"/>
          <w:lang w:val="hr-HR"/>
        </w:rPr>
        <w:t>Članak 40.a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 Protiv odluke znanstvene organizacije o izboru pristupnika na znanstveno  radno mjesto i odluke iz članka 42. stavka 4. ovog zakona može se pokrenuti upravni spor pred nadležnim upravnim sudom.</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lastRenderedPageBreak/>
        <w:t>(2) U upravnom sporu  ne može se donijeti odluka o izboru pristupnika na znanstveno radno mjesto nego samo poništiti nezakonita odluka i odrediti ponovno provođenje postupka.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(3) Tužba u upravnom sporu ne može imati </w:t>
      </w:r>
      <w:proofErr w:type="spellStart"/>
      <w:r w:rsidRPr="00CB7789">
        <w:rPr>
          <w:rFonts w:ascii="Times New Roman" w:hAnsi="Times New Roman" w:cs="Times New Roman"/>
          <w:sz w:val="24"/>
          <w:szCs w:val="24"/>
          <w:lang w:val="hr-HR"/>
        </w:rPr>
        <w:t>odgodni</w:t>
      </w:r>
      <w:proofErr w:type="spellEnd"/>
      <w:r w:rsidRPr="00CB7789">
        <w:rPr>
          <w:rFonts w:ascii="Times New Roman" w:hAnsi="Times New Roman" w:cs="Times New Roman"/>
          <w:sz w:val="24"/>
          <w:szCs w:val="24"/>
          <w:lang w:val="hr-HR"/>
        </w:rPr>
        <w:t xml:space="preserve"> učinak, a poništavanje odluke znanstvene organizacije o izboru na znanstveno radno mjesto predstavlja osobito važnu činjenicu radi koje će se izvanredno otkazati ugovor o radu zaključen na temelju poništene odluke.“</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9.</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Članak 41. se mijenja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 U institutima se znanstvenici  biraju na znanstvena radna mjesta.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(2) Opći je uvjet za izbor na znanstveno radno mjesto  upis u Upisnik znanstvenika u istom ili višem znanstvenom zvanju, odnosno izbor proveden sukladno članku 40. stavku 3. ovog Zakona.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(3) Na radno mjesto višeg znanstvenog suradnika može biti izabrana osoba koja je najmanje pet godina bila u znanstvenom zvanju znanstvenog suradnika.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(4) Na radno mjesto znanstvenog savjetnika može biti izabrana osoba koja je najmanje pet godina bila u znanstvenom zvanju višeg znanstvenog suradnika.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(5) Na radno mjesto znanstvenog savjetnika u trajnom zvanju može biti izabrana osoba koja je najmanje pet godina bila u znanstvenom zvanju znanstvenog savjetnika.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(6) Ako se utvrdi da pristupnik ispunjava kriterije za izbor na više znanstveno radno mjesto u odnosu na ono na koje se bira, natječaj za izbor iz stavka 3. i 4. ovog članka može biti raspisan i ranije od rokova propisanih tim stavcima, ali ne prije nego isteknu tri godine od njegovog prethodnog izbora na niže znanstveno radno mjesto.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(7) Kako bi se natječaj iz stavka 6. ovog članka mogao raspisati, potrebno je da znanstveno vijeće odlukom prethodno utvrdi da pristupnik ispunjava kriterije za izbor na više znanstveno radno mjesto u postupku sukladno članku 35. ovog Zakona, odnosno da utvrdi da je pristupnik izabran u znanstveno zvanje koje odgovara znanstvenom radnom mjestu koje je više od onoga u koje bi se birao.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(8) Znanstvenik izabran na znanstveno radno mjesto ima pravo na dva reizbora na isto znanstveno radno mjesto.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(9) Javni natječaj za izbor se raspisuje, odnosno postupak reizbora se pokreće najkasnije tri mjeseca prije isteka roka od pet godina od dana izbora odnosno reizbora na trenutno znanstveno radno mjesto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(10) Uz uvjete za izbor na radno mjesto koji su propisani ovim Zakonom institut može svojim statutom ili drugim općim aktom utvrditi i dodatne uvjete.“</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10.</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42. stavak 1.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 S osobama izabranim na znanstvena radna mjesta u javnim znanstvenim institutima zaključuje se ugovor o radu na neodređeno vrijeme, s obvezom provođenja izbora na više radno mjesto s mogućnošću provođenja dva reizbora.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stavku 2. riječi „svakih pet godina“ brišu se i zamjenjuju riječima „pet godina nakon izbora odnosno reizbora na znanstveno radno mjesto“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4.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„Ako znanstvenik izabran na znanstveno radno mjesto ne bude izabran na više radno mjesto istekom pet godina od drugog reizbora na isto znanstveno radno mjesto, prestaje mu ugovor o radu. Ugovor o radu prestaje i ako u postupku reizbora znanstveno vijeće javnog znanstvenog instituta ne prihvati pozitivno izvješće stručnog povjerenstva ili prihvati negativno izvješće o radu.</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5. briše se.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8.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„(8) Znanstveniku u javnom znanstvenom institutu istekom kalendarske godine u kojoj je navršio 65 godina života prestaje ugovor o radu zbog odlaska u mirovinu. Iznimno, kada postoji potreba za nastavkom rada, znanstvenik u znanstvenom zvanju znanstvenog savjetnika u trajnom zvanju može sa znanstvenom organizacijom zaključiti ugovor o radu do kraja kalendarske godine u kojoj navršava 70 godina života. Javni znanstveni instituti mogu svojim općim aktom propisati kriterije izvrsnosti i postupak za njihovo utvrđivanje za produženje ugovora o radu.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9. briše se.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U stavku 11., koji postaje stavak 10., brojevi „8., 9. ili 10.“ zamjenjuju se brojem „9“.  </w:t>
      </w:r>
    </w:p>
    <w:p w:rsidR="00CB7789" w:rsidRPr="00CB7789" w:rsidRDefault="00CB7789" w:rsidP="00CB7789">
      <w:pPr>
        <w:pStyle w:val="Heading1"/>
        <w:jc w:val="center"/>
        <w:rPr>
          <w:lang w:val="hr-HR"/>
        </w:rPr>
      </w:pPr>
      <w:r w:rsidRPr="00CB7789">
        <w:rPr>
          <w:lang w:val="hr-HR"/>
        </w:rPr>
        <w:t>Članak 11.</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43. u stavku 3. dodaje se druga rečenica koja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„Iznimno od odredaba Zakona o radu o sklapanju ugovora o radu na određeno vrijeme, s </w:t>
      </w:r>
      <w:proofErr w:type="spellStart"/>
      <w:r w:rsidRPr="00CB7789">
        <w:rPr>
          <w:rFonts w:ascii="Times New Roman" w:hAnsi="Times New Roman" w:cs="Times New Roman"/>
          <w:sz w:val="24"/>
          <w:szCs w:val="24"/>
          <w:lang w:val="hr-HR"/>
        </w:rPr>
        <w:t>poslijedoktorandom</w:t>
      </w:r>
      <w:proofErr w:type="spellEnd"/>
      <w:r w:rsidRPr="00CB7789">
        <w:rPr>
          <w:rFonts w:ascii="Times New Roman" w:hAnsi="Times New Roman" w:cs="Times New Roman"/>
          <w:sz w:val="24"/>
          <w:szCs w:val="24"/>
          <w:lang w:val="hr-HR"/>
        </w:rPr>
        <w:t xml:space="preserve"> se može, neposredno nakon prestanka prethodnog ugovora o radu na određeno vrijeme, sklopiti novi ugovor o radu na određeno vrijeme radi rada na znanstvenom projektu određenog trajanja..“</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12.</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57. mijenja se stavak 1.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(1) Rektor sveučilišta bira se iz redova redovitih profesora i redovitih profesora u trajnom zvanju tajnim glasovanjem, većinom glasova ukupnog broja članova biračkog tijela. Sastav biračkog tijela </w:t>
      </w:r>
      <w:r w:rsidRPr="00CB7789">
        <w:rPr>
          <w:rFonts w:ascii="Times New Roman" w:hAnsi="Times New Roman" w:cs="Times New Roman"/>
          <w:sz w:val="24"/>
          <w:szCs w:val="24"/>
          <w:lang w:val="hr-HR"/>
        </w:rPr>
        <w:lastRenderedPageBreak/>
        <w:t xml:space="preserve">za izbor propisuje se statutom sveučilišta. Mandat rektora traje četiri godine i može se jednom ponoviti.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Iza stavka 1. dodaje se novi stavak 2. koji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„Istekom mandata rektor ima pravo, ako su tijekom mandata nastupile okolnosti iz članka 102. stavka 7. ovog Zakona, pokrenuti postupak propisan člankom 102. stavkom 8. ovog Zakona u roku od 30 dana od dana prestanka mandata.“.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Stavci 2., 3., 4., 5. i 6. postaju stavci 3., 4., 5., 6. i 7.</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dosadašnjem stavku 6., koji postaje stavak 7., dodaje se nova druga rečenica koja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„Rektor može obustaviti od izvršenja opći akt sastavnice ako je protivan zakonu ili statutu sveučilišta.“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Stavci 7. i 8. postaju stavci 10. i 11.</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dosadašnjem stavku 7., koji postaje stavak 10., briše se „i postaviti vršitelja dužnosti s odgovarajućom kvalifikacijom“ i dodaje „i prodekana odnosno osobe koje pomažu čelniku sastavnice i postaviti vršitelja dužnosti dekana i vršitelje dužnosti prodekana, odnosno osobe koje pomažu čelniku sastavnice sve s odgovarajućom kvalifikacijom sukladno statutu sveučilišta i sastavnice, kako bi se osiguralo funkcioniranje sastavnice.“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Iza stavka 7. dodaju se novi stavci 8. i 9. koji glase: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„(8) Ako rektor obustavi od primjene opći akt sastavnice, dužan je od Visokog upravnog suda Republike Hrvatske u roku od 15 dana od obustave tražiti ocjenu njegove zakonitosti. Visoki upravni sud Republike Hrvatske dužan je riješiti o zakonitosti obustavljenog općeg akta u roku od 30 dana od primitka zahtjeva rektora.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(9) Ako rektor obustavi od primjene pojedinačni akt sastavnice, protiv odluke rektora o obustavi sastavnica može pokrenuti upravni spor pred nadležnim upravnim sudom.“</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Dosadašnji stavak 8. koji postaje stavak 10.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„(10) Senat, u roku od mjesec dana, odlučuje o odlukama rektora iz stavaka 7. i 8. ovoga članka. Za potvrdu odluke rektora potrebna je većina ukupnog broja članova Senata. Odlukom senata o potvrdi suspenzije čelnik je razriješen dužnosti, kao i osobe koje pomažu čelniku u radu (prodekani, zamjenici). U tom slučaju u roku od tri mjeseca provest će se postupak za izbor čelnika. U tom postupku razriješeni čelnik ne može biti kandidat za izbor.“</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13.</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64. mijenjaju se stavci 1. i 2. i glase: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 „(1) Sveučilišni odjel osniva se kao sastavnica sveučilišta koja izvodi  studijske programe te razvija znanstveni, umjetnički i stručni rad u jednom ili više znanstvenih polja ili znanstvenih područja, odnosno u područjima umjetnosti.</w:t>
      </w:r>
    </w:p>
    <w:p w:rsidR="00CB7789" w:rsidRPr="00CB7789" w:rsidRDefault="00CB7789" w:rsidP="00CB7789">
      <w:pPr>
        <w:rPr>
          <w:rFonts w:ascii="Times New Roman" w:hAnsi="Times New Roman" w:cs="Times New Roman"/>
          <w:sz w:val="24"/>
          <w:szCs w:val="24"/>
          <w:lang w:val="hr-HR"/>
        </w:rPr>
      </w:pPr>
      <w:r w:rsidRPr="00CB7789">
        <w:rPr>
          <w:rFonts w:ascii="Times New Roman" w:hAnsi="Times New Roman" w:cs="Times New Roman"/>
          <w:sz w:val="24"/>
          <w:szCs w:val="24"/>
          <w:lang w:val="hr-HR"/>
        </w:rPr>
        <w:lastRenderedPageBreak/>
        <w:t xml:space="preserve">(2) U sveučilišnom su odjelu  nastavnici, znanstvenici i suradnici sveučilišta iz onih znanstvenih polja ili  znanstvenih područja, odnosno umjetničkih područja u kojima odjel izvodi studijske programe i razvija znanstveni, umjetnički i stručni rad.“ </w:t>
      </w:r>
    </w:p>
    <w:p w:rsidR="00CB7789" w:rsidRPr="00CB7789" w:rsidRDefault="00CB7789" w:rsidP="00CB7789">
      <w:pP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14.</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U članku 69. mijenja se stavak 4. i glasi: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„(4) Sveučilišni i stručni studiji usklađuju se s opisom razina kvalifikacija koje se stječu njihovim završetkom prema propisima koji uređuju nacionalni kvalifikacijski okvir.” </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15.</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73.,  stavku 2. dodaju se nakon riječi „(doktorski studij)“ riječi „i poslijediplomski specijalistički studij“</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16.</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78., stavku 2. dodaje se, na prvom mjestu, alineja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usklađen s opisom razine kvalifikacije koja se stječe završetkom studijskog programa prema propisima koji uređuju nacionalni kvalifikacijski okvir.”</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17.</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Članak 85.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„Postupak priznavanja inozemnih obrazovnih kvalifikacija i inozemnih stručnih kvalifikacija provodi se sukladno posebnim propisima, odnosno na temelju bilateralnih ili multilateralnih ugovora koji obvezuju Republiku Hrvatsku.“</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18.</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Članak 95.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 Postupak izbora u znanstveno-nastavna i umjetničko-nastavna zvanja i odgovarajuća radna mjesta provodi sveučilište kod integriranih sveučilišta, a sastavnica sveučilišta kod sveučilišta koja nisu integrirana uz odgovarajuću primjenu članaka 35. i. 36. ovoga Zakona te odredaba statuta sveučilišta i statuta sastavnice te općeg akta kojim su utvrđeni kriteriji za izbor najboljeg kandidata.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(2) Postupci izbora u znanstveno-nastavna i umjetničko-nastavna zvanja i odgovarajuća radna mjesta provode se temeljem javnog natječaja koji se objavljuje u „Narodnim novinama“, na mrežnoj stranici sveučilišta odnosno sastavnice sveučilišta te na službenom mrežnom portalu za radna mjesta Europskog istraživačkog prostora. Natječaj može biti otvoren najmanje 30, a najviše </w:t>
      </w:r>
      <w:r w:rsidRPr="00CB7789">
        <w:rPr>
          <w:rFonts w:ascii="Times New Roman" w:hAnsi="Times New Roman" w:cs="Times New Roman"/>
          <w:sz w:val="24"/>
          <w:szCs w:val="24"/>
          <w:lang w:val="hr-HR"/>
        </w:rPr>
        <w:lastRenderedPageBreak/>
        <w:t>60 dana. Natječaj za stručna radna mjesta mora biti otvoren najmanje 8, a najviše 30 dana. Svi pristupnici obavješćuju se o rezultatima natječaja u roku od 15 dana od dana njegova dovršetka.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(3) Odluku o raspisivanju javnog natječaja iz stavka 2. ovog članka donosi sveučilište kod integriranih sveučilišta odnosno sastavnica sveučilišta kod sveučilišta koja nisu integrirana, uz prethodnu suglasnost sveučilišta, u skladu sa statutom sveučilišta i statutom sastavnice.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(4) Ako bude više pristupnika koji zadovoljavaju uvjetima natječaja, izabire se onaj pristupnik koji je najbolji kandidat. Kriterije za izbor između više kandidata propisuje sveučilište odnosno sastavnica koja provodi postupak izbora svojim općim aktom.</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(5) Prilikom izbora u znanstveno-nastavno zvanje provodi se i izbor u znanstveno zvanje uz odgovarajuću primjenu članka 35. ovog Zakona ako pristupnik, koji je sukladno kriterijima iz stavka 4. ovog članka najbolji kandidat, nema obavljen taj izbor. Nakon provedenog postupka izbora u znanstveno zvanje za tog pristupnika, visoko učilište koje provodi postupak izbora u znanstveno-nastavno zvanje i odgovarajuće radno mjesto u roku od 60 dana izabire tog pristupnika u znanstveno-nastavno zvanje i odgovarajuće radno mjesto.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(6) Na znanstveno-nastavno radno mjesto docenta može biti izabran onaj pristupnik koji je izabran u znanstveno-nastavno zvanje docenta.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(7) Na znanstveno-nastavno radno mjesto izvanrednog profesora može biti izabran onaj pristupnik koji je izabran u znanstveno-nastavno zvanje izvanrednog profesora i koji je bio najmanje pet godina u znanstveno-nastavnom zvanju docenta ili znanstvenom radnom mjestu znanstvenog suradnika.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(8) Na znanstveno-nastavno radno mjesto redovitog profesora može biti izabran onaj pristupnik koji je izabran u znanstveno-nastavno zvanje redovitog profesora i koji je bio najmanje pet godina u znanstveno-nastavnom zvanju izvanrednog profesora ili znanstvenom radnom mjestu višeg znanstvenog suradnika.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(9) Na znanstveno-nastavno radno mjesto redovitog profesora u trajnom zvanju može biti izabran onaj pristupnik koji je izabran u znanstveno-nastavno zvanje redovitog profesora u trajnom zvanju i koji je bio najmanje pet godina u znanstveno-nastavnom zvanju redovitog profesora ili znanstvenom radnom mjestu znanstvenog savjetnika.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(10) Ako se utvrdi da pristupnik ispunjava kriterije za izbor na više znanstveno-nastavno radno mjesto u odnosu na ono na koje se bira, natječaj za izbor iz stavka 7. i 8. ovog članka može biti raspisan i ranije od rokova propisanih tim stavcima, ali ne prije nego isteknu tri godine od njegovog prethodnog izbora na radno mjesto s nižim znanstveno-nastavnim zvanjem.</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(11) Kako bi se natječaj iz stavka 10. ovog članka mogao raspisati, potrebno je da stručno vijeće odlukom prethodno utvrdi da pristupnik ispunjava kriterije za izbor na više znanstveno-nastavno radno mjesto od onoga u koje bi se birao te je potrebno da je pristupnik izabran u znanstveno zvanje koje je propisano za znanstveno-nastavno radno više od onoga u koje bi se birao. Za tog pristupnika kriteriji za izbor u natječajnom se postupku ponovno ne provjeravaju.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lastRenderedPageBreak/>
        <w:t>(12) Zaposlenik izabran na znanstveno-nastavno radno mjesto ima pravo na dva reizbora na isto znanstveno-nastavno radno mjesto.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(13) Javni natječaj za izbor se raspisuje, odnosno postupak reizbora se pokreće najkasnije tri mjeseca prije isteka roka od pet godina od dana izbora odnosno reizbora na trenutno znanstveno-nastavno radno mjesto.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(14) Uz uvjete za izbor na radno mjesto koji su propisani ovim Zakonom sveučilište i sastavnica sveučilišta može svojim statutom ili drugim općim aktom utvrditi i dodatne uvjete.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(15) Odredbe ovog članka na odgovarajući se način primjenjuju na nastavnike izabrane u umjetničko-nastavna zvanja i umjetničko-nastavna radna mjesta.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(16) Odredbe ovog članka primjenjuju se i u postupcima izbora u naslovna znanstveno-nastavna zvanja.</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19.</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Iza članka 95. dodaju se naslovi iznad članaka i članci 95.a i 95.b koji glase:</w:t>
      </w:r>
    </w:p>
    <w:p w:rsidR="00CB7789" w:rsidRPr="00CB7789" w:rsidRDefault="00CB7789" w:rsidP="00CB7789">
      <w:pPr>
        <w:jc w:val="center"/>
        <w:rPr>
          <w:rFonts w:ascii="Times New Roman" w:hAnsi="Times New Roman" w:cs="Times New Roman"/>
          <w:sz w:val="24"/>
          <w:szCs w:val="24"/>
          <w:lang w:val="hr-HR"/>
        </w:rPr>
      </w:pPr>
      <w:r w:rsidRPr="00CB7789">
        <w:rPr>
          <w:rFonts w:ascii="Times New Roman" w:hAnsi="Times New Roman" w:cs="Times New Roman"/>
          <w:sz w:val="24"/>
          <w:szCs w:val="24"/>
          <w:lang w:val="hr-HR"/>
        </w:rPr>
        <w:t>Mirovanje prava i obveza</w:t>
      </w:r>
    </w:p>
    <w:p w:rsidR="00CB7789" w:rsidRPr="00CB7789" w:rsidRDefault="00CB7789" w:rsidP="00CB7789">
      <w:pPr>
        <w:jc w:val="center"/>
        <w:rPr>
          <w:rFonts w:ascii="Times New Roman" w:hAnsi="Times New Roman" w:cs="Times New Roman"/>
          <w:sz w:val="24"/>
          <w:szCs w:val="24"/>
          <w:lang w:val="hr-HR"/>
        </w:rPr>
      </w:pPr>
      <w:r w:rsidRPr="00CB7789">
        <w:rPr>
          <w:rFonts w:ascii="Times New Roman" w:hAnsi="Times New Roman" w:cs="Times New Roman"/>
          <w:sz w:val="24"/>
          <w:szCs w:val="24"/>
          <w:lang w:val="hr-HR"/>
        </w:rPr>
        <w:t>Članak 95.a.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Za vrijeme dugotrajne bolesti ili </w:t>
      </w:r>
      <w:proofErr w:type="spellStart"/>
      <w:r w:rsidRPr="00CB7789">
        <w:rPr>
          <w:rFonts w:ascii="Times New Roman" w:hAnsi="Times New Roman" w:cs="Times New Roman"/>
          <w:sz w:val="24"/>
          <w:szCs w:val="24"/>
          <w:lang w:val="hr-HR"/>
        </w:rPr>
        <w:t>porodiljnog</w:t>
      </w:r>
      <w:proofErr w:type="spellEnd"/>
      <w:r w:rsidRPr="00CB7789">
        <w:rPr>
          <w:rFonts w:ascii="Times New Roman" w:hAnsi="Times New Roman" w:cs="Times New Roman"/>
          <w:sz w:val="24"/>
          <w:szCs w:val="24"/>
          <w:lang w:val="hr-HR"/>
        </w:rPr>
        <w:t xml:space="preserve"> dopusta, rokovi za izbor odnosno reizbor na znanstvena radna mjesta i znanstveno-nastavna zvanja i odgovarajuća radna mjesta ne teku. Rokovi za izbor odnosno reizbor miruju i u slučajevima iz članka 103. stavka 5. ovog Zakona, ako to osoba zatraži.</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r w:rsidRPr="00CB7789">
        <w:rPr>
          <w:rFonts w:ascii="Times New Roman" w:hAnsi="Times New Roman" w:cs="Times New Roman"/>
          <w:sz w:val="24"/>
          <w:szCs w:val="24"/>
          <w:lang w:val="hr-HR"/>
        </w:rPr>
        <w:t>Pravna zaštita</w:t>
      </w:r>
    </w:p>
    <w:p w:rsidR="00CB7789" w:rsidRPr="00CB7789" w:rsidRDefault="00CB7789" w:rsidP="00CB7789">
      <w:pPr>
        <w:jc w:val="center"/>
        <w:rPr>
          <w:rFonts w:ascii="Times New Roman" w:hAnsi="Times New Roman" w:cs="Times New Roman"/>
          <w:sz w:val="24"/>
          <w:szCs w:val="24"/>
          <w:lang w:val="hr-HR"/>
        </w:rPr>
      </w:pPr>
      <w:r w:rsidRPr="00CB7789">
        <w:rPr>
          <w:rFonts w:ascii="Times New Roman" w:hAnsi="Times New Roman" w:cs="Times New Roman"/>
          <w:sz w:val="24"/>
          <w:szCs w:val="24"/>
          <w:lang w:val="hr-HR"/>
        </w:rPr>
        <w:t>Članak 95.b</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 Protiv odluke sveučilišta ili sastavnice sveučilišta o izboru pristupnika u znanstveno-nastavno zvanje i odgovarajuće radno mjesto, kao i protiv odluke iz članka 102. stavka 4. ovog Zakona može se pokrenuti upravni spor pred nadležnim upravnim sudom.</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(2) U upravnom sporu  ne može se donijeti odluka o izboru pristupnika u znanstveno-nastavno zvanje i odgovarajuće radno mjesto nego samo poništiti nezakonita odluka i odrediti ponovno provođenje postupka.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(3) Tužba u upravnom sporu ne može imati </w:t>
      </w:r>
      <w:proofErr w:type="spellStart"/>
      <w:r w:rsidRPr="00CB7789">
        <w:rPr>
          <w:rFonts w:ascii="Times New Roman" w:hAnsi="Times New Roman" w:cs="Times New Roman"/>
          <w:sz w:val="24"/>
          <w:szCs w:val="24"/>
          <w:lang w:val="hr-HR"/>
        </w:rPr>
        <w:t>odgodni</w:t>
      </w:r>
      <w:proofErr w:type="spellEnd"/>
      <w:r w:rsidRPr="00CB7789">
        <w:rPr>
          <w:rFonts w:ascii="Times New Roman" w:hAnsi="Times New Roman" w:cs="Times New Roman"/>
          <w:sz w:val="24"/>
          <w:szCs w:val="24"/>
          <w:lang w:val="hr-HR"/>
        </w:rPr>
        <w:t xml:space="preserve"> učinak, a poništavanje odluke znanstvene organizacije o izboru na znanstveno radno mjesto predstavlja osobito važnu činjenicu radi koje će se izvanredno otkazati ugovor o radu zaključen na temelju poništene odluke.“</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lastRenderedPageBreak/>
        <w:t>Članak 20.</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97. dodaje se novi stavak 2. koji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„Sveučilište odnosno sastavnica sveučilišta dužni su donijeti opći akt kojim će propisati kriterije prema kojima se između najuspješnijih studenata biraju asistenti i </w:t>
      </w:r>
      <w:proofErr w:type="spellStart"/>
      <w:r w:rsidRPr="00CB7789">
        <w:rPr>
          <w:rFonts w:ascii="Times New Roman" w:hAnsi="Times New Roman" w:cs="Times New Roman"/>
          <w:sz w:val="24"/>
          <w:szCs w:val="24"/>
          <w:lang w:val="hr-HR"/>
        </w:rPr>
        <w:t>poslijedoktorandi</w:t>
      </w:r>
      <w:proofErr w:type="spellEnd"/>
      <w:r w:rsidRPr="00CB7789">
        <w:rPr>
          <w:rFonts w:ascii="Times New Roman" w:hAnsi="Times New Roman" w:cs="Times New Roman"/>
          <w:sz w:val="24"/>
          <w:szCs w:val="24"/>
          <w:lang w:val="hr-HR"/>
        </w:rPr>
        <w:t>, a osobito uzimajući u obzir:</w:t>
      </w:r>
    </w:p>
    <w:p w:rsidR="00CB7789" w:rsidRPr="00CB7789" w:rsidRDefault="00CB7789" w:rsidP="00CB7789">
      <w:pPr>
        <w:pStyle w:val="ListParagraph"/>
        <w:numPr>
          <w:ilvl w:val="0"/>
          <w:numId w:val="1"/>
        </w:num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za asistenta: prosjek ocjena, duljina studija, ostvareni posebni uspjesi na studiju (dekanova nagrada, rektorova nagrada i sl.), objavljeni znanstveni i stručni radovi;</w:t>
      </w:r>
    </w:p>
    <w:p w:rsidR="00CB7789" w:rsidRPr="00CB7789" w:rsidRDefault="00CB7789" w:rsidP="00CB7789">
      <w:pPr>
        <w:pStyle w:val="ListParagraph"/>
        <w:numPr>
          <w:ilvl w:val="0"/>
          <w:numId w:val="1"/>
        </w:num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za </w:t>
      </w:r>
      <w:proofErr w:type="spellStart"/>
      <w:r w:rsidRPr="00CB7789">
        <w:rPr>
          <w:rFonts w:ascii="Times New Roman" w:hAnsi="Times New Roman" w:cs="Times New Roman"/>
          <w:sz w:val="24"/>
          <w:szCs w:val="24"/>
          <w:lang w:val="hr-HR"/>
        </w:rPr>
        <w:t>poslijedoktoranda</w:t>
      </w:r>
      <w:proofErr w:type="spellEnd"/>
      <w:r w:rsidRPr="00CB7789">
        <w:rPr>
          <w:rFonts w:ascii="Times New Roman" w:hAnsi="Times New Roman" w:cs="Times New Roman"/>
          <w:sz w:val="24"/>
          <w:szCs w:val="24"/>
          <w:lang w:val="hr-HR"/>
        </w:rPr>
        <w:t>: prosjek ocjena na poslijediplomskom studiju, duljina studija, broj objavljenih znanstvenih i stručnih radova, sudjelovanje na znanstvenim projektima.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Stavci 2., 3. i 4. postaju stavci 3., 4. i. 5.</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dosadašnjem stavku 4. koji postaje stavak 5., između riječi „sastavnice“ i „pod“ dodaju se riječi „te općem aktu iz stavka 2. ovog članka“.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Dodaje se novi stavak 6. koji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„(6) Iznimno od uvjeta predviđenih člankom 43. stavkom 3.ovog Zakona, na radno mjesto </w:t>
      </w:r>
      <w:proofErr w:type="spellStart"/>
      <w:r w:rsidRPr="00CB7789">
        <w:rPr>
          <w:rFonts w:ascii="Times New Roman" w:hAnsi="Times New Roman" w:cs="Times New Roman"/>
          <w:sz w:val="24"/>
          <w:szCs w:val="24"/>
          <w:lang w:val="hr-HR"/>
        </w:rPr>
        <w:t>poslijedoktoranda</w:t>
      </w:r>
      <w:proofErr w:type="spellEnd"/>
      <w:r w:rsidRPr="00CB7789">
        <w:rPr>
          <w:rFonts w:ascii="Times New Roman" w:hAnsi="Times New Roman" w:cs="Times New Roman"/>
          <w:sz w:val="24"/>
          <w:szCs w:val="24"/>
          <w:lang w:val="hr-HR"/>
        </w:rPr>
        <w:t xml:space="preserve"> u umjetničkom području, temeljem javnog natječaja, može biti izabran pristupnik koji nije završio sveučilišni (doktorski) studij, pod uvjetom da stručno povjerenstvo, sastavljeno sukladno članku 35. stavku 2. ovog Zakona, prethodno pozitivno ocijeni umjetničku izvrsnost pristupnika.“</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21.</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98. riječi „radnog iskustva u struci“  brišu se u cijelom članku i zamjenjuju riječima „iskustva u području u koje se bira“.</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22.</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101. stavak 1.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„Postupak izbora u nastavna i stručna zvanja te odgovarajuća radna mjesta provodi visoko učilište sukladno statutu, na temelju javnog natječaja koji se objavljuje u „Narodnim novinama“ i na internetskoj stranici visokog učilišta te na službenom internetskom portalu za radna mjesta Europskoga istraživačkog prostora. Natječaj za nastavna radna mjesta mora biti otvoren najmanje 30 dana, a najviše 60 dana. Natječaj za stručna radna mjesta mora biti otvoren najmanje 8 dana, a najviše 30 dana.“</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23.</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102. stavak 1.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lastRenderedPageBreak/>
        <w:t>„S osobama izabranim na znanstveno-nastavna, umjetničko-nastavna, nastavna i stručna radna mjesta sklapa se ugovor o radu na neodređeno vrijeme s obvezom provođenja izbora na više radno mjesto i mogućnošću dva reizbora.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stavku 2. riječi „svakih pet godina“  brišu se i dodaju umjesto njih riječi „pet godina nakon izbora odnosno reizbora na znanstveno-nastavno radno mjesto“ te se nakon riječi „traži reizbor“ dodaju riječi  „pri čemu dva člana stručnog povjerenstva moraju biti iz znanstvenog polja u kojem se traži reizbor. Ako se stručno povjerenstvo ne može sastaviti od znanstvenika u polju u kojem se traži reizbor, onda članovi stručnog povjerenstva mogu biti iz srodnih polja odnosno odgovarajućeg područja znanosti.“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4.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„Ako zaposlenik izabran na znanstveno-nastavno radno mjesto ne bude izabran na više znanstveno-nastavno radno mjesto istekom pet godina od drugog reizbora na isto znanstveno-nastavno radno mjesto, prestaje mu ugovor o radu. Ugovor o radu prestaje i ako u postupku reizbora stručno vijeće visokog učilišta ne prihvati pozitivno izvješće stručnog povjerenstva ili prihvati negativno izvješće o radu.“</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5. briše se.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Dosadašnji stavak 8., koji postaje stavak 7.,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„(7) Iznimno, kada postoji potreba za nastavkom rada, zaposlenik na najvišem znanstveno-nastavnom radnom mjestu redovitog profesora u trajnom zvanju odnosno nastavnom radnom mjestu profesora visoke škole u trajnom zvanju može sa sveučilištem, sastavnicom, veleučilištem ili visokom školom zaključiti ugovor o radu do kraja akademske godine u kojoj navršava 70 godina života. Sveučilište, sastavnica, veleučilište ili visoka škola mogu svojim općim aktom propisati kriterije izvrsnosti i postupak za njihovo utvrđivanje za produženje ugovora o radu.</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9. briše se.</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Dosadašnji stavak 10., koji postaje stavak 8.,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„Kada su sredstva za plaću zaposlenika iz stavka 7. ovoga članka osigurana iz namjenskih sredstava znanstvenih ili stručnih projekata ili iz vlastitih sredstava, visoko učilište može zaposleniku koji je  na najvišem znanstveno-nastavnom radnom mjestu redovitog profesora u trajnom zvanju odnosno nastavnom radnom mjestu profesora visoke škole u trajnom zvanju produljiti radni odnos i izvan ograničenja iz stavka 7. ovoga članka. Pri tome će se posebno cijeniti njegov znanstveni doprinos, uspješnost u obrazovnom procesu i odgoju mladih znanstvenika i nastavnika.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Dosadašnji stavak 11., koji postaje stavak 9.,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„Nastavnik stariji od 65 godina kojem je prestao ugovor o radu radi odlaska u mirovinu, kao i nastavnik iz stavka 7. ovog članka kada mu prestane ugovor o radu radi odlaska u mirovinu, mogu se na određeno vrijeme zaposliti na drugom visokom učilištu pod uvjetima i postupku iz stavka 8. ovog članka, ako se na raspisani natječaj na tom visokom učilištu nije javio odgovarajući </w:t>
      </w:r>
      <w:r w:rsidRPr="00CB7789">
        <w:rPr>
          <w:rFonts w:ascii="Times New Roman" w:hAnsi="Times New Roman" w:cs="Times New Roman"/>
          <w:sz w:val="24"/>
          <w:szCs w:val="24"/>
          <w:lang w:val="hr-HR"/>
        </w:rPr>
        <w:lastRenderedPageBreak/>
        <w:t>pristupnik. Takav nastavnik ne može biti jedini nositelj obveznih predmeta na tom visokom učilištu.“</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Dodaje se novi stavak 10.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„Iznimno od odredaba stavka 6. i 7., zaposlenicima izabranim na položaj dekana, prorektora i rektora produljuje se radni odnos do isteka mandata na koji su izabrani.</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24.</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103. dodaje se novi stavak 6.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„(6) Osoba izabrana na položaj dekana, prorektora ili rektora može za vrijeme trajanja mandata pokrenuti i provesti izbor u više znanstveno zvanje, odnosno javiti se na raspisani natječaj za izbor u više znanstveno-nastavno zvanje te na odgovarajuće znanstveno-nastavno radno mjesto te nakon isteka mandata ima pravo povratka na visoko učilište na kojem je izabrana na radno mjesto.“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Stavak 6. postaje stavak 7.</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25.</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Članak 104. mijenja se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„Na povrede radnih i drugih obveza zaposlenika primjenjuje se opće radno zakonodavstvo Republike Hrvatske.“</w:t>
      </w:r>
    </w:p>
    <w:p w:rsidR="00CB7789" w:rsidRPr="00CB7789" w:rsidRDefault="00CB7789" w:rsidP="00CB7789">
      <w:pPr>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26.</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 članku 109., stavku 1. riječi „iz članka 16. ovoga Zakona“ brišu se te se umjesto njih dodaje „sukladno posebnom zakonu“.</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r w:rsidRPr="00CB7789">
        <w:rPr>
          <w:rFonts w:ascii="Times New Roman" w:hAnsi="Times New Roman" w:cs="Times New Roman"/>
          <w:sz w:val="24"/>
          <w:szCs w:val="24"/>
          <w:lang w:val="hr-HR"/>
        </w:rPr>
        <w:t>PRIJELAZNE I ZAVRŠNE ODREDBE</w:t>
      </w:r>
    </w:p>
    <w:p w:rsidR="00CB7789" w:rsidRPr="00CB7789" w:rsidRDefault="00CB7789" w:rsidP="00CB7789">
      <w:pPr>
        <w:pStyle w:val="Heading1"/>
        <w:jc w:val="center"/>
        <w:rPr>
          <w:lang w:val="hr-HR"/>
        </w:rPr>
      </w:pPr>
      <w:r w:rsidRPr="00CB7789">
        <w:rPr>
          <w:lang w:val="hr-HR"/>
        </w:rPr>
        <w:t>Članak 27.</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Kako bi se mogli provesti izbori u znanstveno zvanje znanstvenih savjetnika u trajnom zvanju, članovi stručnih povjerenstava i matičnih odbora u znanstvenom zvanju znanstvenog savjetnika, odnosno znanstveno-nastavnog zvanja redovitog profesora u trajnom zvanju, zatečeni u članstvu na dan stupanja na snagu ovog Zakona mogu provoditi izbore u znanstveno zvanje znanstvenog savjetnika u trajnom zvanju.</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lastRenderedPageBreak/>
        <w:t>Članak 28.</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Znanstvene organizacije, sveučilišta i sastavnice su dužne donijeti etičke kodekse ili uskladiti postojeće s odredbom članka 6. stavka 2. ovog Zakona u roku od šest mjeseci od dana stupanja na snagu ovog Zakona.</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29.</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Znanstvene organizacije dužne su donijeti opći akt iz članka 7. stavka 3. ovog Zakona u roku od šest mjeseci od dana stupanja na snagu ovog Zakona.</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30.</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Odredbe ovog Zakona o produžavanju radnog odnosa nakon napunjene 65 godine života ne odnosi se na osobe koji su na dan 30. srpnja 2013. godine bile u statusu redovitog profesora u trajnom zvanju na visokim učilištima, profesore visokih škola u trajnom zvanju te znanstvenih savjetnika u trajnom zvanju. Na navedene osobe se, sukladno odluci i rješenju Ustavnog suda Republike Hrvatske U-I-5578/2013 i U-I-3633/2014 od 18. srpnja 2014. primjenjuju odredbe Zakona o znanstvenoj djelatnosti i visokom obrazovanju („Narodne novine“ br. 123/03, 198/03, 105/04, 174/04, 02/07, 46/07, 45/09 i 63/11).</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31.</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Osobe koje su provele postupak sukladno članku 10. Zakona o izmjenama i dopunama Zakona o znanstvenoj djelatnosti i visokom obrazovanju („Narodne novine“ br. 139/2013) i koje su u trenutku stupanja na snagu ovog Zakona još u radnom odnosu i u znanstveno-nastavnom zvanju redovitog profesora u trajnom zvanju odnosno profesora visoke škole u trajnom zvanju imaju pravo pokrenuti postupak sukladno članku 23. stavku 5. ovog Zakona.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Postupci pokrenuti sukladno članku 10. Zakona o izmjenama i dopunama Zakona o znanstvenoj djelatnosti i visokom obrazovanju („Narodne novine“ br. 139/2013) koji budu u tijeku na dan stupanja na snagu ovog Zakona dovršit će se po odredbama ovog Zakona.</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32.</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Sveučilište i sastavnice dužni su donijeti opći akt kojim će utvrditi kriterije za izbor najboljeg kandidata iz članka 18. ovog Zakona u roku od šest mjeseci od dana stupanja na snagu ovog Zakona.</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lastRenderedPageBreak/>
        <w:t>Članak 33.</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(1) Korisnici koji su ostvarili pravo na potporu temeljem mjere državne potpore za istraživačko-razvojne projekte koja se provodila do 31. prosinca 2014. godine u skladu sa Zakonom o znanstvenoj djelatnosti i visokom obrazovanju („Narodne novine br. 123/2003, 198/2003, 105/2004, 174/2004, 02/2007, 46/2007, 45/2009, 63/2011, 94/2013, 139/2013, 101/2014 i 60/2015) i Pravilnikom o državnoj potpori za istraživačko-razvojne projekte („Narodne novine“, br. 116/07.), ostvaruju pravo na potporu do završetka projekata odobrenih na temelju prijava zaprimljenih do 31. prosinca 2014. godine. </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(2) Danom stupanja na snagu ovoga Zakona prestaju važiti članci 111.a-f. Zakona o znanstvenoj djelatnosti i visokom obrazovanju („Narodne novine br. 123/2003, 198/2003, 105/2004, 174/2004, 02/2007, 46/2007, 45/2009, 63/2011, 94/2013, 139/2013, 101/2014 i 60/2015), osim u slučaju projekata prijavljenih po mjeri definiranoj u stavku 1. ovoga članka.</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r w:rsidRPr="00CB7789">
        <w:rPr>
          <w:rFonts w:ascii="Times New Roman" w:hAnsi="Times New Roman" w:cs="Times New Roman"/>
          <w:sz w:val="24"/>
          <w:szCs w:val="24"/>
          <w:lang w:val="hr-HR"/>
        </w:rPr>
        <w:t>PREKRŠAJNE ODREDBE</w:t>
      </w:r>
    </w:p>
    <w:p w:rsidR="00CB7789" w:rsidRPr="00CB7789" w:rsidRDefault="00CB7789" w:rsidP="00CB7789">
      <w:pPr>
        <w:pStyle w:val="Heading1"/>
        <w:jc w:val="center"/>
        <w:rPr>
          <w:lang w:val="hr-HR"/>
        </w:rPr>
      </w:pPr>
      <w:r w:rsidRPr="00CB7789">
        <w:rPr>
          <w:lang w:val="hr-HR"/>
        </w:rPr>
        <w:t>Članak 34.</w:t>
      </w:r>
    </w:p>
    <w:p w:rsidR="00CB7789" w:rsidRPr="00CB7789" w:rsidRDefault="00CB7789" w:rsidP="00CB7789">
      <w:pPr>
        <w:rPr>
          <w:rFonts w:ascii="Times New Roman" w:hAnsi="Times New Roman" w:cs="Times New Roman"/>
          <w:sz w:val="24"/>
          <w:szCs w:val="24"/>
          <w:lang w:val="hr-HR"/>
        </w:rPr>
      </w:pPr>
      <w:r w:rsidRPr="00CB7789">
        <w:rPr>
          <w:rFonts w:ascii="Times New Roman" w:hAnsi="Times New Roman" w:cs="Times New Roman"/>
          <w:sz w:val="24"/>
          <w:szCs w:val="24"/>
          <w:lang w:val="hr-HR"/>
        </w:rPr>
        <w:t>Dodaje se novi članak 113.b i glasi:</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 Novčanom kaznom od 10.000 kuna kaznit će se za prekršaj odgovorna osoba u znanstvenoj organizaciji odnosno visokom učilištu ako:</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1. znanstvena organizacija, sveučilište ili sastavnica ne donese odnosno ne uskladi postojeći etički kodeks s člankom 37. stavkom 5. ovog Zakona,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2. znanstvena organizacija ne donese opći akt u skladu s odredbom članka 40. stavka 3. ovog Zakona,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3. sveučilište i sastavnica ne donesu opći akt u skladu s odredbom članka 95. stavka 4. ovog Zakona,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4. sveučilište i sastavnica ne donesu opći akt iz članka 97. stavka 2. ovog Zakona,</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(2) Za prekršaj iz stavka 1. ovog članka odgovorna pravna osoba kaznit će se novčanom kaznom od 10.000 do 50.000 kuna.</w:t>
      </w:r>
    </w:p>
    <w:p w:rsidR="00CB7789" w:rsidRPr="00CB7789" w:rsidRDefault="00CB7789" w:rsidP="00CB7789">
      <w:pPr>
        <w:jc w:val="both"/>
        <w:rPr>
          <w:rFonts w:ascii="Times New Roman" w:hAnsi="Times New Roman" w:cs="Times New Roman"/>
          <w:sz w:val="24"/>
          <w:szCs w:val="24"/>
          <w:lang w:val="hr-HR"/>
        </w:rPr>
      </w:pP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t>Članak 35.</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Postupci pokrenuti do dana stupanja na snagu ovoga Zakona dovršit će se po odredbama Zakona o znanstvenoj djelatnosti i visokom obrazovanju („Narodne novine br. 123/2003, 198/2003, 105/2004, 174/2004, 02/2007, 46/2007, 45/2009, 63/2011, 94/2013, 139/2013, 101/2014 i 60/2015), osim kada je ovim Zakonom drugačije određeno.</w:t>
      </w:r>
    </w:p>
    <w:p w:rsidR="00CB7789" w:rsidRPr="00CB7789" w:rsidRDefault="00CB7789" w:rsidP="00CB7789">
      <w:pPr>
        <w:jc w:val="center"/>
        <w:rPr>
          <w:rFonts w:ascii="Times New Roman" w:hAnsi="Times New Roman" w:cs="Times New Roman"/>
          <w:sz w:val="24"/>
          <w:szCs w:val="24"/>
          <w:lang w:val="hr-HR"/>
        </w:rPr>
      </w:pPr>
    </w:p>
    <w:p w:rsidR="00CB7789" w:rsidRPr="00CB7789" w:rsidRDefault="00CB7789" w:rsidP="00CB7789">
      <w:pPr>
        <w:pStyle w:val="Heading1"/>
        <w:jc w:val="center"/>
        <w:rPr>
          <w:lang w:val="hr-HR"/>
        </w:rPr>
      </w:pPr>
      <w:r w:rsidRPr="00CB7789">
        <w:rPr>
          <w:lang w:val="hr-HR"/>
        </w:rPr>
        <w:lastRenderedPageBreak/>
        <w:t>Članak 36.</w:t>
      </w:r>
    </w:p>
    <w:p w:rsidR="00CB7789" w:rsidRPr="00CB7789" w:rsidRDefault="00CB7789" w:rsidP="00CB7789">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Ovaj Zakon stupa na snagu osmoga dana od dana objave u „Narodnim novinama“.</w:t>
      </w:r>
    </w:p>
    <w:p w:rsidR="007C73AD" w:rsidRPr="00B55A52" w:rsidRDefault="007C73AD" w:rsidP="007C73AD">
      <w:pPr>
        <w:jc w:val="both"/>
        <w:rPr>
          <w:rFonts w:ascii="Times New Roman" w:hAnsi="Times New Roman" w:cs="Times New Roman"/>
          <w:sz w:val="28"/>
          <w:szCs w:val="28"/>
          <w:lang w:val="hr-HR"/>
        </w:rPr>
      </w:pPr>
    </w:p>
    <w:p w:rsidR="007C73AD" w:rsidRDefault="007C73AD" w:rsidP="007C73AD">
      <w:pPr>
        <w:pStyle w:val="Heading1"/>
        <w:rPr>
          <w:lang w:val="hr-HR"/>
        </w:rPr>
      </w:pPr>
      <w:r w:rsidRPr="00B55A52">
        <w:rPr>
          <w:lang w:val="hr-HR"/>
        </w:rPr>
        <w:t>OBRAZLOŽENJE IZMJENA I DOPUNA</w:t>
      </w:r>
    </w:p>
    <w:p w:rsidR="007C73AD" w:rsidRPr="007C73AD" w:rsidRDefault="007C73AD" w:rsidP="007C73AD">
      <w:pPr>
        <w:rPr>
          <w:lang w:val="hr-HR" w:eastAsia="hr-HR"/>
        </w:rPr>
      </w:pPr>
      <w:bookmarkStart w:id="0" w:name="_GoBack"/>
      <w:bookmarkEnd w:id="0"/>
    </w:p>
    <w:p w:rsidR="007C73AD" w:rsidRPr="00CB7789" w:rsidRDefault="007C73AD" w:rsidP="007C73AD">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Ovim, predloženim, izmjenama i dopunama Zakona o znanstvenoj djelatnosti i visokom obrazovanju žele se riješiti problemi koji su se u praksi pojavili. Ponajprije se to odnosi na: postupke izbora u znanstvena zvanja, izbora na znanstvena radna mjesta i znanstveno-nastavna radna mjesta te situacije produljenja ugovora o radu sa zaposlenicima nakon što napune 65 godina života. Radi se o nužnim izmjenama kako bi se sustav učinio preciznijim i prohodnijim. Ove probleme detektirali su svi dionici u sustavu: znanstveni javni instituti, sveučilišta, rektorski zbor, sastavnice, kao i veleučilišta</w:t>
      </w:r>
      <w:r>
        <w:rPr>
          <w:rFonts w:ascii="Times New Roman" w:hAnsi="Times New Roman" w:cs="Times New Roman"/>
          <w:sz w:val="24"/>
          <w:szCs w:val="24"/>
          <w:lang w:val="hr-HR"/>
        </w:rPr>
        <w:t xml:space="preserve"> i visoke škole. Oko kvalitetnijeg</w:t>
      </w:r>
      <w:r w:rsidRPr="00CB7789">
        <w:rPr>
          <w:rFonts w:ascii="Times New Roman" w:hAnsi="Times New Roman" w:cs="Times New Roman"/>
          <w:sz w:val="24"/>
          <w:szCs w:val="24"/>
          <w:lang w:val="hr-HR"/>
        </w:rPr>
        <w:t xml:space="preserve"> uređenja normi koje uređuju navedene postupke nužno je postići konsenzus unutar Povjerenstva za izradu izmjena i dopuna. Ovaj Nacrt izmjena i dopuna Zakona o znanstvenoj djelatnosti i visokom obrazovanju nije namijenjena uređenju cijelog sustava znanosti i visokog obrazovanja, nego će se to ostaviti izradi novog Zakona o znanstvenoj djelatnosti i visokom obrazovanju. Zbog toga je opseg predloženih izmjena i dopuna nužno ograničen trenutačnim potrebama u sustavu, kao i raspoloživim vremenskim okvirom.</w:t>
      </w:r>
    </w:p>
    <w:p w:rsidR="007C73AD" w:rsidRPr="00CB7789" w:rsidRDefault="007C73AD" w:rsidP="007C73AD">
      <w:pPr>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Ovim izmjenama i dopunama provest će se sljedeće:</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Iz ovlasti Nacionalnog vijeća uklanja se ovlast za donošenje kriterija izvrsnosti za postupke produženja ugovora o radu nakon 65 godina života;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Pojašnjava se da nadležni matični odbori odlučuju o izboru u znanstvena zvanja te se precizira sastav matičnih odbora na način da su njihovi članovi isključivo znanstvenici u najvišim znanstvenim zvanjima;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Precizira se izbor u znanstvena zvanja;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Precizira se način provođenja izbora u znanstvena zvanja te sastavi stručnih povjerenstava koja sudjeluju u postupku izbora;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Precizira se obveza znanstvenih organizacija da provedu dio postupka u znanstvena zvanja kada dobiju takav zahtjev od pristupnika;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Precizira se način oduzimanja znanstvenih zvanja zbog etičkih povreda;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Mijenja se objava natječaja na znanstvena, suradnička i stručna radna mjesta na javnim znanstvenim institutima te sveučilištima i sastavnicama sveučilišta na način da se ukida obveza objave natječaja u dnevnom tisku kako bi se za znanstvene organizacije smanjili troškovi;</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Pojednostavljuje se izbor na znanstvena i znanstveno-nastavna radna mjesta u slučajevima kada ima više pristupnika od kojih neki nemaju proveden izbor u znanstveno zvanje;</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Uvodi se </w:t>
      </w:r>
      <w:proofErr w:type="spellStart"/>
      <w:r w:rsidRPr="00CB7789">
        <w:rPr>
          <w:rFonts w:ascii="Times New Roman" w:hAnsi="Times New Roman" w:cs="Times New Roman"/>
          <w:sz w:val="24"/>
          <w:szCs w:val="24"/>
          <w:lang w:val="hr-HR"/>
        </w:rPr>
        <w:t>upravnosudska</w:t>
      </w:r>
      <w:proofErr w:type="spellEnd"/>
      <w:r w:rsidRPr="00CB7789">
        <w:rPr>
          <w:rFonts w:ascii="Times New Roman" w:hAnsi="Times New Roman" w:cs="Times New Roman"/>
          <w:sz w:val="24"/>
          <w:szCs w:val="24"/>
          <w:lang w:val="hr-HR"/>
        </w:rPr>
        <w:t xml:space="preserve"> zaštita protiv odluka o izboru na znanstvena i znanstveno-nastavna radna mjesta;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Sustav izbora na znanstvena i znanstveno-nastavna radna mjesta otvara se i pristupnicima izvan sustava;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lastRenderedPageBreak/>
        <w:t>Uvodi se obveza napredovanja, uz pravo na dva reizbora na isto znanstveno odnosno znanstveno-nastavno radno mjesto;</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Uvodi se mogućnost produženja ugovora o radu za znanstvenike i nastavnike, ali samo za one u najvišem rangu, nakon isteka 65 godina života do 70 godina života, uz uvjet da se utvrdi da za to postoji potreba;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Omogućava se sklapanje uzastopnih ugovora o radu za </w:t>
      </w:r>
      <w:proofErr w:type="spellStart"/>
      <w:r w:rsidRPr="00CB7789">
        <w:rPr>
          <w:rFonts w:ascii="Times New Roman" w:hAnsi="Times New Roman" w:cs="Times New Roman"/>
          <w:sz w:val="24"/>
          <w:szCs w:val="24"/>
          <w:lang w:val="hr-HR"/>
        </w:rPr>
        <w:t>poslijedoktorande</w:t>
      </w:r>
      <w:proofErr w:type="spellEnd"/>
      <w:r w:rsidRPr="00CB7789">
        <w:rPr>
          <w:rFonts w:ascii="Times New Roman" w:hAnsi="Times New Roman" w:cs="Times New Roman"/>
          <w:sz w:val="24"/>
          <w:szCs w:val="24"/>
          <w:lang w:val="hr-HR"/>
        </w:rPr>
        <w:t>;</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Precizira se </w:t>
      </w:r>
      <w:proofErr w:type="spellStart"/>
      <w:r w:rsidRPr="00CB7789">
        <w:rPr>
          <w:rFonts w:ascii="Times New Roman" w:hAnsi="Times New Roman" w:cs="Times New Roman"/>
          <w:sz w:val="24"/>
          <w:szCs w:val="24"/>
          <w:lang w:val="hr-HR"/>
        </w:rPr>
        <w:t>radnopravni</w:t>
      </w:r>
      <w:proofErr w:type="spellEnd"/>
      <w:r w:rsidRPr="00CB7789">
        <w:rPr>
          <w:rFonts w:ascii="Times New Roman" w:hAnsi="Times New Roman" w:cs="Times New Roman"/>
          <w:sz w:val="24"/>
          <w:szCs w:val="24"/>
          <w:lang w:val="hr-HR"/>
        </w:rPr>
        <w:t xml:space="preserve"> status dekana, prorektora i rektora, kao i ovlasti rektora;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Precizira se status sveučilišnih odjela;</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Povezuje se Z</w:t>
      </w:r>
      <w:r>
        <w:rPr>
          <w:rFonts w:ascii="Times New Roman" w:hAnsi="Times New Roman" w:cs="Times New Roman"/>
          <w:sz w:val="24"/>
          <w:szCs w:val="24"/>
          <w:lang w:val="hr-HR"/>
        </w:rPr>
        <w:t>akon</w:t>
      </w:r>
      <w:r w:rsidRPr="00CB7789">
        <w:rPr>
          <w:rFonts w:ascii="Times New Roman" w:hAnsi="Times New Roman" w:cs="Times New Roman"/>
          <w:sz w:val="24"/>
          <w:szCs w:val="24"/>
          <w:lang w:val="hr-HR"/>
        </w:rPr>
        <w:t xml:space="preserve"> s propisom koji uređuje nacionalni kvalifikacijski okvir;</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Uvodi se mirovanje rokova za izbor odnosno reizbor u slučaju dugotrajne bolesti ili </w:t>
      </w:r>
      <w:proofErr w:type="spellStart"/>
      <w:r w:rsidRPr="00CB7789">
        <w:rPr>
          <w:rFonts w:ascii="Times New Roman" w:hAnsi="Times New Roman" w:cs="Times New Roman"/>
          <w:sz w:val="24"/>
          <w:szCs w:val="24"/>
          <w:lang w:val="hr-HR"/>
        </w:rPr>
        <w:t>porodiljnog</w:t>
      </w:r>
      <w:proofErr w:type="spellEnd"/>
      <w:r w:rsidRPr="00CB7789">
        <w:rPr>
          <w:rFonts w:ascii="Times New Roman" w:hAnsi="Times New Roman" w:cs="Times New Roman"/>
          <w:sz w:val="24"/>
          <w:szCs w:val="24"/>
          <w:lang w:val="hr-HR"/>
        </w:rPr>
        <w:t xml:space="preserve"> dopusta, kao i mogućnost da osobe iz čl. 103. st. 5. </w:t>
      </w:r>
      <w:r>
        <w:rPr>
          <w:rFonts w:ascii="Times New Roman" w:hAnsi="Times New Roman" w:cs="Times New Roman"/>
          <w:sz w:val="24"/>
          <w:szCs w:val="24"/>
          <w:lang w:val="hr-HR"/>
        </w:rPr>
        <w:t xml:space="preserve">Zakona </w:t>
      </w:r>
      <w:r w:rsidRPr="00CB7789">
        <w:rPr>
          <w:rFonts w:ascii="Times New Roman" w:hAnsi="Times New Roman" w:cs="Times New Roman"/>
          <w:sz w:val="24"/>
          <w:szCs w:val="24"/>
          <w:lang w:val="hr-HR"/>
        </w:rPr>
        <w:t>zatraže mirovanje rokova za izbor odnosno reizbor;</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Uvode se novi kriteriji za izbor asistenata i </w:t>
      </w:r>
      <w:proofErr w:type="spellStart"/>
      <w:r w:rsidRPr="00CB7789">
        <w:rPr>
          <w:rFonts w:ascii="Times New Roman" w:hAnsi="Times New Roman" w:cs="Times New Roman"/>
          <w:sz w:val="24"/>
          <w:szCs w:val="24"/>
          <w:lang w:val="hr-HR"/>
        </w:rPr>
        <w:t>poslijedoktoranada</w:t>
      </w:r>
      <w:proofErr w:type="spellEnd"/>
      <w:r w:rsidRPr="00CB7789">
        <w:rPr>
          <w:rFonts w:ascii="Times New Roman" w:hAnsi="Times New Roman" w:cs="Times New Roman"/>
          <w:sz w:val="24"/>
          <w:szCs w:val="24"/>
          <w:lang w:val="hr-HR"/>
        </w:rPr>
        <w:t xml:space="preserve">, kao i mogućnost da asistenti iz umjetničkog područja u kojem nema mogućnosti upisa na doktorski studij postanu </w:t>
      </w:r>
      <w:proofErr w:type="spellStart"/>
      <w:r w:rsidRPr="00CB7789">
        <w:rPr>
          <w:rFonts w:ascii="Times New Roman" w:hAnsi="Times New Roman" w:cs="Times New Roman"/>
          <w:sz w:val="24"/>
          <w:szCs w:val="24"/>
          <w:lang w:val="hr-HR"/>
        </w:rPr>
        <w:t>poslijedoktorandi</w:t>
      </w:r>
      <w:proofErr w:type="spellEnd"/>
      <w:r w:rsidRPr="00CB7789">
        <w:rPr>
          <w:rFonts w:ascii="Times New Roman" w:hAnsi="Times New Roman" w:cs="Times New Roman"/>
          <w:sz w:val="24"/>
          <w:szCs w:val="24"/>
          <w:lang w:val="hr-HR"/>
        </w:rPr>
        <w:t>, odnosno da im nakon isteka 6 godina ne prestane radni odnos;</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Rješava se problem izbora znanstvenih savjetnika u trajnom zvanju;</w:t>
      </w:r>
    </w:p>
    <w:p w:rsidR="007C73AD" w:rsidRPr="00CB7789" w:rsidRDefault="007C73AD" w:rsidP="007C73AD">
      <w:pPr>
        <w:pStyle w:val="ListParagraph"/>
        <w:numPr>
          <w:ilvl w:val="0"/>
          <w:numId w:val="2"/>
        </w:numPr>
        <w:spacing w:line="256" w:lineRule="auto"/>
        <w:jc w:val="both"/>
        <w:rPr>
          <w:rFonts w:ascii="Times New Roman" w:hAnsi="Times New Roman" w:cs="Times New Roman"/>
          <w:sz w:val="24"/>
          <w:szCs w:val="24"/>
          <w:lang w:val="hr-HR"/>
        </w:rPr>
      </w:pPr>
      <w:r w:rsidRPr="00CB7789">
        <w:rPr>
          <w:rFonts w:ascii="Times New Roman" w:hAnsi="Times New Roman" w:cs="Times New Roman"/>
          <w:sz w:val="24"/>
          <w:szCs w:val="24"/>
          <w:lang w:val="hr-HR"/>
        </w:rPr>
        <w:t xml:space="preserve">Zakon se </w:t>
      </w:r>
      <w:proofErr w:type="spellStart"/>
      <w:r w:rsidRPr="00CB7789">
        <w:rPr>
          <w:rFonts w:ascii="Times New Roman" w:hAnsi="Times New Roman" w:cs="Times New Roman"/>
          <w:sz w:val="24"/>
          <w:szCs w:val="24"/>
          <w:lang w:val="hr-HR"/>
        </w:rPr>
        <w:t>nomotehnički</w:t>
      </w:r>
      <w:proofErr w:type="spellEnd"/>
      <w:r w:rsidRPr="00CB7789">
        <w:rPr>
          <w:rFonts w:ascii="Times New Roman" w:hAnsi="Times New Roman" w:cs="Times New Roman"/>
          <w:sz w:val="24"/>
          <w:szCs w:val="24"/>
          <w:lang w:val="hr-HR"/>
        </w:rPr>
        <w:t xml:space="preserve"> poboljšava i uklanjaju se određene uočene pogreške.</w:t>
      </w:r>
    </w:p>
    <w:p w:rsidR="007C73AD" w:rsidRPr="00CB7789" w:rsidRDefault="007C73AD">
      <w:pPr>
        <w:rPr>
          <w:rFonts w:ascii="Times New Roman" w:hAnsi="Times New Roman" w:cs="Times New Roman"/>
          <w:sz w:val="24"/>
          <w:szCs w:val="24"/>
        </w:rPr>
      </w:pPr>
    </w:p>
    <w:sectPr w:rsidR="007C73AD" w:rsidRPr="00CB7789">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BAF" w:rsidRDefault="00732BAF">
      <w:pPr>
        <w:spacing w:after="0" w:line="240" w:lineRule="auto"/>
      </w:pPr>
      <w:r>
        <w:separator/>
      </w:r>
    </w:p>
  </w:endnote>
  <w:endnote w:type="continuationSeparator" w:id="0">
    <w:p w:rsidR="00732BAF" w:rsidRDefault="0073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55185"/>
      <w:docPartObj>
        <w:docPartGallery w:val="Page Numbers (Bottom of Page)"/>
        <w:docPartUnique/>
      </w:docPartObj>
    </w:sdtPr>
    <w:sdtEndPr/>
    <w:sdtContent>
      <w:p w:rsidR="006F4C8E" w:rsidRDefault="00E72C01">
        <w:pPr>
          <w:pStyle w:val="Footer"/>
          <w:jc w:val="center"/>
        </w:pPr>
        <w:r>
          <w:fldChar w:fldCharType="begin"/>
        </w:r>
        <w:r>
          <w:instrText>PAGE   \* MERGEFORMAT</w:instrText>
        </w:r>
        <w:r>
          <w:fldChar w:fldCharType="separate"/>
        </w:r>
        <w:r w:rsidR="007C73AD" w:rsidRPr="007C73AD">
          <w:rPr>
            <w:noProof/>
            <w:lang w:val="hr-HR"/>
          </w:rPr>
          <w:t>17</w:t>
        </w:r>
        <w:r>
          <w:fldChar w:fldCharType="end"/>
        </w:r>
      </w:p>
    </w:sdtContent>
  </w:sdt>
  <w:p w:rsidR="006F4C8E" w:rsidRDefault="00732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BAF" w:rsidRDefault="00732BAF">
      <w:pPr>
        <w:spacing w:after="0" w:line="240" w:lineRule="auto"/>
      </w:pPr>
      <w:r>
        <w:separator/>
      </w:r>
    </w:p>
  </w:footnote>
  <w:footnote w:type="continuationSeparator" w:id="0">
    <w:p w:rsidR="00732BAF" w:rsidRDefault="00732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5025A"/>
    <w:multiLevelType w:val="hybridMultilevel"/>
    <w:tmpl w:val="D81C3C44"/>
    <w:lvl w:ilvl="0" w:tplc="BC9C3154">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2501730"/>
    <w:multiLevelType w:val="hybridMultilevel"/>
    <w:tmpl w:val="D57EC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5"/>
    <w:rsid w:val="004144BC"/>
    <w:rsid w:val="00732BAF"/>
    <w:rsid w:val="0076422E"/>
    <w:rsid w:val="007C73AD"/>
    <w:rsid w:val="00CA7F1D"/>
    <w:rsid w:val="00CB7789"/>
    <w:rsid w:val="00E72C01"/>
    <w:rsid w:val="00FB6F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5A017-9C1A-4845-926F-ADB89DE2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89"/>
    <w:rPr>
      <w:lang w:val="en-US"/>
    </w:rPr>
  </w:style>
  <w:style w:type="paragraph" w:styleId="Heading1">
    <w:name w:val="heading 1"/>
    <w:basedOn w:val="Normal"/>
    <w:next w:val="Normal"/>
    <w:link w:val="Heading1Char"/>
    <w:uiPriority w:val="9"/>
    <w:qFormat/>
    <w:rsid w:val="00CA7F1D"/>
    <w:pPr>
      <w:keepNext/>
      <w:keepLines/>
      <w:spacing w:before="240" w:after="0" w:line="240" w:lineRule="auto"/>
      <w:outlineLvl w:val="0"/>
    </w:pPr>
    <w:rPr>
      <w:rFonts w:ascii="Times New Roman" w:eastAsiaTheme="majorEastAsia" w:hAnsi="Times New Roman" w:cstheme="majorBidi"/>
      <w:sz w:val="24"/>
      <w:szCs w:val="32"/>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F1D"/>
    <w:pPr>
      <w:spacing w:after="0" w:line="240" w:lineRule="auto"/>
      <w:contextualSpacing/>
    </w:pPr>
    <w:rPr>
      <w:rFonts w:ascii="Times New Roman" w:eastAsiaTheme="majorEastAsia" w:hAnsi="Times New Roman" w:cstheme="majorBidi"/>
      <w:spacing w:val="-10"/>
      <w:kern w:val="28"/>
      <w:sz w:val="24"/>
      <w:szCs w:val="56"/>
      <w:lang w:eastAsia="hr-HR"/>
    </w:rPr>
  </w:style>
  <w:style w:type="character" w:customStyle="1" w:styleId="TitleChar">
    <w:name w:val="Title Char"/>
    <w:basedOn w:val="DefaultParagraphFont"/>
    <w:link w:val="Title"/>
    <w:uiPriority w:val="10"/>
    <w:rsid w:val="00CA7F1D"/>
    <w:rPr>
      <w:rFonts w:ascii="Times New Roman" w:eastAsiaTheme="majorEastAsia" w:hAnsi="Times New Roman" w:cstheme="majorBidi"/>
      <w:spacing w:val="-10"/>
      <w:kern w:val="28"/>
      <w:sz w:val="24"/>
      <w:szCs w:val="56"/>
      <w:lang w:eastAsia="hr-HR"/>
    </w:rPr>
  </w:style>
  <w:style w:type="character" w:customStyle="1" w:styleId="Heading1Char">
    <w:name w:val="Heading 1 Char"/>
    <w:basedOn w:val="DefaultParagraphFont"/>
    <w:link w:val="Heading1"/>
    <w:uiPriority w:val="9"/>
    <w:rsid w:val="00CA7F1D"/>
    <w:rPr>
      <w:rFonts w:ascii="Times New Roman" w:eastAsiaTheme="majorEastAsia" w:hAnsi="Times New Roman" w:cstheme="majorBidi"/>
      <w:sz w:val="24"/>
      <w:szCs w:val="32"/>
      <w:lang w:eastAsia="hr-HR"/>
    </w:rPr>
  </w:style>
  <w:style w:type="paragraph" w:styleId="ListParagraph">
    <w:name w:val="List Paragraph"/>
    <w:basedOn w:val="Normal"/>
    <w:uiPriority w:val="34"/>
    <w:qFormat/>
    <w:rsid w:val="00CB7789"/>
    <w:pPr>
      <w:ind w:left="720"/>
      <w:contextualSpacing/>
    </w:pPr>
  </w:style>
  <w:style w:type="paragraph" w:styleId="Footer">
    <w:name w:val="footer"/>
    <w:basedOn w:val="Normal"/>
    <w:link w:val="FooterChar"/>
    <w:uiPriority w:val="99"/>
    <w:unhideWhenUsed/>
    <w:rsid w:val="00CB77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7789"/>
    <w:rPr>
      <w:lang w:val="en-US"/>
    </w:rPr>
  </w:style>
  <w:style w:type="paragraph" w:styleId="NoSpacing">
    <w:name w:val="No Spacing"/>
    <w:uiPriority w:val="1"/>
    <w:qFormat/>
    <w:rsid w:val="00CB778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5550</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4</cp:revision>
  <dcterms:created xsi:type="dcterms:W3CDTF">2017-05-22T11:04:00Z</dcterms:created>
  <dcterms:modified xsi:type="dcterms:W3CDTF">2017-05-22T13:05:00Z</dcterms:modified>
</cp:coreProperties>
</file>