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22" w:rsidRDefault="00F41422" w:rsidP="002F60FC">
      <w:pPr>
        <w:keepNext/>
        <w:spacing w:before="120" w:after="120"/>
        <w:jc w:val="both"/>
        <w:outlineLvl w:val="0"/>
        <w:rPr>
          <w:rFonts w:eastAsia="Arial Unicode MS"/>
          <w:bCs/>
        </w:rPr>
      </w:pPr>
      <w:r w:rsidRPr="00F41422">
        <w:rPr>
          <w:rFonts w:eastAsia="Arial Unicode MS"/>
          <w:bCs/>
        </w:rPr>
        <w:t xml:space="preserve">Na temelju članka 16. Zakona o ustrojstvu i djelokrugu ministarstava i drugih središnjih tijela državne uprave (Narodne novine, broj 93/16 i 104/16), a sukladno Zakonu o državnim potporama (Narodne novine, br.47/14) i Uredbi Komisije (EU) br. 1407/2013, od 18. Prosinca 2013., o primjeni članaka 107. I 108. Ugovora o funkcioniranju Europske unije na </w:t>
      </w:r>
      <w:r w:rsidRPr="00331BC1">
        <w:rPr>
          <w:rFonts w:eastAsia="Arial Unicode MS"/>
          <w:bCs/>
          <w:i/>
        </w:rPr>
        <w:t xml:space="preserve">de </w:t>
      </w:r>
      <w:proofErr w:type="spellStart"/>
      <w:r w:rsidRPr="00331BC1">
        <w:rPr>
          <w:rFonts w:eastAsia="Arial Unicode MS"/>
          <w:bCs/>
          <w:i/>
        </w:rPr>
        <w:t>minimis</w:t>
      </w:r>
      <w:proofErr w:type="spellEnd"/>
      <w:r w:rsidRPr="00F41422">
        <w:rPr>
          <w:rFonts w:eastAsia="Arial Unicode MS"/>
          <w:bCs/>
        </w:rPr>
        <w:t xml:space="preserve"> potpore (SL EU, L352, od 24. prosinca 2013. p.1.), ministar poljoprivrede donosi</w:t>
      </w:r>
    </w:p>
    <w:p w:rsidR="00F41422" w:rsidRPr="00F41422" w:rsidRDefault="00F41422" w:rsidP="002F60FC">
      <w:pPr>
        <w:keepNext/>
        <w:spacing w:before="120" w:after="120"/>
        <w:jc w:val="both"/>
        <w:outlineLvl w:val="0"/>
        <w:rPr>
          <w:rFonts w:eastAsia="Arial Unicode MS"/>
          <w:bCs/>
        </w:rPr>
      </w:pPr>
    </w:p>
    <w:p w:rsidR="008254C1" w:rsidRDefault="008254C1" w:rsidP="002F60FC">
      <w:pPr>
        <w:pStyle w:val="Naslov"/>
        <w:spacing w:before="120" w:after="120"/>
        <w:contextualSpacing w:val="0"/>
      </w:pPr>
      <w:r w:rsidRPr="001F5045">
        <w:t>P</w:t>
      </w:r>
      <w:r w:rsidR="00C36C83">
        <w:t xml:space="preserve">rogram </w:t>
      </w:r>
      <w:r w:rsidRPr="001F5045">
        <w:t xml:space="preserve">„Potpora skupinama proizvođača za izradu </w:t>
      </w:r>
      <w:r w:rsidR="008B01E3">
        <w:t>S</w:t>
      </w:r>
      <w:r w:rsidR="008B01E3" w:rsidRPr="001F5045">
        <w:t xml:space="preserve">pecifikacije </w:t>
      </w:r>
      <w:r w:rsidRPr="001F5045">
        <w:t xml:space="preserve">poljoprivrednog ili prehrambenog proizvoda za zaštitu naziva oznakom izvornosti, oznakom zemljopisnog podrijetla ili </w:t>
      </w:r>
      <w:r w:rsidR="00560E83" w:rsidRPr="005B02F1">
        <w:t>kao zajamčeno tradicionalni specijalitet</w:t>
      </w:r>
      <w:r w:rsidRPr="005B02F1">
        <w:t>“</w:t>
      </w:r>
      <w:r w:rsidR="00C36C83">
        <w:t xml:space="preserve"> </w:t>
      </w:r>
      <w:r w:rsidR="003D4F4F">
        <w:t xml:space="preserve">u </w:t>
      </w:r>
      <w:r w:rsidRPr="001F5045">
        <w:t>201</w:t>
      </w:r>
      <w:r w:rsidR="00FE0D1B">
        <w:t>7</w:t>
      </w:r>
      <w:r w:rsidRPr="001F5045">
        <w:t xml:space="preserve">. </w:t>
      </w:r>
      <w:r w:rsidR="002F60FC">
        <w:t>g</w:t>
      </w:r>
      <w:r w:rsidR="003D4F4F" w:rsidRPr="001F5045">
        <w:t>odin</w:t>
      </w:r>
      <w:r w:rsidR="003D4F4F">
        <w:t>i</w:t>
      </w:r>
    </w:p>
    <w:p w:rsidR="002F60FC" w:rsidRPr="002F60FC" w:rsidRDefault="002F60FC" w:rsidP="002F60FC">
      <w:pPr>
        <w:rPr>
          <w:rFonts w:eastAsia="Arial Unicode MS"/>
        </w:rPr>
      </w:pPr>
    </w:p>
    <w:p w:rsidR="008254C1" w:rsidRPr="001F5045" w:rsidRDefault="008254C1" w:rsidP="002F60FC">
      <w:pPr>
        <w:pStyle w:val="Naslov1"/>
      </w:pPr>
      <w:r w:rsidRPr="001F5045">
        <w:t>UVOD</w:t>
      </w:r>
    </w:p>
    <w:p w:rsidR="008254C1" w:rsidRPr="001F5045" w:rsidRDefault="006C0EE6" w:rsidP="002F60FC">
      <w:pPr>
        <w:spacing w:before="120" w:after="120"/>
        <w:jc w:val="both"/>
        <w:rPr>
          <w:rFonts w:cs="Arial"/>
          <w:iCs/>
        </w:rPr>
      </w:pPr>
      <w:r>
        <w:rPr>
          <w:rFonts w:cs="Arial"/>
          <w:iCs/>
        </w:rPr>
        <w:t>P</w:t>
      </w:r>
      <w:r w:rsidR="008254C1" w:rsidRPr="001F5045">
        <w:rPr>
          <w:rFonts w:cs="Arial"/>
          <w:iCs/>
        </w:rPr>
        <w:t xml:space="preserve">odručje zaštite </w:t>
      </w:r>
      <w:r w:rsidR="000A33AE">
        <w:rPr>
          <w:rFonts w:cs="Arial"/>
          <w:iCs/>
        </w:rPr>
        <w:t xml:space="preserve">naziva poljoprivrednih i prehrambenih proizvoda </w:t>
      </w:r>
      <w:r w:rsidR="008254C1" w:rsidRPr="001F5045">
        <w:rPr>
          <w:rFonts w:cs="Arial"/>
          <w:iCs/>
        </w:rPr>
        <w:t>oznakom izvornosti (ZOI), oznakom zemljopisnog podrijetla (ZOZP), oznakom zajamčeno tradicionalnog specijaliteta (ZTS) i neobveznih izraza kvalitete</w:t>
      </w:r>
      <w:r>
        <w:rPr>
          <w:rFonts w:cs="Arial"/>
          <w:iCs/>
        </w:rPr>
        <w:t xml:space="preserve">, regulirano je </w:t>
      </w:r>
      <w:r w:rsidR="008254C1" w:rsidRPr="001F5045">
        <w:rPr>
          <w:rFonts w:cs="Arial"/>
          <w:iCs/>
        </w:rPr>
        <w:t>Uredb</w:t>
      </w:r>
      <w:r>
        <w:rPr>
          <w:rFonts w:cs="Arial"/>
          <w:iCs/>
        </w:rPr>
        <w:t>om</w:t>
      </w:r>
      <w:r w:rsidR="008254C1" w:rsidRPr="001F5045">
        <w:rPr>
          <w:rFonts w:cs="Arial"/>
          <w:iCs/>
        </w:rPr>
        <w:t xml:space="preserve"> (EU) br. 1151/2012 o sustavima kvalitete za poljoprivredne i prehrambene proizvode, Delegiran</w:t>
      </w:r>
      <w:r>
        <w:rPr>
          <w:rFonts w:cs="Arial"/>
          <w:iCs/>
        </w:rPr>
        <w:t>om Uredbom</w:t>
      </w:r>
      <w:r w:rsidR="008254C1" w:rsidRPr="001F5045">
        <w:rPr>
          <w:rFonts w:cs="Arial"/>
          <w:iCs/>
        </w:rPr>
        <w:t xml:space="preserve"> Komisije (EU) br. 664/2014 o dopuni Uredbe (EU) br. 1151/2012 Europskog parlamenta i Vijeća s obzirom na utvrđivanje simbola Unije za  zaštićene oznake izvornosti, zaštićene oznake zemljopisnog podrijetla i zajamčeno tradicionalne specijalitete i s obzirom na određena pravila o podrijetlu, određena pravila postupka i određena dodatna prijelazna pravila, Provedben</w:t>
      </w:r>
      <w:r>
        <w:rPr>
          <w:rFonts w:cs="Arial"/>
          <w:iCs/>
        </w:rPr>
        <w:t>om</w:t>
      </w:r>
      <w:r w:rsidR="008254C1" w:rsidRPr="001F5045">
        <w:rPr>
          <w:rFonts w:cs="Arial"/>
          <w:iCs/>
        </w:rPr>
        <w:t xml:space="preserve"> Uredb</w:t>
      </w:r>
      <w:r>
        <w:rPr>
          <w:rFonts w:cs="Arial"/>
          <w:iCs/>
        </w:rPr>
        <w:t>om</w:t>
      </w:r>
      <w:r w:rsidR="008254C1" w:rsidRPr="001F5045">
        <w:rPr>
          <w:rFonts w:cs="Arial"/>
          <w:iCs/>
        </w:rPr>
        <w:t xml:space="preserve"> Komisije (EU) br. 668/2014 o utvrđivanju pravila za primjenu Uredbe (EU) br. 1151/2012 Europskog parlamenta i Vijeća o sustavima kvalitete za poljoprivredne i prehrambene proizvode i Delegiran</w:t>
      </w:r>
      <w:r>
        <w:rPr>
          <w:rFonts w:cs="Arial"/>
          <w:iCs/>
        </w:rPr>
        <w:t>om U</w:t>
      </w:r>
      <w:r w:rsidR="008254C1" w:rsidRPr="001F5045">
        <w:rPr>
          <w:rFonts w:cs="Arial"/>
          <w:iCs/>
        </w:rPr>
        <w:t>redb</w:t>
      </w:r>
      <w:r>
        <w:rPr>
          <w:rFonts w:cs="Arial"/>
          <w:iCs/>
        </w:rPr>
        <w:t>om K</w:t>
      </w:r>
      <w:r w:rsidR="008254C1" w:rsidRPr="001F5045">
        <w:rPr>
          <w:rFonts w:cs="Arial"/>
          <w:iCs/>
        </w:rPr>
        <w:t>omisije (EU) br. 665/2014 o dopuni Uredbe (EU) br. 1151/2012 Europskog parlamenta i Vijeća u pogledu uvjeta uporabe neobavezne oznake kvalitete „planinski proizvod”.</w:t>
      </w:r>
    </w:p>
    <w:p w:rsidR="008254C1" w:rsidRPr="001F5045" w:rsidRDefault="008254C1" w:rsidP="002F60FC">
      <w:pPr>
        <w:spacing w:before="120" w:after="120"/>
        <w:jc w:val="both"/>
        <w:rPr>
          <w:rFonts w:cs="Arial"/>
        </w:rPr>
      </w:pPr>
      <w:r w:rsidRPr="001F5045">
        <w:rPr>
          <w:rFonts w:cs="Arial"/>
          <w:iCs/>
        </w:rPr>
        <w:t xml:space="preserve">Ministarstvo poljoprivrede (u daljnjem tekstu: Ministarstvo) nadležno je tijelo za područje </w:t>
      </w:r>
      <w:r w:rsidR="00EA7999">
        <w:rPr>
          <w:rFonts w:cs="Arial"/>
          <w:iCs/>
        </w:rPr>
        <w:t xml:space="preserve">zaštite </w:t>
      </w:r>
      <w:r w:rsidRPr="001F5045">
        <w:rPr>
          <w:rFonts w:cs="Arial"/>
          <w:iCs/>
        </w:rPr>
        <w:t>oznaka izvornosti, oznaka zemljopisnog podrijetla i zajamčeno tradicionaln</w:t>
      </w:r>
      <w:r w:rsidR="00FE0D1B">
        <w:rPr>
          <w:rFonts w:cs="Arial"/>
          <w:iCs/>
        </w:rPr>
        <w:t>ih</w:t>
      </w:r>
      <w:r w:rsidRPr="001F5045">
        <w:rPr>
          <w:rFonts w:cs="Arial"/>
          <w:iCs/>
        </w:rPr>
        <w:t xml:space="preserve"> </w:t>
      </w:r>
      <w:r w:rsidR="00FE0D1B">
        <w:rPr>
          <w:rFonts w:cs="Arial"/>
          <w:iCs/>
        </w:rPr>
        <w:t>specijaliteta</w:t>
      </w:r>
      <w:r w:rsidR="00FE0D1B" w:rsidRPr="001F5045">
        <w:rPr>
          <w:rFonts w:cs="Arial"/>
          <w:iCs/>
        </w:rPr>
        <w:t xml:space="preserve"> </w:t>
      </w:r>
      <w:r w:rsidRPr="001F5045">
        <w:rPr>
          <w:rFonts w:cs="Arial"/>
          <w:iCs/>
        </w:rPr>
        <w:t>poljoprivrednih i prehrambenih proizvoda. To je, između ostalog, definirano Zakonom o poljoprivredi (Narodne novine, br</w:t>
      </w:r>
      <w:r w:rsidR="00215A0D">
        <w:rPr>
          <w:rFonts w:cs="Arial"/>
          <w:iCs/>
        </w:rPr>
        <w:t>oj</w:t>
      </w:r>
      <w:r w:rsidRPr="001F5045">
        <w:rPr>
          <w:rFonts w:cs="Arial"/>
          <w:iCs/>
        </w:rPr>
        <w:t xml:space="preserve"> 30/15)</w:t>
      </w:r>
      <w:r w:rsidR="003D4F4F">
        <w:rPr>
          <w:rFonts w:cs="Arial"/>
        </w:rPr>
        <w:t xml:space="preserve"> </w:t>
      </w:r>
      <w:r w:rsidR="003D4F4F" w:rsidRPr="0064572F">
        <w:rPr>
          <w:rFonts w:cs="Arial"/>
        </w:rPr>
        <w:t>i</w:t>
      </w:r>
      <w:r w:rsidRPr="0064572F">
        <w:t xml:space="preserve"> </w:t>
      </w:r>
      <w:r w:rsidRPr="0064572F">
        <w:rPr>
          <w:rFonts w:cs="Arial"/>
        </w:rPr>
        <w:t>Pravilnikom o zaštićenim oznakama izvornosti, zaštićenim oznakama zemljopisnog podrijetla i zajamčeno tradicionalnim specijalitetima poljoprivrednih i prehrambenih proizvoda (Narodne novine, br</w:t>
      </w:r>
      <w:r w:rsidR="00215A0D">
        <w:rPr>
          <w:rFonts w:cs="Arial"/>
        </w:rPr>
        <w:t>oj</w:t>
      </w:r>
      <w:r w:rsidRPr="0064572F">
        <w:rPr>
          <w:rFonts w:cs="Arial"/>
        </w:rPr>
        <w:t xml:space="preserve"> 65/15</w:t>
      </w:r>
      <w:r w:rsidR="00E6736D">
        <w:rPr>
          <w:rFonts w:cs="Arial"/>
        </w:rPr>
        <w:t>, 19/17</w:t>
      </w:r>
      <w:r w:rsidRPr="0064572F">
        <w:rPr>
          <w:rFonts w:cs="Arial"/>
        </w:rPr>
        <w:t>).</w:t>
      </w:r>
    </w:p>
    <w:p w:rsidR="008254C1" w:rsidRPr="001F5045" w:rsidRDefault="008254C1" w:rsidP="002F60FC">
      <w:pPr>
        <w:spacing w:before="120" w:after="120"/>
        <w:jc w:val="both"/>
        <w:rPr>
          <w:rFonts w:cs="Arial"/>
        </w:rPr>
      </w:pPr>
      <w:r w:rsidRPr="001F5045">
        <w:rPr>
          <w:rFonts w:cs="Arial"/>
        </w:rPr>
        <w:t>Pravilnikom o zaštićenim oznakama izvornosti, zaštićenim oznakama zemljopisnog podrijetla i zajamčeno tradicionalnim specijalitetima poljoprivrednih i prehrambeni</w:t>
      </w:r>
      <w:r w:rsidR="00215A0D">
        <w:rPr>
          <w:rFonts w:cs="Arial"/>
        </w:rPr>
        <w:t>h proizvoda (Narodne novine, broj</w:t>
      </w:r>
      <w:r w:rsidRPr="001F5045">
        <w:rPr>
          <w:rFonts w:cs="Arial"/>
        </w:rPr>
        <w:t xml:space="preserve"> 65/15) defini</w:t>
      </w:r>
      <w:r w:rsidR="00EA7999">
        <w:rPr>
          <w:rFonts w:cs="Arial"/>
        </w:rPr>
        <w:t>ran je</w:t>
      </w:r>
      <w:r w:rsidRPr="001F5045">
        <w:rPr>
          <w:rFonts w:cs="Arial"/>
        </w:rPr>
        <w:t xml:space="preserve"> nacionalni postupak zaštite naziva </w:t>
      </w:r>
      <w:r w:rsidR="000454C2">
        <w:rPr>
          <w:rFonts w:cs="Arial"/>
        </w:rPr>
        <w:t xml:space="preserve">poljoprivrednih i prehrambenih </w:t>
      </w:r>
      <w:r w:rsidR="000A33AE">
        <w:rPr>
          <w:rFonts w:cs="Arial"/>
        </w:rPr>
        <w:t xml:space="preserve">proizvoda </w:t>
      </w:r>
      <w:r w:rsidRPr="001F5045">
        <w:rPr>
          <w:rFonts w:cs="Arial"/>
        </w:rPr>
        <w:t>oznak</w:t>
      </w:r>
      <w:r w:rsidR="000A33AE">
        <w:rPr>
          <w:rFonts w:cs="Arial"/>
        </w:rPr>
        <w:t>om</w:t>
      </w:r>
      <w:r w:rsidRPr="001F5045">
        <w:rPr>
          <w:rFonts w:cs="Arial"/>
        </w:rPr>
        <w:t xml:space="preserve"> izvornosti, </w:t>
      </w:r>
      <w:r w:rsidR="000A33AE" w:rsidRPr="001F5045">
        <w:rPr>
          <w:rFonts w:cs="Arial"/>
        </w:rPr>
        <w:t>oznak</w:t>
      </w:r>
      <w:r w:rsidR="000A33AE">
        <w:rPr>
          <w:rFonts w:cs="Arial"/>
        </w:rPr>
        <w:t>om</w:t>
      </w:r>
      <w:r w:rsidR="000A33AE" w:rsidRPr="001F5045">
        <w:rPr>
          <w:rFonts w:cs="Arial"/>
        </w:rPr>
        <w:t xml:space="preserve"> </w:t>
      </w:r>
      <w:r w:rsidRPr="001F5045">
        <w:rPr>
          <w:rFonts w:cs="Arial"/>
        </w:rPr>
        <w:t xml:space="preserve">zemljopisnog podrijetla i zajamčeno tradicionalnog specijaliteta, obrasci zahtjeva za zaštitu naziva oznake i dokumenti koje je potrebno dostaviti uz zahtjev za zaštitu naziva oznake - presliku dokaza o registraciji skupine, popis članova skupine, punomoć ako </w:t>
      </w:r>
      <w:r w:rsidR="00EA7999">
        <w:rPr>
          <w:rFonts w:cs="Arial"/>
        </w:rPr>
        <w:t xml:space="preserve">skupinu </w:t>
      </w:r>
      <w:r w:rsidRPr="001F5045">
        <w:rPr>
          <w:rFonts w:cs="Arial"/>
        </w:rPr>
        <w:t xml:space="preserve">zastupa treća strana, specifikaciju proizvoda i jedinstveni dokument. Isto tako </w:t>
      </w:r>
      <w:r w:rsidR="00FE0D1B">
        <w:rPr>
          <w:rFonts w:cs="Arial"/>
        </w:rPr>
        <w:t>propisani su</w:t>
      </w:r>
      <w:r w:rsidRPr="001F5045">
        <w:rPr>
          <w:rFonts w:cs="Arial"/>
        </w:rPr>
        <w:t xml:space="preserve"> uvjeti za dobivanje, izgled i način korištenja nacionalnog znaka zaštićene oznake izvornosti, zaštićene oznake zemljopisnog podrijetla i zajamčeno tradicionalnog specijaliteta poljoprivrednih i prehrambenih proizvoda.</w:t>
      </w:r>
    </w:p>
    <w:p w:rsidR="008254C1" w:rsidRPr="001F5045" w:rsidRDefault="008254C1" w:rsidP="002F60FC">
      <w:pPr>
        <w:spacing w:before="120" w:after="120"/>
        <w:jc w:val="both"/>
        <w:rPr>
          <w:rFonts w:cs="Arial"/>
        </w:rPr>
      </w:pPr>
    </w:p>
    <w:p w:rsidR="008254C1" w:rsidRPr="002F60FC" w:rsidRDefault="008254C1" w:rsidP="002F60FC">
      <w:pPr>
        <w:pStyle w:val="Naslov2"/>
      </w:pPr>
      <w:r w:rsidRPr="002F60FC">
        <w:lastRenderedPageBreak/>
        <w:t xml:space="preserve"> Specifikacija proizvoda za oznaku izvornosti i oznaku zemljopisnog podrijetla</w:t>
      </w:r>
    </w:p>
    <w:p w:rsidR="0046602B" w:rsidRDefault="0044655C" w:rsidP="002F60FC">
      <w:pPr>
        <w:spacing w:before="120" w:after="120"/>
        <w:jc w:val="both"/>
      </w:pPr>
      <w:r w:rsidRPr="001F5045">
        <w:t>Specifikacija proizvoda</w:t>
      </w:r>
      <w:r>
        <w:t xml:space="preserve"> je</w:t>
      </w:r>
      <w:r w:rsidRPr="001F5045">
        <w:t xml:space="preserve"> </w:t>
      </w:r>
      <w:r>
        <w:t>j</w:t>
      </w:r>
      <w:r w:rsidR="008254C1" w:rsidRPr="001F5045">
        <w:t xml:space="preserve">edan od najvažnijih dokumenata u postupku zaštite naziva </w:t>
      </w:r>
      <w:r w:rsidR="0046602B">
        <w:t xml:space="preserve">poljoprivrednog ili prehrambenog proizvoda </w:t>
      </w:r>
      <w:r w:rsidR="0046602B" w:rsidRPr="001F5045">
        <w:rPr>
          <w:rFonts w:cs="Arial"/>
        </w:rPr>
        <w:t>oznak</w:t>
      </w:r>
      <w:r w:rsidR="0046602B">
        <w:rPr>
          <w:rFonts w:cs="Arial"/>
        </w:rPr>
        <w:t>om</w:t>
      </w:r>
      <w:r w:rsidR="0046602B" w:rsidRPr="001F5045">
        <w:rPr>
          <w:rFonts w:cs="Arial"/>
        </w:rPr>
        <w:t xml:space="preserve"> izvornosti, oznak</w:t>
      </w:r>
      <w:r w:rsidR="0046602B">
        <w:rPr>
          <w:rFonts w:cs="Arial"/>
        </w:rPr>
        <w:t>om</w:t>
      </w:r>
      <w:r w:rsidR="0046602B" w:rsidRPr="001F5045">
        <w:rPr>
          <w:rFonts w:cs="Arial"/>
        </w:rPr>
        <w:t xml:space="preserve"> zemljopisnog podrijetla i zajamčeno tradicionalnog specijaliteta,</w:t>
      </w:r>
      <w:r w:rsidR="008254C1" w:rsidRPr="001F5045">
        <w:t xml:space="preserve"> odnosno </w:t>
      </w:r>
      <w:r>
        <w:t xml:space="preserve">prilikom podnošenja </w:t>
      </w:r>
      <w:r w:rsidR="008254C1" w:rsidRPr="001F5045">
        <w:t>Zahtjev</w:t>
      </w:r>
      <w:r>
        <w:t>a</w:t>
      </w:r>
      <w:r w:rsidR="008254C1" w:rsidRPr="001F5045">
        <w:t xml:space="preserve"> za </w:t>
      </w:r>
      <w:r w:rsidR="0046602B">
        <w:t xml:space="preserve">pokretanje postupka </w:t>
      </w:r>
      <w:r w:rsidR="0046602B" w:rsidRPr="001F5045">
        <w:t>zaštit</w:t>
      </w:r>
      <w:r w:rsidR="0046602B">
        <w:t>e</w:t>
      </w:r>
      <w:r w:rsidR="0046602B" w:rsidRPr="001F5045">
        <w:t xml:space="preserve"> </w:t>
      </w:r>
      <w:r w:rsidR="008254C1" w:rsidRPr="001F5045">
        <w:t>naziva poljoprivrednog ili prehrambenog proizvoda</w:t>
      </w:r>
      <w:r>
        <w:t>.</w:t>
      </w:r>
      <w:r w:rsidR="00EA7999">
        <w:t xml:space="preserve"> </w:t>
      </w:r>
    </w:p>
    <w:p w:rsidR="0046602B" w:rsidRDefault="008254C1" w:rsidP="002F60FC">
      <w:pPr>
        <w:spacing w:before="120" w:after="120"/>
        <w:jc w:val="both"/>
      </w:pPr>
      <w:r w:rsidRPr="001F5045">
        <w:t xml:space="preserve">Specifikacija proizvoda je dokument na temelju kojega </w:t>
      </w:r>
      <w:r w:rsidR="0044655C">
        <w:t xml:space="preserve">nadležno tijelo ocjenjuje opravdanost Zahtjeva za pokretanje postupka zaštite naziva poljoprivrednog ili prehrambenog proizvoda te isto tako, po završenom postupku zaštite, dokument sukladno kojem </w:t>
      </w:r>
      <w:r w:rsidR="00B77693">
        <w:t xml:space="preserve">proizvođači proizvode i stavljaju na tržište </w:t>
      </w:r>
      <w:r w:rsidRPr="001F5045">
        <w:t xml:space="preserve">proizvod </w:t>
      </w:r>
      <w:r w:rsidR="0046602B">
        <w:t>naziv</w:t>
      </w:r>
      <w:r w:rsidR="00335BAB">
        <w:t>a</w:t>
      </w:r>
      <w:r w:rsidR="0046602B">
        <w:t xml:space="preserve"> </w:t>
      </w:r>
      <w:r w:rsidR="0044655C">
        <w:t>zaštićenog</w:t>
      </w:r>
      <w:r w:rsidR="0044655C" w:rsidRPr="001F5045">
        <w:t xml:space="preserve"> </w:t>
      </w:r>
      <w:r w:rsidR="0044655C" w:rsidRPr="007D75C0">
        <w:t>kao</w:t>
      </w:r>
      <w:r w:rsidR="0044655C">
        <w:t xml:space="preserve"> </w:t>
      </w:r>
      <w:r w:rsidRPr="001F5045">
        <w:t>oznak</w:t>
      </w:r>
      <w:r w:rsidR="0044655C">
        <w:t>a</w:t>
      </w:r>
      <w:r w:rsidRPr="001F5045">
        <w:t xml:space="preserve"> </w:t>
      </w:r>
      <w:r w:rsidR="0046602B" w:rsidRPr="001F5045">
        <w:t>izvornosti</w:t>
      </w:r>
      <w:r w:rsidR="0044655C">
        <w:t>,</w:t>
      </w:r>
      <w:r w:rsidR="0046602B" w:rsidRPr="001F5045">
        <w:t xml:space="preserve"> oznaka zemljopisnog podrijetla</w:t>
      </w:r>
      <w:r w:rsidR="0044655C">
        <w:t xml:space="preserve"> ili zajamčeno tradicionalni specijalitet</w:t>
      </w:r>
      <w:r w:rsidR="002F60FC">
        <w:t>.</w:t>
      </w:r>
    </w:p>
    <w:p w:rsidR="00B77693" w:rsidRDefault="0044655C" w:rsidP="002F60FC">
      <w:pPr>
        <w:spacing w:before="120" w:after="120"/>
        <w:jc w:val="both"/>
      </w:pPr>
      <w:r>
        <w:t>Temeljem S</w:t>
      </w:r>
      <w:r w:rsidR="00B77693">
        <w:t>pecifikacij</w:t>
      </w:r>
      <w:r w:rsidR="00EA7999">
        <w:t>e</w:t>
      </w:r>
      <w:r w:rsidR="00B77693">
        <w:t xml:space="preserve"> proizvoda </w:t>
      </w:r>
      <w:r>
        <w:t>također se izrađuje</w:t>
      </w:r>
      <w:r w:rsidR="008254C1" w:rsidRPr="001F5045">
        <w:t xml:space="preserve"> Plan kontrole (ključni dokument u postupku potvrđivanja sukladnosti proizvoda sa Specifikacijom proizvoda) te Jedinstven</w:t>
      </w:r>
      <w:r>
        <w:t>i</w:t>
      </w:r>
      <w:r w:rsidR="008254C1" w:rsidRPr="001F5045">
        <w:t xml:space="preserve"> dokument (ključni dokument za postupak registracije </w:t>
      </w:r>
      <w:r w:rsidR="00EA7999">
        <w:t>zaštićene oznake izvornosti i zaštićene oznake zemljopisnog podrijetla</w:t>
      </w:r>
      <w:r w:rsidR="008254C1" w:rsidRPr="001F5045">
        <w:t xml:space="preserve"> na razini Europske unije). </w:t>
      </w:r>
    </w:p>
    <w:p w:rsidR="008254C1" w:rsidRPr="001F5045" w:rsidRDefault="00B77693" w:rsidP="002F60FC">
      <w:pPr>
        <w:spacing w:before="120" w:after="120"/>
        <w:jc w:val="both"/>
      </w:pPr>
      <w:r>
        <w:t xml:space="preserve">Pri izradi </w:t>
      </w:r>
      <w:r w:rsidR="008B01E3">
        <w:t>S</w:t>
      </w:r>
      <w:r w:rsidR="008B01E3" w:rsidRPr="001F5045">
        <w:t>pecifikacij</w:t>
      </w:r>
      <w:r w:rsidR="008B01E3">
        <w:t>e</w:t>
      </w:r>
      <w:r w:rsidR="008B01E3" w:rsidRPr="001F5045">
        <w:t xml:space="preserve"> </w:t>
      </w:r>
      <w:r w:rsidR="008254C1" w:rsidRPr="001F5045">
        <w:t xml:space="preserve">proizvoda potrebno je detaljno, precizno i nedvosmisleno </w:t>
      </w:r>
      <w:r w:rsidR="0042714F">
        <w:t xml:space="preserve">definirati i opisati proizvod, </w:t>
      </w:r>
      <w:r w:rsidR="008254C1" w:rsidRPr="001F5045">
        <w:t xml:space="preserve">odrediti zemljopisno područje </w:t>
      </w:r>
      <w:r w:rsidR="0042714F">
        <w:t xml:space="preserve">te metode i postupke proizvodnje </w:t>
      </w:r>
      <w:r w:rsidR="00255E38">
        <w:t xml:space="preserve">proizvoda </w:t>
      </w:r>
      <w:r w:rsidR="008254C1" w:rsidRPr="001F5045">
        <w:t xml:space="preserve">kako bi se proizvođačima, nadležnim tijelima i </w:t>
      </w:r>
      <w:r w:rsidR="00255E38">
        <w:t xml:space="preserve">ovlaštenim </w:t>
      </w:r>
      <w:r w:rsidR="008254C1" w:rsidRPr="001F5045">
        <w:t xml:space="preserve">kontrolnim tijelima omogućilo da rade na sigurnim i pouzdanim osnovama. Isto tako </w:t>
      </w:r>
      <w:r w:rsidR="00255E38">
        <w:t>potrebno je navesti</w:t>
      </w:r>
      <w:r w:rsidR="008254C1" w:rsidRPr="001F5045">
        <w:t xml:space="preserve"> mjere koje se poduzimaju kako bi se osiguralo da proizvod potječe iz određenog zemljopisnog područja. Te bi mjere trebale biti dovoljno jasne i detaljne da omoguće </w:t>
      </w:r>
      <w:proofErr w:type="spellStart"/>
      <w:r w:rsidR="008254C1" w:rsidRPr="001F5045">
        <w:t>sljedivost</w:t>
      </w:r>
      <w:proofErr w:type="spellEnd"/>
      <w:r w:rsidR="008254C1" w:rsidRPr="001F5045">
        <w:t xml:space="preserve"> proizvoda, </w:t>
      </w:r>
      <w:r w:rsidR="000454C2" w:rsidRPr="001F5045">
        <w:t>sirovin</w:t>
      </w:r>
      <w:r w:rsidR="000454C2">
        <w:t>e</w:t>
      </w:r>
      <w:r w:rsidR="008254C1" w:rsidRPr="001F5045">
        <w:t xml:space="preserve">, </w:t>
      </w:r>
      <w:r w:rsidR="000454C2" w:rsidRPr="001F5045">
        <w:t>hran</w:t>
      </w:r>
      <w:r w:rsidR="00EA7999">
        <w:t>e</w:t>
      </w:r>
      <w:r w:rsidR="000454C2" w:rsidRPr="001F5045">
        <w:t xml:space="preserve"> </w:t>
      </w:r>
      <w:r w:rsidR="008254C1" w:rsidRPr="001F5045">
        <w:t xml:space="preserve">za životinje i </w:t>
      </w:r>
      <w:r w:rsidR="00EA7999">
        <w:t>drugih</w:t>
      </w:r>
      <w:r w:rsidR="000454C2" w:rsidRPr="001F5045">
        <w:t xml:space="preserve"> proizvod</w:t>
      </w:r>
      <w:r w:rsidR="00EA7999">
        <w:t>a</w:t>
      </w:r>
      <w:r w:rsidR="000454C2" w:rsidRPr="001F5045">
        <w:t xml:space="preserve"> </w:t>
      </w:r>
      <w:r w:rsidR="008254C1" w:rsidRPr="001F5045">
        <w:t xml:space="preserve">koji potječu iz određenog zemljopisnog područja. </w:t>
      </w:r>
      <w:r w:rsidR="0042714F">
        <w:t xml:space="preserve">Također, u </w:t>
      </w:r>
      <w:r w:rsidR="008B01E3">
        <w:t xml:space="preserve">Specifikaciji </w:t>
      </w:r>
      <w:r w:rsidR="0042714F">
        <w:t>proizvoda detaljno se opisuje poveznica ključnih karakteristika proizvoda i zemljopisnog područja na kojem se on proizvodi.</w:t>
      </w:r>
    </w:p>
    <w:p w:rsidR="008254C1" w:rsidRPr="001F5045" w:rsidRDefault="008254C1" w:rsidP="002F60FC">
      <w:pPr>
        <w:spacing w:before="120" w:after="120"/>
        <w:jc w:val="both"/>
      </w:pPr>
      <w:r w:rsidRPr="001F5045">
        <w:t xml:space="preserve">Zaštićena oznaka izvornosti ili zaštićena oznaka zemljopisnog podrijetla mora biti u skladu sa </w:t>
      </w:r>
      <w:r w:rsidR="008B01E3">
        <w:t>S</w:t>
      </w:r>
      <w:r w:rsidR="008B01E3" w:rsidRPr="001F5045">
        <w:t xml:space="preserve">pecifikacijom </w:t>
      </w:r>
      <w:r w:rsidRPr="001F5045">
        <w:t>proizvoda koja uključuje najmanje: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>(a) naziv koji se zaštićuje kao oznaka izvornosti ili oznaka zemljopisnog podrijetla, kako se koristi u trgovini ili svakodnevnom govoru, te samo na jezicima koji se koriste ili su se kroz povijest koristili za opis određenog proizvoda u određenom zemljopisnom području;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>(b) opis poljoprivrednog ili prehrambenog proizvoda uključujući, ako je primjereno, sirovine, te glavna fizikalna, kemijska, mikrobiološka i senzorska svojstva poljoprivrednog ili prehrambenog proizvoda;</w:t>
      </w:r>
    </w:p>
    <w:p w:rsidR="00FB48E9" w:rsidRDefault="008254C1" w:rsidP="002F60FC">
      <w:pPr>
        <w:spacing w:before="120" w:after="120"/>
        <w:ind w:firstLine="720"/>
        <w:jc w:val="both"/>
      </w:pPr>
      <w:r w:rsidRPr="001F5045">
        <w:t>(c) definiciju zemljopisnog područja</w:t>
      </w:r>
      <w:r w:rsidR="005A17DF">
        <w:t>;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>(d) dokaz da proizvod potječe iz određenog zemljopisnog područja, odnosno iz određenog mjesta, regije, ili u posebnim slučajevima države, čija kvaliteta ili karakteristike u bitnom ili isključivo, nastaju pod utjecajem posebnih prirodnih i ljudskih čimbenika određene zemljopisne sredine; i čije se sve faze proizvodnje odvijaju u određenom zemljopisnom području;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>(e) opis metode dobivanja proizvoda i, ako je primjereno, autentične i nepromjenljive lokalne metode kao i podatke o pakiranju ako skupina koja podnosi zahtjev tako odluči i navede razloge zbog kojih se pakiranje mora obaviti na određenom zemljopisnom području kako bi se sačuvala kakvoća ili osigurala izvornost ili kontrola, uvažavajući pravo Unije, posebno ono o slobodnom kretanju robe i slobodnom pružanju usluga;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 xml:space="preserve">(f) detalje koji uspostavljaju sljedeće: </w:t>
      </w:r>
    </w:p>
    <w:p w:rsidR="008254C1" w:rsidRPr="001F5045" w:rsidRDefault="008254C1" w:rsidP="002F60FC">
      <w:pPr>
        <w:spacing w:before="120" w:after="120"/>
        <w:ind w:left="1276"/>
        <w:jc w:val="both"/>
      </w:pPr>
      <w:r w:rsidRPr="001F5045">
        <w:lastRenderedPageBreak/>
        <w:t xml:space="preserve">- vezu između kvalitete ili značajki proizvoda i zemljopisnog okruženja za oznaku izvornosti ili </w:t>
      </w:r>
    </w:p>
    <w:p w:rsidR="008254C1" w:rsidRPr="001F5045" w:rsidRDefault="008254C1" w:rsidP="002F60FC">
      <w:pPr>
        <w:spacing w:before="120" w:after="120"/>
        <w:ind w:left="1276"/>
        <w:jc w:val="both"/>
      </w:pPr>
      <w:r w:rsidRPr="001F5045">
        <w:t>- prema potrebi, vezu između specifične kvalitete, ugleda ili neke druge značajke poljoprivrednog ili prehrambenog proizvoda i zemljopisnog podrijetla za oznaku zemljopisnog podrijetla</w:t>
      </w:r>
      <w:r w:rsidR="005A17DF">
        <w:t>;</w:t>
      </w:r>
    </w:p>
    <w:p w:rsidR="00523E56" w:rsidRDefault="008254C1" w:rsidP="00523E56">
      <w:pPr>
        <w:spacing w:before="120" w:after="120"/>
        <w:ind w:firstLine="720"/>
        <w:jc w:val="both"/>
      </w:pPr>
      <w:r w:rsidRPr="001F5045">
        <w:t>(g) ako je primjenjivo i naziv i adresu kontrolnog tijela koja provjeravaju sukladnost s odredbama specifikacije;</w:t>
      </w:r>
    </w:p>
    <w:p w:rsidR="008254C1" w:rsidRDefault="008254C1" w:rsidP="00523E56">
      <w:pPr>
        <w:spacing w:before="120" w:after="120"/>
        <w:ind w:firstLine="720"/>
        <w:jc w:val="both"/>
      </w:pPr>
      <w:r w:rsidRPr="001F5045">
        <w:t>(h) bilo koja specifična pravila označivanja proizvoda.</w:t>
      </w:r>
    </w:p>
    <w:p w:rsidR="00560E83" w:rsidRPr="001F5045" w:rsidRDefault="00560E83" w:rsidP="002F60FC">
      <w:pPr>
        <w:spacing w:before="120" w:after="120"/>
        <w:jc w:val="both"/>
      </w:pPr>
    </w:p>
    <w:p w:rsidR="008254C1" w:rsidRPr="001F5045" w:rsidRDefault="002F60FC" w:rsidP="002F60FC">
      <w:pPr>
        <w:pStyle w:val="Naslov2"/>
      </w:pPr>
      <w:r>
        <w:t xml:space="preserve"> </w:t>
      </w:r>
      <w:r w:rsidR="008254C1" w:rsidRPr="001F5045">
        <w:t>Jedinstveni dokument</w:t>
      </w:r>
    </w:p>
    <w:p w:rsidR="008254C1" w:rsidRPr="001F5045" w:rsidRDefault="008254C1" w:rsidP="002F60FC">
      <w:pPr>
        <w:spacing w:before="120" w:after="120"/>
        <w:jc w:val="both"/>
        <w:rPr>
          <w:b/>
        </w:rPr>
      </w:pPr>
      <w:r w:rsidRPr="001F5045">
        <w:t xml:space="preserve">Jedinstveni dokument zaštićene oznake izvornosti ili zaštićene oznake zemljopisnog podrijetla </w:t>
      </w:r>
      <w:r w:rsidR="006C0EE6">
        <w:t xml:space="preserve">ključan je dokument u postupku registracije oznake na razini Europske unije, a </w:t>
      </w:r>
      <w:r w:rsidRPr="001F5045">
        <w:t>sadržava informacije propisane Prilogom I. Provedbene uredbe (EU) br. 668/2014. Jedinstveni dokument sastavlja se u skladu s obrascem predviđenim u tom Prilogu, sažet je i ne sadržava više od 2.500 riječi, osim u opravdanim slučajevima.</w:t>
      </w:r>
    </w:p>
    <w:p w:rsidR="008254C1" w:rsidRPr="001F5045" w:rsidRDefault="008254C1" w:rsidP="002F60FC">
      <w:pPr>
        <w:spacing w:before="120" w:after="120"/>
        <w:ind w:firstLine="720"/>
        <w:jc w:val="both"/>
      </w:pPr>
    </w:p>
    <w:p w:rsidR="008254C1" w:rsidRPr="001F5045" w:rsidRDefault="008254C1" w:rsidP="002F60FC">
      <w:pPr>
        <w:pStyle w:val="Naslov2"/>
      </w:pPr>
      <w:r w:rsidRPr="001F5045">
        <w:t xml:space="preserve"> Specifikacija proizvoda za zajamčeno tradicionalni specijalitet</w:t>
      </w:r>
    </w:p>
    <w:p w:rsidR="00255E38" w:rsidRPr="001F5045" w:rsidRDefault="00255E38" w:rsidP="002F60FC">
      <w:pPr>
        <w:spacing w:before="120" w:after="120"/>
        <w:jc w:val="both"/>
      </w:pPr>
      <w:r>
        <w:t xml:space="preserve">Kao i kod zaštićenih oznaka izvornosti i zaštićenih oznaka zemljopisnog podrijetla, </w:t>
      </w:r>
      <w:r w:rsidRPr="001F5045">
        <w:t>Specifikacija proizvoda</w:t>
      </w:r>
      <w:r>
        <w:t xml:space="preserve"> za zajamčeno tradicionalni specijalitet</w:t>
      </w:r>
      <w:r w:rsidRPr="001F5045">
        <w:t xml:space="preserve"> je dokument na temelju kojega </w:t>
      </w:r>
      <w:r>
        <w:t xml:space="preserve">nadležno tijelo ocjenjuje opravdanost Zahtjeva za pokretanje postupka zaštite naziva poljoprivrednog ili prehrambenog proizvoda te isto tako, po završenom postupku zaštite, dokument sukladno kojem proizvođači proizvode i stavljaju na tržište </w:t>
      </w:r>
      <w:r w:rsidRPr="001F5045">
        <w:t xml:space="preserve">proizvod </w:t>
      </w:r>
      <w:r>
        <w:t>naziva zaštićenog</w:t>
      </w:r>
      <w:r w:rsidRPr="001F5045">
        <w:t xml:space="preserve"> </w:t>
      </w:r>
      <w:r>
        <w:t xml:space="preserve">kao zajamčeno tradicionalni </w:t>
      </w:r>
      <w:r w:rsidR="00215A0D">
        <w:t xml:space="preserve">specijalitet. </w:t>
      </w:r>
      <w:r>
        <w:t>Temeljem Specifikacije proizvoda također se izrađuje</w:t>
      </w:r>
      <w:r w:rsidRPr="001F5045">
        <w:t xml:space="preserve"> Plan kontrole (ključni dokument u postupku potvrđivanja sukladnosti proizvoda sa Specifikacijom proizvoda) te </w:t>
      </w:r>
      <w:r>
        <w:t xml:space="preserve">Europska komisija odlučuje o opravdanosti zahtjeva za registraciju zajamčeno tradicionalnog specijaliteta. </w:t>
      </w:r>
      <w:r w:rsidRPr="001F5045">
        <w:t xml:space="preserve"> </w:t>
      </w:r>
    </w:p>
    <w:p w:rsidR="008254C1" w:rsidRPr="001F5045" w:rsidRDefault="008254C1" w:rsidP="002F60FC">
      <w:pPr>
        <w:spacing w:before="120" w:after="120"/>
        <w:jc w:val="both"/>
      </w:pPr>
      <w:r w:rsidRPr="001F5045">
        <w:t>Zajamčeno tradicionalni specijalitet mora biti u skladu sa specifikacijom proizvoda koja uključuje najmanje: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 xml:space="preserve">(a) naziv koji se predlaže za registraciju, u odgovarajućim jezičnim inačicama; 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 xml:space="preserve">(b) opis proizvoda uključujući njegova glavna fizikalna, kemijska, mikrobiološka i senzorska svojstva, koja dokazuju njegov specifičan karakter; 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 xml:space="preserve">(c) opis metode proizvodnje koju proizvođači moraju slijediti, uključujući, tamo gdje je to prikladno, prirodu i svojstva upotrijebljenih sirovina ili sastojaka i metodu pripreme proizvoda; te </w:t>
      </w:r>
    </w:p>
    <w:p w:rsidR="008254C1" w:rsidRPr="001F5045" w:rsidRDefault="008254C1" w:rsidP="002F60FC">
      <w:pPr>
        <w:spacing w:before="120" w:after="120"/>
        <w:ind w:firstLine="720"/>
        <w:jc w:val="both"/>
      </w:pPr>
      <w:r w:rsidRPr="001F5045">
        <w:t>(d) ključne elemente koji određuju tradicionalna svojstva proizvoda.</w:t>
      </w:r>
    </w:p>
    <w:p w:rsidR="00323549" w:rsidRDefault="008254C1" w:rsidP="002F60FC">
      <w:pPr>
        <w:spacing w:before="120" w:after="120"/>
        <w:jc w:val="both"/>
      </w:pPr>
      <w:r w:rsidRPr="001F5045">
        <w:t>Specifikacija proizvoda sadržava informacije propisane Prilogom II. Provedbene uredbe (EU) br. 668/2014. sastavlja se u skladu s obrascem predviđenim u tom Prilogu, sažeta je i ne sadržava više od 5</w:t>
      </w:r>
      <w:r>
        <w:t>.</w:t>
      </w:r>
      <w:r w:rsidRPr="001F5045">
        <w:t>000 riječi, osim u propisano opravdanim slučajevima.</w:t>
      </w:r>
    </w:p>
    <w:p w:rsidR="00190E26" w:rsidRPr="001F5045" w:rsidRDefault="00190E26" w:rsidP="002F60FC">
      <w:pPr>
        <w:pStyle w:val="Odlomakpopisa"/>
        <w:spacing w:before="120" w:after="120"/>
        <w:contextualSpacing w:val="0"/>
        <w:jc w:val="both"/>
      </w:pPr>
    </w:p>
    <w:p w:rsidR="008254C1" w:rsidRPr="001F5045" w:rsidRDefault="002F60FC" w:rsidP="002F60FC">
      <w:pPr>
        <w:pStyle w:val="Naslov1"/>
      </w:pPr>
      <w:r w:rsidRPr="001F5045">
        <w:lastRenderedPageBreak/>
        <w:t>CILJ</w:t>
      </w:r>
      <w:r w:rsidR="008254C1" w:rsidRPr="001F5045">
        <w:t xml:space="preserve"> PROGRAMA</w:t>
      </w:r>
    </w:p>
    <w:p w:rsidR="008254C1" w:rsidRPr="001F5045" w:rsidRDefault="002F60FC" w:rsidP="002F60FC">
      <w:pPr>
        <w:spacing w:before="120" w:after="120"/>
        <w:jc w:val="both"/>
        <w:rPr>
          <w:b/>
        </w:rPr>
      </w:pPr>
      <w:r>
        <w:rPr>
          <w:bCs/>
        </w:rPr>
        <w:t>Cilj</w:t>
      </w:r>
      <w:r w:rsidR="008254C1" w:rsidRPr="001F5045">
        <w:rPr>
          <w:bCs/>
        </w:rPr>
        <w:t xml:space="preserve"> </w:t>
      </w:r>
      <w:r w:rsidR="0084627C">
        <w:rPr>
          <w:bCs/>
        </w:rPr>
        <w:t xml:space="preserve">ovoga </w:t>
      </w:r>
      <w:r w:rsidR="008254C1" w:rsidRPr="001F5045">
        <w:rPr>
          <w:bCs/>
        </w:rPr>
        <w:t xml:space="preserve">Programa </w:t>
      </w:r>
      <w:r w:rsidR="00335BAB">
        <w:rPr>
          <w:bCs/>
        </w:rPr>
        <w:t xml:space="preserve">je potaknuti </w:t>
      </w:r>
      <w:r w:rsidR="008254C1" w:rsidRPr="001F5045">
        <w:rPr>
          <w:bCs/>
        </w:rPr>
        <w:t>skupine proizvođača</w:t>
      </w:r>
      <w:r w:rsidR="008254C1" w:rsidRPr="001F5045">
        <w:t xml:space="preserve"> </w:t>
      </w:r>
      <w:r w:rsidR="00335BAB">
        <w:t xml:space="preserve">definirane </w:t>
      </w:r>
      <w:r w:rsidR="00335BAB" w:rsidRPr="001F5045">
        <w:t>člank</w:t>
      </w:r>
      <w:r w:rsidR="00335BAB">
        <w:t>om</w:t>
      </w:r>
      <w:r w:rsidR="00335BAB" w:rsidRPr="001F5045">
        <w:t xml:space="preserve"> </w:t>
      </w:r>
      <w:r w:rsidR="008254C1" w:rsidRPr="001F5045">
        <w:t>3. točk</w:t>
      </w:r>
      <w:r w:rsidR="00255E38">
        <w:t>om</w:t>
      </w:r>
      <w:r w:rsidR="008254C1" w:rsidRPr="001F5045">
        <w:t xml:space="preserve"> 2. i </w:t>
      </w:r>
      <w:r w:rsidR="00335BAB" w:rsidRPr="001F5045">
        <w:t>člank</w:t>
      </w:r>
      <w:r w:rsidR="00335BAB">
        <w:t>om</w:t>
      </w:r>
      <w:r w:rsidR="00335BAB" w:rsidRPr="001F5045">
        <w:t xml:space="preserve"> </w:t>
      </w:r>
      <w:r w:rsidR="008254C1" w:rsidRPr="001F5045">
        <w:t xml:space="preserve">49. Uredbe (EU) br. 1151/2012, odnosno </w:t>
      </w:r>
      <w:r w:rsidR="008254C1" w:rsidRPr="001F5045">
        <w:rPr>
          <w:bCs/>
        </w:rPr>
        <w:t xml:space="preserve">svako udruženje, neovisno o njegovom pravnom obliku, većinom sastavljeno od proizvođača </w:t>
      </w:r>
      <w:r w:rsidR="008B01E3">
        <w:rPr>
          <w:bCs/>
        </w:rPr>
        <w:t xml:space="preserve">i </w:t>
      </w:r>
      <w:r w:rsidR="008B01E3" w:rsidRPr="008B01E3">
        <w:rPr>
          <w:bCs/>
        </w:rPr>
        <w:t>drugi</w:t>
      </w:r>
      <w:r w:rsidR="008B01E3">
        <w:rPr>
          <w:bCs/>
        </w:rPr>
        <w:t>h</w:t>
      </w:r>
      <w:r w:rsidR="008B01E3" w:rsidRPr="008B01E3">
        <w:rPr>
          <w:bCs/>
        </w:rPr>
        <w:t xml:space="preserve"> subjek</w:t>
      </w:r>
      <w:r w:rsidR="008B01E3">
        <w:rPr>
          <w:bCs/>
        </w:rPr>
        <w:t>ata</w:t>
      </w:r>
      <w:r w:rsidR="008B01E3" w:rsidRPr="008B01E3">
        <w:rPr>
          <w:bCs/>
        </w:rPr>
        <w:t xml:space="preserve"> u lancu proizvodnje </w:t>
      </w:r>
      <w:r w:rsidR="008254C1" w:rsidRPr="001F5045">
        <w:rPr>
          <w:bCs/>
        </w:rPr>
        <w:t xml:space="preserve">istoga proizvoda da započnu postupak zaštite naziva </w:t>
      </w:r>
      <w:r w:rsidR="00C65910">
        <w:rPr>
          <w:bCs/>
        </w:rPr>
        <w:t xml:space="preserve">poljoprivrednog ili prehrambenog proizvoda  </w:t>
      </w:r>
      <w:r w:rsidR="00C65910" w:rsidRPr="001F5045">
        <w:t xml:space="preserve">oznakom izvornosti, oznakom zemljopisnog podrijetla ili </w:t>
      </w:r>
      <w:r w:rsidR="00255E38">
        <w:t xml:space="preserve">kao </w:t>
      </w:r>
      <w:r w:rsidR="00C65910" w:rsidRPr="001F5045">
        <w:t>zajamčeno tradicionaln</w:t>
      </w:r>
      <w:r w:rsidR="00255E38">
        <w:t>i</w:t>
      </w:r>
      <w:r w:rsidR="00C65910" w:rsidRPr="001F5045">
        <w:t xml:space="preserve"> specijalitet</w:t>
      </w:r>
      <w:r w:rsidR="008254C1" w:rsidRPr="001F5045">
        <w:rPr>
          <w:bCs/>
        </w:rPr>
        <w:t xml:space="preserve">. </w:t>
      </w:r>
      <w:r w:rsidR="00335BAB">
        <w:rPr>
          <w:bCs/>
        </w:rPr>
        <w:t>F</w:t>
      </w:r>
      <w:r w:rsidR="007B2055">
        <w:rPr>
          <w:bCs/>
        </w:rPr>
        <w:t xml:space="preserve">inancijskom potporom </w:t>
      </w:r>
      <w:r w:rsidR="008B01E3">
        <w:rPr>
          <w:bCs/>
        </w:rPr>
        <w:t xml:space="preserve">male vrijednosti </w:t>
      </w:r>
      <w:r w:rsidR="007B2055">
        <w:rPr>
          <w:bCs/>
        </w:rPr>
        <w:t xml:space="preserve">skupinama proizvođača </w:t>
      </w:r>
      <w:r w:rsidR="008254C1" w:rsidRPr="001F5045">
        <w:rPr>
          <w:bCs/>
        </w:rPr>
        <w:t xml:space="preserve">olakšava se početna faza postupka zaštite </w:t>
      </w:r>
      <w:r w:rsidR="00335BAB">
        <w:rPr>
          <w:bCs/>
        </w:rPr>
        <w:t xml:space="preserve">naziva </w:t>
      </w:r>
      <w:r w:rsidR="008254C1" w:rsidRPr="001F5045">
        <w:rPr>
          <w:bCs/>
        </w:rPr>
        <w:t xml:space="preserve">proizvoda, budući </w:t>
      </w:r>
      <w:r w:rsidR="00560E83">
        <w:rPr>
          <w:bCs/>
        </w:rPr>
        <w:t xml:space="preserve">da </w:t>
      </w:r>
      <w:r w:rsidR="00335BAB" w:rsidRPr="001F5045">
        <w:rPr>
          <w:bCs/>
        </w:rPr>
        <w:t>izrad</w:t>
      </w:r>
      <w:r w:rsidR="00335BAB">
        <w:rPr>
          <w:bCs/>
        </w:rPr>
        <w:t>a</w:t>
      </w:r>
      <w:r w:rsidR="00335BAB" w:rsidRPr="001F5045">
        <w:rPr>
          <w:bCs/>
        </w:rPr>
        <w:t xml:space="preserve"> </w:t>
      </w:r>
      <w:r w:rsidR="008B01E3">
        <w:rPr>
          <w:bCs/>
        </w:rPr>
        <w:t>S</w:t>
      </w:r>
      <w:r w:rsidR="008B01E3" w:rsidRPr="001F5045">
        <w:rPr>
          <w:bCs/>
        </w:rPr>
        <w:t>pecifikacije</w:t>
      </w:r>
      <w:r w:rsidR="008B01E3">
        <w:rPr>
          <w:bCs/>
        </w:rPr>
        <w:t xml:space="preserve"> proizvoda</w:t>
      </w:r>
      <w:r w:rsidR="008B01E3" w:rsidRPr="001F5045">
        <w:rPr>
          <w:bCs/>
        </w:rPr>
        <w:t xml:space="preserve"> </w:t>
      </w:r>
      <w:r w:rsidR="008254C1" w:rsidRPr="001F5045">
        <w:rPr>
          <w:bCs/>
        </w:rPr>
        <w:t>iziskuje značajna financijska sredstva.</w:t>
      </w:r>
    </w:p>
    <w:p w:rsidR="008254C1" w:rsidRPr="001F5045" w:rsidRDefault="008254C1" w:rsidP="002F60FC">
      <w:pPr>
        <w:spacing w:before="120" w:after="120"/>
        <w:jc w:val="both"/>
      </w:pPr>
    </w:p>
    <w:p w:rsidR="008254C1" w:rsidRPr="001F5045" w:rsidRDefault="002F60FC" w:rsidP="002F60FC">
      <w:pPr>
        <w:pStyle w:val="Naslov1"/>
      </w:pPr>
      <w:r w:rsidRPr="001F5045">
        <w:t xml:space="preserve">KORISNICI </w:t>
      </w:r>
      <w:r w:rsidR="008254C1" w:rsidRPr="001F5045">
        <w:t xml:space="preserve">SREDSTAVA </w:t>
      </w:r>
    </w:p>
    <w:p w:rsidR="008254C1" w:rsidRPr="001F5045" w:rsidRDefault="008254C1" w:rsidP="002F60FC">
      <w:pPr>
        <w:spacing w:before="120" w:after="120"/>
        <w:jc w:val="both"/>
      </w:pPr>
      <w:r w:rsidRPr="001F5045">
        <w:t>Korisnici sredstava ovog</w:t>
      </w:r>
      <w:r w:rsidR="00B00D3D">
        <w:t>a</w:t>
      </w:r>
      <w:r w:rsidRPr="001F5045">
        <w:t xml:space="preserve"> Programa su skupine proizvođača</w:t>
      </w:r>
      <w:r w:rsidR="00E6736D" w:rsidRPr="00E6736D">
        <w:t xml:space="preserve"> sukladno člancima 3. i 49. Uredbe (EU) 1151/2012, od 21. studenoga 2012. o sustavima kvalitete za poljoprivredne i prehrambene proizvode, </w:t>
      </w:r>
      <w:r w:rsidRPr="001F5045">
        <w:t>bez obzira na pravni oblik skupine, koje ispunjavaju sljedeće uvjete:</w:t>
      </w:r>
    </w:p>
    <w:p w:rsidR="00B00D3D" w:rsidRDefault="00E6736D" w:rsidP="002F60FC">
      <w:pPr>
        <w:numPr>
          <w:ilvl w:val="0"/>
          <w:numId w:val="3"/>
        </w:numPr>
        <w:tabs>
          <w:tab w:val="left" w:pos="284"/>
        </w:tabs>
        <w:spacing w:before="120" w:after="120"/>
        <w:ind w:left="0" w:firstLine="0"/>
        <w:jc w:val="both"/>
      </w:pPr>
      <w:r>
        <w:t>više od 50% članova</w:t>
      </w:r>
      <w:r w:rsidR="008254C1" w:rsidRPr="0064572F">
        <w:t xml:space="preserve"> skupine </w:t>
      </w:r>
      <w:r>
        <w:t>čine</w:t>
      </w:r>
      <w:r w:rsidR="008254C1" w:rsidRPr="0064572F">
        <w:t xml:space="preserve"> proizvođači</w:t>
      </w:r>
      <w:r w:rsidR="00323549" w:rsidRPr="0064572F">
        <w:t xml:space="preserve"> i drugi subje</w:t>
      </w:r>
      <w:r w:rsidR="00DC01B4" w:rsidRPr="0064572F">
        <w:t>k</w:t>
      </w:r>
      <w:r w:rsidR="00323549" w:rsidRPr="0064572F">
        <w:t xml:space="preserve">ti u lancu proizvodnje </w:t>
      </w:r>
      <w:r w:rsidR="008254C1" w:rsidRPr="0064572F">
        <w:t xml:space="preserve">proizvoda </w:t>
      </w:r>
      <w:r w:rsidR="00E021D2" w:rsidRPr="0064572F">
        <w:t xml:space="preserve">za </w:t>
      </w:r>
      <w:r w:rsidR="009D7927" w:rsidRPr="0064572F">
        <w:t xml:space="preserve">koji </w:t>
      </w:r>
      <w:r w:rsidR="00E021D2" w:rsidRPr="0064572F">
        <w:t xml:space="preserve">će se </w:t>
      </w:r>
      <w:r w:rsidR="00560E83">
        <w:t>izraditi S</w:t>
      </w:r>
      <w:r w:rsidR="00E268E4" w:rsidRPr="0064572F">
        <w:t>pecifikacija</w:t>
      </w:r>
      <w:r w:rsidR="00EB144F" w:rsidRPr="0064572F">
        <w:t>,</w:t>
      </w:r>
      <w:r w:rsidR="00E268E4" w:rsidRPr="0064572F">
        <w:t xml:space="preserve"> </w:t>
      </w:r>
      <w:r w:rsidR="00E021D2" w:rsidRPr="0064572F">
        <w:t xml:space="preserve">upisani u upisnike </w:t>
      </w:r>
      <w:r w:rsidR="008C7EAA">
        <w:t>objekata i subjekata u poslovanju s hranom</w:t>
      </w:r>
      <w:r w:rsidR="00E021D2" w:rsidRPr="0064572F">
        <w:t>,</w:t>
      </w:r>
      <w:r w:rsidR="001B3C4D" w:rsidRPr="0064572F">
        <w:t xml:space="preserve"> ako je, obzirom na prirodu proizvoda, </w:t>
      </w:r>
      <w:r w:rsidR="008C7EAA">
        <w:t>takva obveza</w:t>
      </w:r>
      <w:r w:rsidR="001F382B">
        <w:t xml:space="preserve"> </w:t>
      </w:r>
      <w:r w:rsidR="008C7EAA">
        <w:t>propisana</w:t>
      </w:r>
      <w:r w:rsidR="001B3C4D" w:rsidRPr="0064572F">
        <w:t xml:space="preserve"> Pravilnikom o registraciji subjekata te registraciji i odobravanju objekata u poslovanju s hranom (Narodne novine</w:t>
      </w:r>
      <w:r w:rsidR="00215A0D">
        <w:t>,</w:t>
      </w:r>
      <w:r w:rsidR="001B3C4D" w:rsidRPr="0064572F">
        <w:t xml:space="preserve"> broj 84/15)</w:t>
      </w:r>
      <w:r w:rsidR="006C0EE6">
        <w:t>,</w:t>
      </w:r>
    </w:p>
    <w:p w:rsidR="006C0EE6" w:rsidRPr="0064572F" w:rsidRDefault="008B1F67" w:rsidP="002F60FC">
      <w:pPr>
        <w:numPr>
          <w:ilvl w:val="0"/>
          <w:numId w:val="3"/>
        </w:numPr>
        <w:tabs>
          <w:tab w:val="left" w:pos="284"/>
        </w:tabs>
        <w:spacing w:before="120" w:after="120"/>
        <w:ind w:left="0" w:firstLine="0"/>
        <w:jc w:val="both"/>
      </w:pPr>
      <w:r>
        <w:t xml:space="preserve">u slučaju udruge, posjeduju </w:t>
      </w:r>
      <w:r w:rsidRPr="008B1F67">
        <w:t>Potvrdu nadležnog ureda državne uprave da  je statut udruge usklađ</w:t>
      </w:r>
      <w:r>
        <w:t>en sukladno Zakonu o udrugama (Narodne novine</w:t>
      </w:r>
      <w:r w:rsidRPr="008B1F67">
        <w:t>, broj 74/14)</w:t>
      </w:r>
      <w:r w:rsidR="000D3622">
        <w:t>,</w:t>
      </w:r>
    </w:p>
    <w:p w:rsidR="008254C1" w:rsidRPr="0064572F" w:rsidRDefault="007F7A05" w:rsidP="002F60FC">
      <w:pPr>
        <w:numPr>
          <w:ilvl w:val="0"/>
          <w:numId w:val="3"/>
        </w:numPr>
        <w:tabs>
          <w:tab w:val="left" w:pos="284"/>
        </w:tabs>
        <w:spacing w:before="120" w:after="120"/>
        <w:ind w:left="0" w:firstLine="0"/>
        <w:jc w:val="both"/>
      </w:pPr>
      <w:r w:rsidRPr="0064572F">
        <w:t>posjeduju odluku skupštin</w:t>
      </w:r>
      <w:r w:rsidR="00EB144F" w:rsidRPr="0064572F">
        <w:t>e</w:t>
      </w:r>
      <w:r w:rsidRPr="0064572F">
        <w:t xml:space="preserve"> ili drugo</w:t>
      </w:r>
      <w:r w:rsidR="00EB144F" w:rsidRPr="0064572F">
        <w:t>g</w:t>
      </w:r>
      <w:r w:rsidRPr="0064572F">
        <w:t xml:space="preserve"> mjerodavno</w:t>
      </w:r>
      <w:r w:rsidR="00EB144F" w:rsidRPr="0064572F">
        <w:t>g</w:t>
      </w:r>
      <w:r w:rsidRPr="0064572F">
        <w:t xml:space="preserve"> tijel</w:t>
      </w:r>
      <w:r w:rsidR="00EB144F" w:rsidRPr="0064572F">
        <w:t>a</w:t>
      </w:r>
      <w:r w:rsidR="00444A5A">
        <w:t xml:space="preserve"> skupine </w:t>
      </w:r>
      <w:r w:rsidRPr="0064572F">
        <w:t xml:space="preserve">proizvođača o zaštiti naziva proizvoda oznakom izvornosti, oznakom zemljopisnog podrijetla ili </w:t>
      </w:r>
      <w:r w:rsidR="00EB144F" w:rsidRPr="0064572F">
        <w:t xml:space="preserve">kao </w:t>
      </w:r>
      <w:r w:rsidRPr="0064572F">
        <w:t>zajamčeno tradicionalni specijalitet</w:t>
      </w:r>
      <w:r w:rsidR="006C0EE6">
        <w:t>,</w:t>
      </w:r>
      <w:r w:rsidRPr="0064572F">
        <w:t xml:space="preserve"> </w:t>
      </w:r>
    </w:p>
    <w:p w:rsidR="002F60FC" w:rsidRDefault="00E6736D" w:rsidP="002F60FC">
      <w:pPr>
        <w:pStyle w:val="Odlomakpopisa"/>
        <w:numPr>
          <w:ilvl w:val="0"/>
          <w:numId w:val="3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>
        <w:t xml:space="preserve">posjeduju </w:t>
      </w:r>
      <w:r w:rsidR="007F7A05" w:rsidRPr="0064572F">
        <w:t xml:space="preserve">sklopljeni </w:t>
      </w:r>
      <w:r w:rsidR="00CB31DB">
        <w:t>u</w:t>
      </w:r>
      <w:r>
        <w:t>govor</w:t>
      </w:r>
      <w:r w:rsidR="00EB144F" w:rsidRPr="0064572F">
        <w:t xml:space="preserve"> </w:t>
      </w:r>
      <w:r w:rsidR="00CB31DB">
        <w:t>o izradi</w:t>
      </w:r>
      <w:r w:rsidR="007F7A05" w:rsidRPr="0064572F">
        <w:t xml:space="preserve"> </w:t>
      </w:r>
      <w:r w:rsidR="00E46892">
        <w:t>S</w:t>
      </w:r>
      <w:r w:rsidR="00E46892" w:rsidRPr="0064572F">
        <w:t xml:space="preserve">pecifikacije </w:t>
      </w:r>
      <w:r w:rsidR="007F7A05" w:rsidRPr="0064572F">
        <w:t xml:space="preserve">proizvoda </w:t>
      </w:r>
      <w:r>
        <w:t>s izrađivačem S</w:t>
      </w:r>
      <w:r w:rsidR="00752B35" w:rsidRPr="0064572F">
        <w:t xml:space="preserve">pecifikacije </w:t>
      </w:r>
      <w:r w:rsidR="00EB144F" w:rsidRPr="0064572F">
        <w:t>(</w:t>
      </w:r>
      <w:r w:rsidR="00CB31DB">
        <w:t>u</w:t>
      </w:r>
      <w:r>
        <w:t>govor</w:t>
      </w:r>
      <w:r w:rsidR="00E46892" w:rsidRPr="0064572F">
        <w:t xml:space="preserve"> </w:t>
      </w:r>
      <w:r w:rsidR="00CB31DB">
        <w:t xml:space="preserve">može biti: Ugovor o djelu- </w:t>
      </w:r>
      <w:r w:rsidR="00FF1C3E">
        <w:t>sklopljen s</w:t>
      </w:r>
      <w:r w:rsidR="00CB31DB">
        <w:t xml:space="preserve"> fizičk</w:t>
      </w:r>
      <w:r w:rsidR="00FF1C3E">
        <w:t>om osobom</w:t>
      </w:r>
      <w:r w:rsidR="00CB31DB">
        <w:t xml:space="preserve"> ili Ugovor o izradi Specifikacije proizvoda- </w:t>
      </w:r>
      <w:r w:rsidR="00FF1C3E">
        <w:t>sklopljen s pravnom osobom</w:t>
      </w:r>
      <w:r w:rsidR="00EB144F" w:rsidRPr="0064572F">
        <w:t>)</w:t>
      </w:r>
      <w:r w:rsidR="006C0EE6">
        <w:t>,</w:t>
      </w:r>
    </w:p>
    <w:p w:rsidR="00781B64" w:rsidRPr="0064572F" w:rsidRDefault="00E6736D" w:rsidP="002F60FC">
      <w:pPr>
        <w:pStyle w:val="Odlomakpopisa"/>
        <w:numPr>
          <w:ilvl w:val="0"/>
          <w:numId w:val="3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>
        <w:t>u</w:t>
      </w:r>
      <w:r w:rsidR="004E39D0">
        <w:t xml:space="preserve">z </w:t>
      </w:r>
      <w:r>
        <w:t>Ugovor</w:t>
      </w:r>
      <w:r w:rsidR="006C0EE6">
        <w:t xml:space="preserve"> </w:t>
      </w:r>
      <w:r>
        <w:t>posjeduju sljedeće dokumente</w:t>
      </w:r>
      <w:r w:rsidR="00781B64" w:rsidRPr="0064572F">
        <w:t>:</w:t>
      </w:r>
    </w:p>
    <w:p w:rsidR="00E46892" w:rsidRPr="0064572F" w:rsidRDefault="00781B64" w:rsidP="002F60FC">
      <w:pPr>
        <w:pStyle w:val="Odlomakpopisa"/>
        <w:numPr>
          <w:ilvl w:val="0"/>
          <w:numId w:val="10"/>
        </w:numPr>
        <w:tabs>
          <w:tab w:val="left" w:pos="993"/>
        </w:tabs>
        <w:spacing w:before="120" w:after="120"/>
        <w:contextualSpacing w:val="0"/>
        <w:jc w:val="both"/>
      </w:pPr>
      <w:r w:rsidRPr="0064572F">
        <w:t>izjava i</w:t>
      </w:r>
      <w:r w:rsidR="007F7A05" w:rsidRPr="0064572F">
        <w:t>zrađivač</w:t>
      </w:r>
      <w:r w:rsidR="00EB144F" w:rsidRPr="0064572F">
        <w:t>a</w:t>
      </w:r>
      <w:r w:rsidR="007F7A05" w:rsidRPr="0064572F">
        <w:t xml:space="preserve"> </w:t>
      </w:r>
      <w:r w:rsidR="00E46892">
        <w:t>S</w:t>
      </w:r>
      <w:r w:rsidR="00E46892" w:rsidRPr="0064572F">
        <w:t xml:space="preserve">pecifikacije </w:t>
      </w:r>
      <w:r w:rsidR="00E46892">
        <w:t xml:space="preserve">proizvoda </w:t>
      </w:r>
      <w:r w:rsidRPr="0064572F">
        <w:t xml:space="preserve">da nije </w:t>
      </w:r>
      <w:r w:rsidR="00752B35" w:rsidRPr="0064572F">
        <w:t>član skupine i nije</w:t>
      </w:r>
      <w:r w:rsidR="007F7A05" w:rsidRPr="0064572F">
        <w:t xml:space="preserve"> </w:t>
      </w:r>
      <w:r w:rsidR="00752B35" w:rsidRPr="0064572F">
        <w:t>vlasnički povezan s članovima skupine</w:t>
      </w:r>
      <w:r w:rsidR="00E46892">
        <w:t xml:space="preserve"> te nije član </w:t>
      </w:r>
      <w:r w:rsidR="00E46892" w:rsidRPr="00E46892">
        <w:t>Stručno-operativne radne skupine za provedbu nacionalnog postupka zaštite naziva oznaka izvornosti, oznaka zemljopisnog podrijetla i zajamčeno tradicionalnih specijaliteta poljoprivrednih i prehrambenih proizvoda</w:t>
      </w:r>
      <w:r w:rsidR="006C0EE6">
        <w:t>,</w:t>
      </w:r>
    </w:p>
    <w:p w:rsidR="00781B64" w:rsidRPr="0064572F" w:rsidRDefault="00781B64" w:rsidP="002F60FC">
      <w:pPr>
        <w:pStyle w:val="Odlomakpopisa"/>
        <w:numPr>
          <w:ilvl w:val="0"/>
          <w:numId w:val="10"/>
        </w:numPr>
        <w:tabs>
          <w:tab w:val="left" w:pos="993"/>
        </w:tabs>
        <w:spacing w:before="120" w:after="120"/>
        <w:contextualSpacing w:val="0"/>
        <w:jc w:val="both"/>
      </w:pPr>
      <w:r w:rsidRPr="0064572F">
        <w:t>i</w:t>
      </w:r>
      <w:r w:rsidR="007F7A05" w:rsidRPr="0064572F">
        <w:t>zrađen</w:t>
      </w:r>
      <w:r w:rsidRPr="0064572F">
        <w:t xml:space="preserve"> dokument „</w:t>
      </w:r>
      <w:r w:rsidR="003D4F4F" w:rsidRPr="0064572F">
        <w:t>Podlog</w:t>
      </w:r>
      <w:r w:rsidR="007F7A05" w:rsidRPr="0064572F">
        <w:t>a</w:t>
      </w:r>
      <w:r w:rsidR="003D4F4F" w:rsidRPr="0064572F">
        <w:t xml:space="preserve"> za zaštitu naziva poljoprivrednog ili prehrambenog proizvoda</w:t>
      </w:r>
      <w:r w:rsidRPr="0064572F">
        <w:t>“</w:t>
      </w:r>
      <w:r w:rsidR="003D4F4F" w:rsidRPr="0064572F">
        <w:t xml:space="preserve"> koja uključuje:</w:t>
      </w:r>
    </w:p>
    <w:p w:rsidR="003D4F4F" w:rsidRDefault="003D4F4F" w:rsidP="002F60FC">
      <w:pPr>
        <w:spacing w:before="120" w:after="120"/>
        <w:ind w:left="1418"/>
        <w:jc w:val="both"/>
      </w:pPr>
      <w:r>
        <w:t>1. naziv poljoprivrednog ili prehrambenog proizvoda koji se predlaže za zaštitu</w:t>
      </w:r>
      <w:r w:rsidR="006C0EE6">
        <w:t>,</w:t>
      </w:r>
    </w:p>
    <w:p w:rsidR="003D4F4F" w:rsidRDefault="003D4F4F" w:rsidP="002F60FC">
      <w:pPr>
        <w:spacing w:before="120" w:after="120"/>
        <w:ind w:left="1418"/>
        <w:jc w:val="both"/>
      </w:pPr>
      <w:r>
        <w:t>2. dokaz o korištenju naziva u trgovini ili svakodnevnom govoru</w:t>
      </w:r>
      <w:r w:rsidR="006C0EE6">
        <w:t>,</w:t>
      </w:r>
      <w:r>
        <w:t xml:space="preserve"> </w:t>
      </w:r>
    </w:p>
    <w:p w:rsidR="003D4F4F" w:rsidRDefault="003D4F4F" w:rsidP="002F60FC">
      <w:pPr>
        <w:spacing w:before="120" w:after="120"/>
        <w:ind w:left="1418"/>
        <w:jc w:val="both"/>
      </w:pPr>
      <w:r>
        <w:t>3. opis poljoprivrednog ili prehrambenog proizvoda koji se predlaže za zaštitu naziva</w:t>
      </w:r>
      <w:r w:rsidR="006C0EE6">
        <w:t>,</w:t>
      </w:r>
    </w:p>
    <w:p w:rsidR="003D4F4F" w:rsidRDefault="001C4F5D" w:rsidP="002F60FC">
      <w:pPr>
        <w:spacing w:before="120" w:after="120"/>
        <w:ind w:left="1418"/>
        <w:jc w:val="both"/>
      </w:pPr>
      <w:r>
        <w:t>4</w:t>
      </w:r>
      <w:r w:rsidR="003D4F4F">
        <w:t>. zemljopisno područje proizvodnje proizvoda koji se predlaže za zaštitu naziva</w:t>
      </w:r>
      <w:r w:rsidR="008B1F67">
        <w:t>,</w:t>
      </w:r>
    </w:p>
    <w:p w:rsidR="003D4F4F" w:rsidRDefault="001C4F5D" w:rsidP="002F60FC">
      <w:pPr>
        <w:spacing w:before="120" w:after="120"/>
        <w:ind w:left="1418"/>
        <w:jc w:val="both"/>
      </w:pPr>
      <w:r>
        <w:lastRenderedPageBreak/>
        <w:t>5</w:t>
      </w:r>
      <w:r w:rsidR="003D4F4F">
        <w:t>. povezanost posebnih karakteristika proizvoda sa zemljopisnim područjem proizvodnje</w:t>
      </w:r>
      <w:r w:rsidR="008B1F67">
        <w:t>,</w:t>
      </w:r>
    </w:p>
    <w:p w:rsidR="008B1F67" w:rsidRDefault="008B1F67" w:rsidP="002F60FC">
      <w:pPr>
        <w:spacing w:before="120" w:after="120"/>
        <w:ind w:left="1418"/>
        <w:jc w:val="both"/>
      </w:pPr>
      <w:r>
        <w:t>6. razlozi za zaštitu zajamčeno tradicionalnog specijaliteta.</w:t>
      </w:r>
    </w:p>
    <w:p w:rsidR="00215A0D" w:rsidRDefault="00AF0F8F" w:rsidP="002F60FC">
      <w:pPr>
        <w:pStyle w:val="Odlomakpopisa"/>
        <w:numPr>
          <w:ilvl w:val="0"/>
          <w:numId w:val="3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AF0F8F">
        <w:t>Povjerenstvo za izradu Programa i provedbu Natječaja potvrdilo je opravdanost pokretanja postupka zaštite naziva zaštićenom oznakom izvornosti, zaštićenom oznakom zemljopisnog podrijetla ili zajamčeno tradicionalnog specijaliteta na temelju dostavljene Podloge za zaštitu naziva proizvoda</w:t>
      </w:r>
      <w:r>
        <w:t>.</w:t>
      </w:r>
    </w:p>
    <w:p w:rsidR="00AF0F8F" w:rsidRDefault="00AF0F8F" w:rsidP="002F60FC">
      <w:pPr>
        <w:pStyle w:val="Odlomakpopisa"/>
        <w:spacing w:before="120" w:after="120"/>
        <w:contextualSpacing w:val="0"/>
        <w:jc w:val="both"/>
      </w:pPr>
    </w:p>
    <w:p w:rsidR="008254C1" w:rsidRDefault="008254C1" w:rsidP="002F60FC">
      <w:pPr>
        <w:spacing w:before="120" w:after="120"/>
        <w:jc w:val="both"/>
      </w:pPr>
      <w:r w:rsidRPr="001F5045">
        <w:t xml:space="preserve">U slučaju kada </w:t>
      </w:r>
      <w:r w:rsidR="00DC01B4">
        <w:t xml:space="preserve">je ukupni </w:t>
      </w:r>
      <w:r w:rsidRPr="001F5045">
        <w:t>iznos</w:t>
      </w:r>
      <w:r w:rsidR="00DC01B4">
        <w:t xml:space="preserve"> </w:t>
      </w:r>
      <w:r w:rsidRPr="001F5045">
        <w:t>tražen</w:t>
      </w:r>
      <w:r w:rsidR="00DC01B4">
        <w:t>ih</w:t>
      </w:r>
      <w:r w:rsidRPr="001F5045">
        <w:t xml:space="preserve"> </w:t>
      </w:r>
      <w:r w:rsidR="00DC01B4" w:rsidRPr="001F5045">
        <w:t>potpor</w:t>
      </w:r>
      <w:r w:rsidR="00444A5A">
        <w:t>a svih prihvatljivih</w:t>
      </w:r>
      <w:r w:rsidR="00DC01B4" w:rsidRPr="001F5045">
        <w:t xml:space="preserve"> </w:t>
      </w:r>
      <w:r w:rsidRPr="001F5045">
        <w:t xml:space="preserve">korisnika </w:t>
      </w:r>
      <w:r w:rsidR="00DC01B4">
        <w:t xml:space="preserve">sredstava </w:t>
      </w:r>
      <w:r w:rsidRPr="001F5045">
        <w:t>veći od raspoloživih sredstava namijenjenih za provedbu Programa prednost u sufinanciranju će imati skupine</w:t>
      </w:r>
      <w:r w:rsidR="00781B64">
        <w:t xml:space="preserve"> proizvođača </w:t>
      </w:r>
      <w:r w:rsidRPr="001F5045">
        <w:t xml:space="preserve">iz jedinica područne (regionalne) samouprave s manjim indeksom razvijenosti te skupine </w:t>
      </w:r>
      <w:r w:rsidR="00781B64">
        <w:t xml:space="preserve">proizvođača </w:t>
      </w:r>
      <w:r w:rsidRPr="001F5045">
        <w:t>koje do</w:t>
      </w:r>
      <w:r w:rsidR="000A7AF8">
        <w:t xml:space="preserve"> </w:t>
      </w:r>
      <w:r w:rsidRPr="001F5045">
        <w:t>sada nisu primile potporu iz ovog Programa.</w:t>
      </w:r>
    </w:p>
    <w:p w:rsidR="00256025" w:rsidRPr="001F5045" w:rsidRDefault="00256025" w:rsidP="002F60FC">
      <w:pPr>
        <w:spacing w:before="120" w:after="120"/>
        <w:jc w:val="both"/>
      </w:pPr>
    </w:p>
    <w:p w:rsidR="008254C1" w:rsidRPr="001F5045" w:rsidRDefault="008254C1" w:rsidP="00523E56">
      <w:pPr>
        <w:pStyle w:val="Naslov1"/>
      </w:pPr>
      <w:r w:rsidRPr="001F5045">
        <w:t>NAMJENA SREDSTAVA</w:t>
      </w:r>
      <w:r w:rsidR="00523E56" w:rsidRPr="001F5045">
        <w:t xml:space="preserve">, INTENZITET I VISINA POTPORE  </w:t>
      </w:r>
    </w:p>
    <w:p w:rsidR="00781B64" w:rsidRPr="00856D61" w:rsidRDefault="00781B64" w:rsidP="002F60FC">
      <w:pPr>
        <w:spacing w:before="120" w:after="120"/>
        <w:jc w:val="both"/>
        <w:rPr>
          <w:bCs/>
          <w:lang w:eastAsia="en-US"/>
        </w:rPr>
      </w:pPr>
      <w:r w:rsidRPr="00781B64">
        <w:rPr>
          <w:bCs/>
          <w:lang w:val="pl-PL" w:eastAsia="en-US"/>
        </w:rPr>
        <w:t>Sredstva</w:t>
      </w:r>
      <w:r w:rsidRPr="00781B64">
        <w:rPr>
          <w:bCs/>
          <w:lang w:eastAsia="en-US"/>
        </w:rPr>
        <w:t xml:space="preserve"> za dodjelu potpore male vrijednosti </w:t>
      </w:r>
      <w:r w:rsidRPr="00781B64">
        <w:rPr>
          <w:bCs/>
          <w:lang w:val="pl-PL" w:eastAsia="en-US"/>
        </w:rPr>
        <w:t>za</w:t>
      </w:r>
      <w:r w:rsidRPr="00781B64">
        <w:rPr>
          <w:bCs/>
          <w:lang w:eastAsia="en-US"/>
        </w:rPr>
        <w:t xml:space="preserve"> </w:t>
      </w:r>
      <w:r w:rsidRPr="00781B64">
        <w:rPr>
          <w:bCs/>
          <w:lang w:val="pl-PL" w:eastAsia="en-US"/>
        </w:rPr>
        <w:t>provedbu</w:t>
      </w:r>
      <w:r w:rsidRPr="00781B64">
        <w:rPr>
          <w:bCs/>
          <w:lang w:eastAsia="en-US"/>
        </w:rPr>
        <w:t xml:space="preserve"> </w:t>
      </w:r>
      <w:r w:rsidRPr="00781B64">
        <w:rPr>
          <w:bCs/>
          <w:lang w:val="pl-PL" w:eastAsia="en-US"/>
        </w:rPr>
        <w:t>Program</w:t>
      </w:r>
      <w:r w:rsidR="00C8771F">
        <w:rPr>
          <w:bCs/>
          <w:lang w:val="pl-PL" w:eastAsia="en-US"/>
        </w:rPr>
        <w:t>a u 2017. godini u iznosu od 691.125</w:t>
      </w:r>
      <w:r w:rsidRPr="00781B64">
        <w:rPr>
          <w:bCs/>
          <w:lang w:val="pl-PL" w:eastAsia="en-US"/>
        </w:rPr>
        <w:t>,00 kuna</w:t>
      </w:r>
      <w:r w:rsidRPr="00781B64">
        <w:rPr>
          <w:bCs/>
          <w:lang w:eastAsia="en-US"/>
        </w:rPr>
        <w:t xml:space="preserve"> osigurana su u Državnom proračunu Republike Hrvatske u okviru proračunske pozicije Ministarstva poljoprivrede</w:t>
      </w:r>
      <w:r w:rsidR="00EB144F">
        <w:rPr>
          <w:bCs/>
          <w:lang w:eastAsia="en-US"/>
        </w:rPr>
        <w:t>:</w:t>
      </w:r>
      <w:r w:rsidRPr="00781B64">
        <w:rPr>
          <w:bCs/>
          <w:lang w:eastAsia="en-US"/>
        </w:rPr>
        <w:t xml:space="preserve"> A828063</w:t>
      </w:r>
      <w:r w:rsidR="00EB144F">
        <w:rPr>
          <w:bCs/>
          <w:lang w:eastAsia="en-US"/>
        </w:rPr>
        <w:t xml:space="preserve"> </w:t>
      </w:r>
      <w:r w:rsidR="00EB144F" w:rsidRPr="00E46892">
        <w:rPr>
          <w:bCs/>
          <w:i/>
          <w:lang w:eastAsia="en-US"/>
        </w:rPr>
        <w:t xml:space="preserve">Potpora udrugama za zaštitu posebnih oznaka </w:t>
      </w:r>
      <w:r w:rsidR="00EB144F" w:rsidRPr="00856D61">
        <w:rPr>
          <w:bCs/>
          <w:i/>
          <w:lang w:eastAsia="en-US"/>
        </w:rPr>
        <w:t>kvalitete proizvoda</w:t>
      </w:r>
      <w:r w:rsidR="00EB144F" w:rsidRPr="00856D61">
        <w:rPr>
          <w:bCs/>
          <w:lang w:eastAsia="en-US"/>
        </w:rPr>
        <w:t xml:space="preserve"> </w:t>
      </w:r>
      <w:r w:rsidRPr="00856D61">
        <w:rPr>
          <w:bCs/>
          <w:lang w:eastAsia="en-US"/>
        </w:rPr>
        <w:t xml:space="preserve">namijenjena su za pokriće dijela prihvatljivih troškova potrebnih za izradu </w:t>
      </w:r>
      <w:r w:rsidR="00E46892" w:rsidRPr="001F382B">
        <w:rPr>
          <w:bCs/>
          <w:lang w:eastAsia="en-US"/>
        </w:rPr>
        <w:t xml:space="preserve">Specifikacije </w:t>
      </w:r>
      <w:r w:rsidRPr="001F382B">
        <w:rPr>
          <w:bCs/>
          <w:lang w:eastAsia="en-US"/>
        </w:rPr>
        <w:t>proizvoda</w:t>
      </w:r>
      <w:r w:rsidRPr="001F382B">
        <w:rPr>
          <w:lang w:eastAsia="en-US"/>
        </w:rPr>
        <w:t>.</w:t>
      </w:r>
    </w:p>
    <w:p w:rsidR="00781B64" w:rsidRPr="001F382B" w:rsidRDefault="00D8760B" w:rsidP="002F60FC">
      <w:pPr>
        <w:spacing w:before="120" w:after="120"/>
        <w:jc w:val="both"/>
        <w:rPr>
          <w:lang w:eastAsia="en-US"/>
        </w:rPr>
      </w:pPr>
      <w:r w:rsidRPr="001F382B">
        <w:rPr>
          <w:bCs/>
          <w:lang w:eastAsia="en-US"/>
        </w:rPr>
        <w:t>Prihvatljivi troškovi izrade S</w:t>
      </w:r>
      <w:r w:rsidR="00781B64" w:rsidRPr="001F382B">
        <w:rPr>
          <w:bCs/>
          <w:lang w:eastAsia="en-US"/>
        </w:rPr>
        <w:t>pecifikacije su:</w:t>
      </w:r>
    </w:p>
    <w:p w:rsidR="00781B64" w:rsidRPr="001F382B" w:rsidRDefault="00781B64" w:rsidP="002F60FC">
      <w:pPr>
        <w:numPr>
          <w:ilvl w:val="0"/>
          <w:numId w:val="4"/>
        </w:numPr>
        <w:spacing w:before="120" w:after="120"/>
        <w:jc w:val="both"/>
        <w:rPr>
          <w:lang w:eastAsia="en-US"/>
        </w:rPr>
      </w:pPr>
      <w:r w:rsidRPr="001F382B">
        <w:rPr>
          <w:lang w:eastAsia="en-US"/>
        </w:rPr>
        <w:t>troškovi izrade dokumenta Specifikacija proizvoda za proizvod čiji se naziv želi zaštititi;</w:t>
      </w:r>
    </w:p>
    <w:p w:rsidR="00781B64" w:rsidRPr="008B1F67" w:rsidRDefault="00781B64" w:rsidP="002F60FC">
      <w:pPr>
        <w:numPr>
          <w:ilvl w:val="0"/>
          <w:numId w:val="4"/>
        </w:numPr>
        <w:spacing w:before="120" w:after="120"/>
        <w:jc w:val="both"/>
        <w:rPr>
          <w:lang w:eastAsia="en-US"/>
        </w:rPr>
      </w:pPr>
      <w:r w:rsidRPr="008B1F67">
        <w:rPr>
          <w:lang w:eastAsia="en-US"/>
        </w:rPr>
        <w:t>troškovi laboratorijskih ispitivanja</w:t>
      </w:r>
      <w:r w:rsidR="00EB144F" w:rsidRPr="008B1F67">
        <w:rPr>
          <w:lang w:eastAsia="en-US"/>
        </w:rPr>
        <w:t>,</w:t>
      </w:r>
      <w:r w:rsidRPr="008B1F67">
        <w:rPr>
          <w:lang w:eastAsia="en-US"/>
        </w:rPr>
        <w:t xml:space="preserve"> ako su potrebna za dokazivanje određenih s</w:t>
      </w:r>
      <w:r w:rsidR="001C4F5D" w:rsidRPr="008B1F67">
        <w:rPr>
          <w:lang w:eastAsia="en-US"/>
        </w:rPr>
        <w:t>vojstava proizvoda navedenih u S</w:t>
      </w:r>
      <w:r w:rsidRPr="008B1F67">
        <w:rPr>
          <w:lang w:eastAsia="en-US"/>
        </w:rPr>
        <w:t>pecifikaciji proizvoda</w:t>
      </w:r>
      <w:r w:rsidR="008B1F67" w:rsidRPr="008B1F67">
        <w:rPr>
          <w:lang w:eastAsia="en-US"/>
        </w:rPr>
        <w:t>;</w:t>
      </w:r>
      <w:r w:rsidRPr="008B1F67">
        <w:rPr>
          <w:lang w:eastAsia="en-US"/>
        </w:rPr>
        <w:t xml:space="preserve"> </w:t>
      </w:r>
    </w:p>
    <w:p w:rsidR="00781B64" w:rsidRPr="001F382B" w:rsidRDefault="00781B64" w:rsidP="002F60FC">
      <w:pPr>
        <w:numPr>
          <w:ilvl w:val="0"/>
          <w:numId w:val="4"/>
        </w:numPr>
        <w:spacing w:before="120" w:after="120"/>
        <w:jc w:val="both"/>
        <w:rPr>
          <w:lang w:eastAsia="en-US"/>
        </w:rPr>
      </w:pPr>
      <w:r w:rsidRPr="001F382B">
        <w:rPr>
          <w:lang w:eastAsia="en-US"/>
        </w:rPr>
        <w:t>troškovi anketnog ispitivanja tržišta</w:t>
      </w:r>
      <w:r w:rsidR="00EB144F" w:rsidRPr="001F382B">
        <w:rPr>
          <w:lang w:eastAsia="en-US"/>
        </w:rPr>
        <w:t xml:space="preserve">, </w:t>
      </w:r>
      <w:r w:rsidRPr="001F382B">
        <w:rPr>
          <w:lang w:eastAsia="en-US"/>
        </w:rPr>
        <w:t>ako je</w:t>
      </w:r>
      <w:r w:rsidRPr="001F382B">
        <w:t xml:space="preserve"> </w:t>
      </w:r>
      <w:r w:rsidRPr="001F382B">
        <w:rPr>
          <w:lang w:eastAsia="en-US"/>
        </w:rPr>
        <w:t>potrebno za dokazivanje</w:t>
      </w:r>
      <w:r w:rsidR="001C4F5D">
        <w:rPr>
          <w:lang w:eastAsia="en-US"/>
        </w:rPr>
        <w:t xml:space="preserve"> određenih tvrdnji navedenih u S</w:t>
      </w:r>
      <w:r w:rsidRPr="001F382B">
        <w:rPr>
          <w:lang w:eastAsia="en-US"/>
        </w:rPr>
        <w:t>pecifikaciji proizvoda</w:t>
      </w:r>
      <w:r w:rsidR="00EB144F" w:rsidRPr="001F382B">
        <w:rPr>
          <w:lang w:eastAsia="en-US"/>
        </w:rPr>
        <w:t xml:space="preserve"> (</w:t>
      </w:r>
      <w:r w:rsidR="00133492" w:rsidRPr="001F382B">
        <w:rPr>
          <w:lang w:eastAsia="en-US"/>
        </w:rPr>
        <w:t xml:space="preserve">prihvatljivo je samo ispitivanje </w:t>
      </w:r>
      <w:r w:rsidR="00133492" w:rsidRPr="008B1F67">
        <w:rPr>
          <w:lang w:eastAsia="en-US"/>
        </w:rPr>
        <w:t xml:space="preserve">provedeno </w:t>
      </w:r>
      <w:r w:rsidR="001C4F5D" w:rsidRPr="008B1F67">
        <w:rPr>
          <w:lang w:eastAsia="en-US"/>
        </w:rPr>
        <w:t>na minimalno 1000 ispitanika</w:t>
      </w:r>
      <w:r w:rsidR="001C4F5D">
        <w:rPr>
          <w:lang w:eastAsia="en-US"/>
        </w:rPr>
        <w:t xml:space="preserve"> </w:t>
      </w:r>
      <w:r w:rsidR="00133492" w:rsidRPr="001F382B">
        <w:rPr>
          <w:lang w:eastAsia="en-US"/>
        </w:rPr>
        <w:t xml:space="preserve">od strane </w:t>
      </w:r>
      <w:r w:rsidR="008B1F67">
        <w:rPr>
          <w:lang w:eastAsia="en-US"/>
        </w:rPr>
        <w:t>subjekta sa registriranom djelatnošću</w:t>
      </w:r>
      <w:r w:rsidR="001F382B">
        <w:rPr>
          <w:lang w:eastAsia="en-US"/>
        </w:rPr>
        <w:t xml:space="preserve"> za</w:t>
      </w:r>
      <w:r w:rsidR="00EB144F" w:rsidRPr="001F382B">
        <w:rPr>
          <w:lang w:eastAsia="en-US"/>
        </w:rPr>
        <w:t xml:space="preserve"> </w:t>
      </w:r>
      <w:r w:rsidR="001F382B">
        <w:rPr>
          <w:lang w:eastAsia="en-US"/>
        </w:rPr>
        <w:t>ispitivanje</w:t>
      </w:r>
      <w:r w:rsidR="00E46892" w:rsidRPr="001F382B">
        <w:rPr>
          <w:lang w:eastAsia="en-US"/>
        </w:rPr>
        <w:t xml:space="preserve"> tržišta</w:t>
      </w:r>
      <w:r w:rsidRPr="001F382B">
        <w:rPr>
          <w:lang w:eastAsia="en-US"/>
        </w:rPr>
        <w:t xml:space="preserve">). </w:t>
      </w:r>
    </w:p>
    <w:p w:rsidR="00781B64" w:rsidRPr="001F382B" w:rsidRDefault="00781B64" w:rsidP="002F60FC">
      <w:pPr>
        <w:spacing w:before="120" w:after="120"/>
        <w:ind w:left="720"/>
        <w:jc w:val="both"/>
        <w:rPr>
          <w:lang w:eastAsia="en-US"/>
        </w:rPr>
      </w:pPr>
    </w:p>
    <w:p w:rsidR="00781B64" w:rsidRDefault="00781B64" w:rsidP="002F60FC">
      <w:pPr>
        <w:spacing w:before="120" w:after="120"/>
        <w:jc w:val="both"/>
        <w:rPr>
          <w:lang w:eastAsia="en-US"/>
        </w:rPr>
      </w:pPr>
      <w:r w:rsidRPr="001F382B">
        <w:rPr>
          <w:bCs/>
          <w:lang w:eastAsia="en-US"/>
        </w:rPr>
        <w:t>Visina potpore po pojedinom korisniku iznosi 80% ukupnih prihvatljivih troškova, ali ne više od 75.000,00 kuna uključujući PDV.</w:t>
      </w:r>
    </w:p>
    <w:p w:rsidR="00781B64" w:rsidRPr="005A17DF" w:rsidRDefault="00781B64" w:rsidP="002F60FC">
      <w:pPr>
        <w:spacing w:before="120" w:after="120"/>
        <w:jc w:val="both"/>
        <w:rPr>
          <w:lang w:eastAsia="en-US"/>
        </w:rPr>
      </w:pPr>
    </w:p>
    <w:p w:rsidR="00256025" w:rsidRPr="005A17DF" w:rsidRDefault="00256025" w:rsidP="00523E56">
      <w:pPr>
        <w:pStyle w:val="Naslov1"/>
      </w:pPr>
      <w:r w:rsidRPr="005A17DF">
        <w:t>OBVEZE KORISNIKA SREDSTAVA</w:t>
      </w:r>
    </w:p>
    <w:p w:rsidR="00256025" w:rsidRDefault="00256025" w:rsidP="002F60FC">
      <w:pPr>
        <w:spacing w:before="120" w:after="120"/>
        <w:jc w:val="both"/>
      </w:pPr>
      <w:r>
        <w:t>Korisni</w:t>
      </w:r>
      <w:r w:rsidR="00974DD0">
        <w:t>k</w:t>
      </w:r>
      <w:r>
        <w:t xml:space="preserve"> sredstava </w:t>
      </w:r>
      <w:r w:rsidR="00974DD0">
        <w:t>u obvezi je</w:t>
      </w:r>
      <w:r>
        <w:t>:</w:t>
      </w:r>
    </w:p>
    <w:p w:rsidR="00256025" w:rsidRPr="007D75C0" w:rsidRDefault="00133492" w:rsidP="002F60FC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</w:pPr>
      <w:r w:rsidRPr="007D75C0">
        <w:t xml:space="preserve">izraditi </w:t>
      </w:r>
      <w:r w:rsidR="00E46892">
        <w:t>S</w:t>
      </w:r>
      <w:r w:rsidR="00E46892" w:rsidRPr="007D75C0">
        <w:t xml:space="preserve">pecifikaciju </w:t>
      </w:r>
      <w:r w:rsidRPr="007D75C0">
        <w:t xml:space="preserve">proizvoda </w:t>
      </w:r>
      <w:r w:rsidR="00256025" w:rsidRPr="007D75C0">
        <w:t xml:space="preserve">u roku do najduže 24 mjeseca od potpisivanja </w:t>
      </w:r>
      <w:r w:rsidR="00DC01B4" w:rsidRPr="007D75C0">
        <w:t>U</w:t>
      </w:r>
      <w:r w:rsidR="00256025" w:rsidRPr="007D75C0">
        <w:t xml:space="preserve">govora o sufinanciranju izrade </w:t>
      </w:r>
      <w:r w:rsidR="00E46892">
        <w:t>S</w:t>
      </w:r>
      <w:r w:rsidR="00E46892" w:rsidRPr="007D75C0">
        <w:t>pecifikacije</w:t>
      </w:r>
      <w:r w:rsidR="00E46892">
        <w:t xml:space="preserve"> proizvoda</w:t>
      </w:r>
      <w:r w:rsidR="00E46892" w:rsidRPr="007D75C0">
        <w:t xml:space="preserve"> </w:t>
      </w:r>
      <w:r w:rsidR="001C4F5D">
        <w:t>(u daljnjem tekstu: Ugovora</w:t>
      </w:r>
      <w:r w:rsidR="00E46892">
        <w:t xml:space="preserve">) </w:t>
      </w:r>
      <w:r w:rsidR="00256025" w:rsidRPr="007D75C0">
        <w:t xml:space="preserve">kojeg potpisuju s Ministarstvom, </w:t>
      </w:r>
    </w:p>
    <w:p w:rsidR="00256025" w:rsidRPr="007D75C0" w:rsidRDefault="00256025" w:rsidP="002F60FC">
      <w:pPr>
        <w:pStyle w:val="Odlomakpopisa"/>
        <w:spacing w:before="120" w:after="120"/>
        <w:contextualSpacing w:val="0"/>
        <w:jc w:val="both"/>
      </w:pPr>
    </w:p>
    <w:p w:rsidR="00256025" w:rsidRPr="007D75C0" w:rsidRDefault="00256025" w:rsidP="002F60FC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</w:pPr>
      <w:r w:rsidRPr="007D75C0">
        <w:lastRenderedPageBreak/>
        <w:t xml:space="preserve">dostaviti godišnje izvješće o provedbi </w:t>
      </w:r>
      <w:r w:rsidR="00974DD0" w:rsidRPr="007D75C0">
        <w:t xml:space="preserve">izrade </w:t>
      </w:r>
      <w:r w:rsidR="00E46892">
        <w:t>S</w:t>
      </w:r>
      <w:r w:rsidR="00E46892" w:rsidRPr="007D75C0">
        <w:t xml:space="preserve">pecifikacije </w:t>
      </w:r>
      <w:r w:rsidR="00E46892">
        <w:t xml:space="preserve">proizvoda </w:t>
      </w:r>
      <w:r w:rsidRPr="007D75C0">
        <w:t xml:space="preserve">po isteku 12 mjeseci od potpisivanja </w:t>
      </w:r>
      <w:r w:rsidR="00642761" w:rsidRPr="007D75C0">
        <w:t>U</w:t>
      </w:r>
      <w:r w:rsidR="001C4F5D">
        <w:t>govora</w:t>
      </w:r>
      <w:r w:rsidRPr="007D75C0">
        <w:t xml:space="preserve"> </w:t>
      </w:r>
      <w:r w:rsidR="00974DD0" w:rsidRPr="007D75C0">
        <w:t>(</w:t>
      </w:r>
      <w:r w:rsidR="001C4F5D">
        <w:t>ako S</w:t>
      </w:r>
      <w:r w:rsidRPr="007D75C0">
        <w:t>pecifikacija</w:t>
      </w:r>
      <w:r w:rsidR="001C4F5D">
        <w:t xml:space="preserve"> proizvoda</w:t>
      </w:r>
      <w:r w:rsidRPr="007D75C0">
        <w:t xml:space="preserve"> do tada još nije izrađena</w:t>
      </w:r>
      <w:r w:rsidR="00974DD0" w:rsidRPr="007D75C0">
        <w:t>)</w:t>
      </w:r>
      <w:r w:rsidRPr="007D75C0">
        <w:t xml:space="preserve">, </w:t>
      </w:r>
    </w:p>
    <w:p w:rsidR="00256025" w:rsidRPr="007D75C0" w:rsidRDefault="00133492" w:rsidP="002F60FC">
      <w:pPr>
        <w:numPr>
          <w:ilvl w:val="0"/>
          <w:numId w:val="3"/>
        </w:numPr>
        <w:spacing w:before="120" w:after="120"/>
        <w:jc w:val="both"/>
      </w:pPr>
      <w:r w:rsidRPr="007D75C0">
        <w:t>dostaviti Ministarstvu završno financijsko izvješće s dokazima o namjenski utrošenim</w:t>
      </w:r>
      <w:r w:rsidR="008B1F67">
        <w:t xml:space="preserve"> ukupnim</w:t>
      </w:r>
      <w:r w:rsidRPr="007D75C0">
        <w:t xml:space="preserve"> sredstvima iz Ugovora, </w:t>
      </w:r>
      <w:r w:rsidR="00974DD0" w:rsidRPr="007D75C0">
        <w:t xml:space="preserve">u roku od 30 dana od završetka izrade </w:t>
      </w:r>
      <w:r w:rsidR="00E46892">
        <w:t>S</w:t>
      </w:r>
      <w:r w:rsidR="00E46892" w:rsidRPr="007D75C0">
        <w:t>pecifikacije</w:t>
      </w:r>
      <w:r w:rsidR="00E46892">
        <w:t xml:space="preserve"> proizvoda</w:t>
      </w:r>
      <w:r w:rsidR="00256025" w:rsidRPr="007D75C0">
        <w:t xml:space="preserve">, </w:t>
      </w:r>
    </w:p>
    <w:p w:rsidR="00256025" w:rsidRPr="007D75C0" w:rsidRDefault="00133492" w:rsidP="002F60FC">
      <w:pPr>
        <w:numPr>
          <w:ilvl w:val="0"/>
          <w:numId w:val="3"/>
        </w:numPr>
        <w:spacing w:before="120" w:after="120"/>
        <w:jc w:val="both"/>
      </w:pPr>
      <w:r w:rsidRPr="007D75C0">
        <w:t>podnijeti Ministarstvu Zahtjev za zaštitu naziva poljoprivrednog ili prehrambeno</w:t>
      </w:r>
      <w:r w:rsidR="00444A5A">
        <w:t xml:space="preserve">g proizvoda zaštićenom oznakom </w:t>
      </w:r>
      <w:r w:rsidRPr="007D75C0">
        <w:t>izvornosti, zaštićenom oznakom zemljopisnog podrijetla ili zajamčeno tradicionalnog specijaliteta,</w:t>
      </w:r>
      <w:r w:rsidR="001C4F5D">
        <w:t xml:space="preserve"> </w:t>
      </w:r>
      <w:r w:rsidR="001C4F5D" w:rsidRPr="008B1F67">
        <w:t>sukladno važećim propisima</w:t>
      </w:r>
      <w:r w:rsidR="001C4F5D">
        <w:t>,</w:t>
      </w:r>
      <w:r w:rsidRPr="007D75C0">
        <w:t xml:space="preserve"> </w:t>
      </w:r>
      <w:r w:rsidR="00974DD0" w:rsidRPr="007D75C0">
        <w:t>u roku od 30 dana od dobivanja obavijesti od strane Ministarstva o prihvaćanju</w:t>
      </w:r>
      <w:r w:rsidR="00444A5A">
        <w:t xml:space="preserve"> završnog izvješća o namjenski </w:t>
      </w:r>
      <w:r w:rsidR="00974DD0" w:rsidRPr="007D75C0">
        <w:t>utrošenim sredstvima</w:t>
      </w:r>
      <w:r w:rsidR="00256025" w:rsidRPr="007D75C0">
        <w:t xml:space="preserve">. </w:t>
      </w:r>
    </w:p>
    <w:p w:rsidR="0061500A" w:rsidRPr="001F5045" w:rsidRDefault="0061500A" w:rsidP="002F60FC">
      <w:pPr>
        <w:spacing w:before="120" w:after="120"/>
        <w:rPr>
          <w:color w:val="008080"/>
        </w:rPr>
      </w:pPr>
    </w:p>
    <w:p w:rsidR="008254C1" w:rsidRPr="001F5045" w:rsidRDefault="008254C1" w:rsidP="00523E56">
      <w:pPr>
        <w:pStyle w:val="Naslov1"/>
      </w:pPr>
      <w:r w:rsidRPr="001F5045">
        <w:t>POSTUPAK I NAČIN REALIZACIJE PROGRAMA</w:t>
      </w:r>
    </w:p>
    <w:p w:rsidR="008254C1" w:rsidRPr="001F5045" w:rsidRDefault="008254C1" w:rsidP="002F60FC">
      <w:pPr>
        <w:spacing w:before="120" w:after="120"/>
        <w:jc w:val="both"/>
      </w:pPr>
      <w:r w:rsidRPr="00DD61EA">
        <w:t xml:space="preserve">Zakonska osnova za </w:t>
      </w:r>
      <w:r w:rsidR="00004C62">
        <w:t>donošenje ovog Programa</w:t>
      </w:r>
      <w:r w:rsidRPr="00DD61EA">
        <w:t xml:space="preserve"> sadržana je u </w:t>
      </w:r>
      <w:r w:rsidR="0025165C">
        <w:t>Zakonu</w:t>
      </w:r>
      <w:r w:rsidRPr="00DD61EA">
        <w:t xml:space="preserve"> o državnim potporama („Narodn</w:t>
      </w:r>
      <w:r w:rsidR="00004C62">
        <w:t>e novine“, broj 47/14) koji u</w:t>
      </w:r>
      <w:r w:rsidRPr="00DD61EA">
        <w:t>ređuje potpore male vrijednosti.</w:t>
      </w:r>
    </w:p>
    <w:p w:rsidR="008254C1" w:rsidRPr="001F5045" w:rsidRDefault="008254C1" w:rsidP="002F60FC">
      <w:pPr>
        <w:spacing w:before="120" w:after="120"/>
        <w:jc w:val="both"/>
        <w:rPr>
          <w:color w:val="000000"/>
        </w:rPr>
      </w:pPr>
      <w:r w:rsidRPr="001F5045">
        <w:rPr>
          <w:color w:val="000000"/>
        </w:rPr>
        <w:t xml:space="preserve">Program će se realizirati temeljem </w:t>
      </w:r>
      <w:r>
        <w:rPr>
          <w:color w:val="000000"/>
        </w:rPr>
        <w:t>N</w:t>
      </w:r>
      <w:r w:rsidRPr="001F5045">
        <w:rPr>
          <w:color w:val="000000"/>
        </w:rPr>
        <w:t xml:space="preserve">atječaja koji </w:t>
      </w:r>
      <w:r w:rsidR="002E1E24">
        <w:rPr>
          <w:color w:val="000000"/>
        </w:rPr>
        <w:t>raspisuje</w:t>
      </w:r>
      <w:r w:rsidRPr="001F5045">
        <w:rPr>
          <w:color w:val="000000"/>
        </w:rPr>
        <w:t xml:space="preserve"> Ministarstvo.</w:t>
      </w:r>
    </w:p>
    <w:p w:rsidR="008254C1" w:rsidRPr="001F5045" w:rsidRDefault="008254C1" w:rsidP="002F60FC">
      <w:pPr>
        <w:spacing w:before="120" w:after="120"/>
        <w:jc w:val="both"/>
        <w:rPr>
          <w:color w:val="000000"/>
        </w:rPr>
      </w:pPr>
      <w:r w:rsidRPr="001F5045">
        <w:rPr>
          <w:color w:val="000000"/>
        </w:rPr>
        <w:t xml:space="preserve">Program provodi Povjerenstvo koje imenuje ministar. </w:t>
      </w:r>
    </w:p>
    <w:p w:rsidR="008254C1" w:rsidRPr="001F5045" w:rsidRDefault="008254C1" w:rsidP="002F60FC">
      <w:pPr>
        <w:spacing w:before="120" w:after="120"/>
        <w:jc w:val="both"/>
        <w:rPr>
          <w:color w:val="000000"/>
        </w:rPr>
      </w:pPr>
      <w:r w:rsidRPr="001F5045">
        <w:rPr>
          <w:color w:val="000000"/>
        </w:rPr>
        <w:t xml:space="preserve">Povjerenstvo razmatra zahtjeve i predlaže ministru donošenje </w:t>
      </w:r>
      <w:r w:rsidR="00642761">
        <w:rPr>
          <w:color w:val="000000"/>
        </w:rPr>
        <w:t>O</w:t>
      </w:r>
      <w:r w:rsidR="00642761" w:rsidRPr="001F5045">
        <w:rPr>
          <w:color w:val="000000"/>
        </w:rPr>
        <w:t xml:space="preserve">dluke </w:t>
      </w:r>
      <w:r w:rsidRPr="001F5045">
        <w:rPr>
          <w:color w:val="000000"/>
        </w:rPr>
        <w:t xml:space="preserve">o </w:t>
      </w:r>
      <w:r w:rsidR="002E1E24">
        <w:rPr>
          <w:color w:val="000000"/>
        </w:rPr>
        <w:t xml:space="preserve">dodjeli potpore male vrijednosti za </w:t>
      </w:r>
      <w:r w:rsidR="002E1E24" w:rsidRPr="001F5045">
        <w:rPr>
          <w:color w:val="000000"/>
        </w:rPr>
        <w:t>sufinanciranj</w:t>
      </w:r>
      <w:r w:rsidR="002E1E24">
        <w:rPr>
          <w:color w:val="000000"/>
        </w:rPr>
        <w:t>e</w:t>
      </w:r>
      <w:r w:rsidR="002E1E24" w:rsidRPr="001F5045">
        <w:rPr>
          <w:color w:val="000000"/>
        </w:rPr>
        <w:t xml:space="preserve"> </w:t>
      </w:r>
      <w:r w:rsidRPr="001F5045">
        <w:rPr>
          <w:color w:val="000000"/>
        </w:rPr>
        <w:t>izrade specifikacije</w:t>
      </w:r>
      <w:r w:rsidR="002E1E24">
        <w:rPr>
          <w:color w:val="000000"/>
        </w:rPr>
        <w:t xml:space="preserve"> (u daljnjem tekstu: Odluka)</w:t>
      </w:r>
      <w:r w:rsidRPr="001F5045">
        <w:rPr>
          <w:color w:val="000000"/>
        </w:rPr>
        <w:t>.</w:t>
      </w:r>
    </w:p>
    <w:p w:rsidR="002E1E24" w:rsidRPr="001F5045" w:rsidRDefault="008254C1" w:rsidP="002F60FC">
      <w:pPr>
        <w:spacing w:before="120" w:after="120"/>
        <w:jc w:val="both"/>
        <w:rPr>
          <w:color w:val="000000"/>
        </w:rPr>
      </w:pPr>
      <w:r w:rsidRPr="001F5045">
        <w:rPr>
          <w:color w:val="000000"/>
        </w:rPr>
        <w:t xml:space="preserve">Na temelju </w:t>
      </w:r>
      <w:r w:rsidR="00642761">
        <w:rPr>
          <w:color w:val="000000"/>
        </w:rPr>
        <w:t>O</w:t>
      </w:r>
      <w:r w:rsidR="00642761" w:rsidRPr="001F5045">
        <w:rPr>
          <w:color w:val="000000"/>
        </w:rPr>
        <w:t>dluke</w:t>
      </w:r>
      <w:r w:rsidRPr="001F5045">
        <w:rPr>
          <w:color w:val="000000"/>
        </w:rPr>
        <w:t xml:space="preserve">, Ministarstvo i skupina proizvođača sklopit će </w:t>
      </w:r>
      <w:r w:rsidR="00642761">
        <w:rPr>
          <w:color w:val="000000"/>
        </w:rPr>
        <w:t>U</w:t>
      </w:r>
      <w:r w:rsidR="00642761" w:rsidRPr="001F5045">
        <w:rPr>
          <w:color w:val="000000"/>
        </w:rPr>
        <w:t xml:space="preserve">govor </w:t>
      </w:r>
      <w:r w:rsidRPr="001F5045">
        <w:rPr>
          <w:color w:val="000000"/>
        </w:rPr>
        <w:t xml:space="preserve">o </w:t>
      </w:r>
      <w:r w:rsidR="00C32194">
        <w:rPr>
          <w:color w:val="000000"/>
        </w:rPr>
        <w:t>sufinanciranju izrade S</w:t>
      </w:r>
      <w:r w:rsidR="00642761">
        <w:rPr>
          <w:color w:val="000000"/>
        </w:rPr>
        <w:t>pecifikacije</w:t>
      </w:r>
      <w:r w:rsidR="00C32194">
        <w:rPr>
          <w:color w:val="000000"/>
        </w:rPr>
        <w:t xml:space="preserve"> proizvoda</w:t>
      </w:r>
      <w:r w:rsidR="00642761">
        <w:rPr>
          <w:color w:val="000000"/>
        </w:rPr>
        <w:t xml:space="preserve">. </w:t>
      </w:r>
    </w:p>
    <w:p w:rsidR="008254C1" w:rsidRPr="001F5045" w:rsidRDefault="008254C1" w:rsidP="002F60FC">
      <w:pPr>
        <w:spacing w:before="120" w:after="120"/>
        <w:jc w:val="both"/>
        <w:rPr>
          <w:color w:val="000000"/>
        </w:rPr>
      </w:pPr>
      <w:r w:rsidRPr="001F5045">
        <w:rPr>
          <w:color w:val="000000"/>
        </w:rPr>
        <w:t xml:space="preserve">Ukoliko </w:t>
      </w:r>
      <w:r w:rsidR="00207F39">
        <w:rPr>
          <w:color w:val="000000"/>
        </w:rPr>
        <w:t>po raspisanom N</w:t>
      </w:r>
      <w:r w:rsidR="002E1E24">
        <w:rPr>
          <w:color w:val="000000"/>
        </w:rPr>
        <w:t>atječaju neće biti potrošena</w:t>
      </w:r>
      <w:r w:rsidRPr="001F5045">
        <w:rPr>
          <w:color w:val="000000"/>
        </w:rPr>
        <w:t xml:space="preserve"> sva </w:t>
      </w:r>
      <w:r w:rsidR="0084627C">
        <w:rPr>
          <w:color w:val="000000"/>
        </w:rPr>
        <w:t>osigurana</w:t>
      </w:r>
      <w:r w:rsidRPr="001F5045">
        <w:rPr>
          <w:color w:val="000000"/>
        </w:rPr>
        <w:t xml:space="preserve"> financijska sredstva, Ministarstvo će u </w:t>
      </w:r>
      <w:r w:rsidR="000A7AF8" w:rsidRPr="001F5045">
        <w:rPr>
          <w:color w:val="000000"/>
        </w:rPr>
        <w:t>201</w:t>
      </w:r>
      <w:r w:rsidR="000A7AF8">
        <w:rPr>
          <w:color w:val="000000"/>
        </w:rPr>
        <w:t>7</w:t>
      </w:r>
      <w:r w:rsidRPr="001F5045">
        <w:rPr>
          <w:color w:val="000000"/>
        </w:rPr>
        <w:t xml:space="preserve">. godini objaviti još jedan natječaj za dodjelu </w:t>
      </w:r>
      <w:r w:rsidR="002E1E24">
        <w:rPr>
          <w:color w:val="000000"/>
        </w:rPr>
        <w:t xml:space="preserve">potpore male vrijednosti za sufinanciranje izrade specifikacije proizvoda </w:t>
      </w:r>
      <w:r w:rsidRPr="001F5045">
        <w:rPr>
          <w:color w:val="000000"/>
        </w:rPr>
        <w:t>na temelju ovog</w:t>
      </w:r>
      <w:r w:rsidR="000A7AF8">
        <w:rPr>
          <w:color w:val="000000"/>
        </w:rPr>
        <w:t>a</w:t>
      </w:r>
      <w:r w:rsidRPr="001F5045">
        <w:rPr>
          <w:color w:val="000000"/>
        </w:rPr>
        <w:t xml:space="preserve"> Programa.</w:t>
      </w:r>
    </w:p>
    <w:p w:rsidR="008254C1" w:rsidRPr="001F5045" w:rsidRDefault="008254C1" w:rsidP="002F60FC">
      <w:pPr>
        <w:spacing w:before="120" w:after="120"/>
        <w:jc w:val="both"/>
        <w:rPr>
          <w:color w:val="000000"/>
        </w:rPr>
      </w:pPr>
    </w:p>
    <w:p w:rsidR="008254C1" w:rsidRPr="00294CBD" w:rsidRDefault="008254C1" w:rsidP="002F60FC">
      <w:pPr>
        <w:spacing w:before="120" w:after="120"/>
        <w:rPr>
          <w:color w:val="000000"/>
        </w:rPr>
      </w:pPr>
      <w:r w:rsidRPr="00294CBD">
        <w:rPr>
          <w:color w:val="000000"/>
        </w:rPr>
        <w:t xml:space="preserve">KLASA: </w:t>
      </w:r>
      <w:bookmarkStart w:id="0" w:name="_GoBack"/>
      <w:bookmarkEnd w:id="0"/>
    </w:p>
    <w:p w:rsidR="008254C1" w:rsidRPr="00294CBD" w:rsidRDefault="008254C1" w:rsidP="002F60FC">
      <w:pPr>
        <w:spacing w:before="120" w:after="120"/>
        <w:rPr>
          <w:color w:val="000000"/>
        </w:rPr>
      </w:pPr>
      <w:r w:rsidRPr="00294CBD">
        <w:rPr>
          <w:color w:val="000000"/>
        </w:rPr>
        <w:t xml:space="preserve">URBROJ: </w:t>
      </w:r>
    </w:p>
    <w:p w:rsidR="008254C1" w:rsidRDefault="008254C1" w:rsidP="002F60FC">
      <w:pPr>
        <w:spacing w:before="120" w:after="120"/>
        <w:rPr>
          <w:color w:val="000000"/>
        </w:rPr>
      </w:pPr>
      <w:r w:rsidRPr="00294CBD">
        <w:rPr>
          <w:color w:val="000000"/>
        </w:rPr>
        <w:t xml:space="preserve">Zagreb, </w:t>
      </w:r>
    </w:p>
    <w:p w:rsidR="008254C1" w:rsidRDefault="008254C1" w:rsidP="002F60FC">
      <w:pPr>
        <w:spacing w:before="120" w:after="120"/>
        <w:jc w:val="both"/>
        <w:rPr>
          <w:color w:val="000000"/>
        </w:rPr>
      </w:pPr>
    </w:p>
    <w:p w:rsidR="008254C1" w:rsidRPr="001F5045" w:rsidRDefault="008254C1" w:rsidP="002F60FC">
      <w:pPr>
        <w:spacing w:before="120" w:after="120"/>
        <w:jc w:val="both"/>
        <w:rPr>
          <w:color w:val="000000"/>
        </w:rPr>
      </w:pPr>
    </w:p>
    <w:p w:rsidR="008254C1" w:rsidRPr="001F5045" w:rsidRDefault="008254C1" w:rsidP="002F60FC">
      <w:pPr>
        <w:spacing w:before="120" w:after="120"/>
        <w:ind w:left="5245" w:firstLine="7"/>
        <w:jc w:val="center"/>
        <w:rPr>
          <w:b/>
          <w:bCs/>
          <w:color w:val="000000"/>
        </w:rPr>
      </w:pPr>
      <w:r w:rsidRPr="001F5045">
        <w:rPr>
          <w:b/>
          <w:bCs/>
          <w:color w:val="000000"/>
        </w:rPr>
        <w:t>MINISTAR</w:t>
      </w:r>
      <w:r w:rsidR="007B2055">
        <w:rPr>
          <w:b/>
          <w:bCs/>
          <w:color w:val="000000"/>
        </w:rPr>
        <w:t xml:space="preserve"> POLJOPRIVREDE</w:t>
      </w:r>
    </w:p>
    <w:p w:rsidR="008254C1" w:rsidRPr="001F5045" w:rsidRDefault="00DE4FDD" w:rsidP="002F60FC">
      <w:pPr>
        <w:spacing w:before="120" w:after="120"/>
      </w:pPr>
      <w:r>
        <w:rPr>
          <w:b/>
          <w:bCs/>
          <w:color w:val="000000"/>
        </w:rPr>
        <w:t xml:space="preserve">                                                                                                  </w:t>
      </w:r>
      <w:r w:rsidR="007B2055">
        <w:rPr>
          <w:b/>
          <w:bCs/>
          <w:color w:val="000000"/>
        </w:rPr>
        <w:t xml:space="preserve">Tomislav </w:t>
      </w:r>
      <w:proofErr w:type="spellStart"/>
      <w:r w:rsidR="007B2055">
        <w:rPr>
          <w:b/>
          <w:bCs/>
          <w:color w:val="000000"/>
        </w:rPr>
        <w:t>Tolušić</w:t>
      </w:r>
      <w:proofErr w:type="spellEnd"/>
      <w:r w:rsidR="007B2055">
        <w:rPr>
          <w:b/>
          <w:bCs/>
          <w:color w:val="000000"/>
        </w:rPr>
        <w:t>, dipl. iur.</w:t>
      </w:r>
    </w:p>
    <w:p w:rsidR="005411DB" w:rsidRDefault="0083191A" w:rsidP="002F60FC">
      <w:pPr>
        <w:spacing w:before="120" w:after="120"/>
      </w:pPr>
    </w:p>
    <w:sectPr w:rsidR="005411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1F7C"/>
    <w:multiLevelType w:val="hybridMultilevel"/>
    <w:tmpl w:val="03DC73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D4B63"/>
    <w:multiLevelType w:val="multilevel"/>
    <w:tmpl w:val="8EA8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486D3405"/>
    <w:multiLevelType w:val="hybridMultilevel"/>
    <w:tmpl w:val="609E0EB6"/>
    <w:lvl w:ilvl="0" w:tplc="32E014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A1815"/>
    <w:multiLevelType w:val="hybridMultilevel"/>
    <w:tmpl w:val="20B06DAC"/>
    <w:lvl w:ilvl="0" w:tplc="32E014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67AE6"/>
    <w:multiLevelType w:val="hybridMultilevel"/>
    <w:tmpl w:val="171C0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C5A60"/>
    <w:multiLevelType w:val="hybridMultilevel"/>
    <w:tmpl w:val="5DB2CB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A6578F"/>
    <w:multiLevelType w:val="hybridMultilevel"/>
    <w:tmpl w:val="8EC8F63C"/>
    <w:lvl w:ilvl="0" w:tplc="32E014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36365"/>
    <w:multiLevelType w:val="hybridMultilevel"/>
    <w:tmpl w:val="AF8E7DB8"/>
    <w:lvl w:ilvl="0" w:tplc="7EDC2E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45484"/>
    <w:multiLevelType w:val="hybridMultilevel"/>
    <w:tmpl w:val="32DC739C"/>
    <w:lvl w:ilvl="0" w:tplc="85AC8E5C">
      <w:start w:val="1"/>
      <w:numFmt w:val="decimal"/>
      <w:pStyle w:val="Naslov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D6CE5"/>
    <w:multiLevelType w:val="hybridMultilevel"/>
    <w:tmpl w:val="204439B4"/>
    <w:lvl w:ilvl="0" w:tplc="1C62354C">
      <w:start w:val="1"/>
      <w:numFmt w:val="decimal"/>
      <w:pStyle w:val="Naslov2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C1"/>
    <w:rsid w:val="00004C62"/>
    <w:rsid w:val="000454C2"/>
    <w:rsid w:val="000700A9"/>
    <w:rsid w:val="000A33AE"/>
    <w:rsid w:val="000A7AF8"/>
    <w:rsid w:val="000D3622"/>
    <w:rsid w:val="00117388"/>
    <w:rsid w:val="00133492"/>
    <w:rsid w:val="001658DF"/>
    <w:rsid w:val="00190E26"/>
    <w:rsid w:val="001B3C4D"/>
    <w:rsid w:val="001C4F5D"/>
    <w:rsid w:val="001F382B"/>
    <w:rsid w:val="00207F39"/>
    <w:rsid w:val="00215A0D"/>
    <w:rsid w:val="002314FB"/>
    <w:rsid w:val="00243288"/>
    <w:rsid w:val="00247B19"/>
    <w:rsid w:val="0025165C"/>
    <w:rsid w:val="00255E38"/>
    <w:rsid w:val="00256025"/>
    <w:rsid w:val="002E0936"/>
    <w:rsid w:val="002E1E24"/>
    <w:rsid w:val="002F60FC"/>
    <w:rsid w:val="00323549"/>
    <w:rsid w:val="00331BC1"/>
    <w:rsid w:val="00335BAB"/>
    <w:rsid w:val="00393F1B"/>
    <w:rsid w:val="003D4F4F"/>
    <w:rsid w:val="003F1249"/>
    <w:rsid w:val="003F2CDE"/>
    <w:rsid w:val="0042714F"/>
    <w:rsid w:val="00444446"/>
    <w:rsid w:val="00444A5A"/>
    <w:rsid w:val="0044655C"/>
    <w:rsid w:val="0046602B"/>
    <w:rsid w:val="004A5C37"/>
    <w:rsid w:val="004C7672"/>
    <w:rsid w:val="004E39D0"/>
    <w:rsid w:val="00523E56"/>
    <w:rsid w:val="00560E83"/>
    <w:rsid w:val="00570C37"/>
    <w:rsid w:val="00581C3E"/>
    <w:rsid w:val="0058389C"/>
    <w:rsid w:val="0059319D"/>
    <w:rsid w:val="005A17DF"/>
    <w:rsid w:val="005B02F1"/>
    <w:rsid w:val="005F3693"/>
    <w:rsid w:val="0061500A"/>
    <w:rsid w:val="0063360F"/>
    <w:rsid w:val="00642761"/>
    <w:rsid w:val="0064572F"/>
    <w:rsid w:val="006C0EE6"/>
    <w:rsid w:val="00752B35"/>
    <w:rsid w:val="00781B64"/>
    <w:rsid w:val="007A51D5"/>
    <w:rsid w:val="007B2055"/>
    <w:rsid w:val="007D75C0"/>
    <w:rsid w:val="007F7A05"/>
    <w:rsid w:val="00807896"/>
    <w:rsid w:val="0081053F"/>
    <w:rsid w:val="008254C1"/>
    <w:rsid w:val="0083191A"/>
    <w:rsid w:val="0084627C"/>
    <w:rsid w:val="0085219A"/>
    <w:rsid w:val="00856D61"/>
    <w:rsid w:val="0088556C"/>
    <w:rsid w:val="008B01E3"/>
    <w:rsid w:val="008B1F67"/>
    <w:rsid w:val="008C7EAA"/>
    <w:rsid w:val="00974DD0"/>
    <w:rsid w:val="0097639D"/>
    <w:rsid w:val="009D3BF4"/>
    <w:rsid w:val="009D7927"/>
    <w:rsid w:val="00A12F4D"/>
    <w:rsid w:val="00A67EE9"/>
    <w:rsid w:val="00A95EC3"/>
    <w:rsid w:val="00AD0FF9"/>
    <w:rsid w:val="00AF0F8F"/>
    <w:rsid w:val="00B00D3D"/>
    <w:rsid w:val="00B7395F"/>
    <w:rsid w:val="00B77693"/>
    <w:rsid w:val="00C109FA"/>
    <w:rsid w:val="00C15060"/>
    <w:rsid w:val="00C17485"/>
    <w:rsid w:val="00C32194"/>
    <w:rsid w:val="00C36C83"/>
    <w:rsid w:val="00C52D03"/>
    <w:rsid w:val="00C65910"/>
    <w:rsid w:val="00C8771F"/>
    <w:rsid w:val="00CB31DB"/>
    <w:rsid w:val="00D535A3"/>
    <w:rsid w:val="00D8220D"/>
    <w:rsid w:val="00D871B1"/>
    <w:rsid w:val="00D8760B"/>
    <w:rsid w:val="00D94EC0"/>
    <w:rsid w:val="00DC01B4"/>
    <w:rsid w:val="00DD61EA"/>
    <w:rsid w:val="00DE4FDD"/>
    <w:rsid w:val="00E021D2"/>
    <w:rsid w:val="00E268E4"/>
    <w:rsid w:val="00E46892"/>
    <w:rsid w:val="00E559C1"/>
    <w:rsid w:val="00E6736D"/>
    <w:rsid w:val="00EA328F"/>
    <w:rsid w:val="00EA7999"/>
    <w:rsid w:val="00EB144F"/>
    <w:rsid w:val="00ED35FC"/>
    <w:rsid w:val="00F019BC"/>
    <w:rsid w:val="00F2684E"/>
    <w:rsid w:val="00F41422"/>
    <w:rsid w:val="00F52AC1"/>
    <w:rsid w:val="00F8028C"/>
    <w:rsid w:val="00FB48E9"/>
    <w:rsid w:val="00FE0D1B"/>
    <w:rsid w:val="00F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2F60FC"/>
    <w:pPr>
      <w:keepNext/>
      <w:keepLines/>
      <w:numPr>
        <w:numId w:val="7"/>
      </w:numPr>
      <w:spacing w:before="120" w:after="120"/>
      <w:ind w:left="714" w:hanging="357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60FC"/>
    <w:pPr>
      <w:keepNext/>
      <w:keepLines/>
      <w:numPr>
        <w:numId w:val="8"/>
      </w:numPr>
      <w:spacing w:before="120" w:after="120"/>
      <w:ind w:left="714" w:hanging="357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205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055"/>
    <w:rPr>
      <w:rFonts w:ascii="Tahoma" w:eastAsia="Times New Roman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A12F4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560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602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602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60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602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C36C83"/>
    <w:pPr>
      <w:spacing w:after="300"/>
      <w:contextualSpacing/>
      <w:jc w:val="both"/>
    </w:pPr>
    <w:rPr>
      <w:rFonts w:eastAsia="Arial Unicode MS" w:cstheme="majorBidi"/>
      <w:b/>
      <w:bCs/>
      <w:color w:val="000000" w:themeColor="text1"/>
      <w:spacing w:val="5"/>
      <w:kern w:val="28"/>
      <w:sz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36C83"/>
    <w:rPr>
      <w:rFonts w:ascii="Times New Roman" w:eastAsia="Arial Unicode MS" w:hAnsi="Times New Roman" w:cstheme="majorBidi"/>
      <w:b/>
      <w:bCs/>
      <w:color w:val="000000" w:themeColor="text1"/>
      <w:spacing w:val="5"/>
      <w:kern w:val="28"/>
      <w:sz w:val="28"/>
      <w:szCs w:val="52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F60FC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F60FC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2F60FC"/>
    <w:pPr>
      <w:keepNext/>
      <w:keepLines/>
      <w:numPr>
        <w:numId w:val="7"/>
      </w:numPr>
      <w:spacing w:before="120" w:after="120"/>
      <w:ind w:left="714" w:hanging="357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60FC"/>
    <w:pPr>
      <w:keepNext/>
      <w:keepLines/>
      <w:numPr>
        <w:numId w:val="8"/>
      </w:numPr>
      <w:spacing w:before="120" w:after="120"/>
      <w:ind w:left="714" w:hanging="357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205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055"/>
    <w:rPr>
      <w:rFonts w:ascii="Tahoma" w:eastAsia="Times New Roman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A12F4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560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602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602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60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602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C36C83"/>
    <w:pPr>
      <w:spacing w:after="300"/>
      <w:contextualSpacing/>
      <w:jc w:val="both"/>
    </w:pPr>
    <w:rPr>
      <w:rFonts w:eastAsia="Arial Unicode MS" w:cstheme="majorBidi"/>
      <w:b/>
      <w:bCs/>
      <w:color w:val="000000" w:themeColor="text1"/>
      <w:spacing w:val="5"/>
      <w:kern w:val="28"/>
      <w:sz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36C83"/>
    <w:rPr>
      <w:rFonts w:ascii="Times New Roman" w:eastAsia="Arial Unicode MS" w:hAnsi="Times New Roman" w:cstheme="majorBidi"/>
      <w:b/>
      <w:bCs/>
      <w:color w:val="000000" w:themeColor="text1"/>
      <w:spacing w:val="5"/>
      <w:kern w:val="28"/>
      <w:sz w:val="28"/>
      <w:szCs w:val="52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F60FC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F60FC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Hegedušić</dc:creator>
  <cp:lastModifiedBy>Patricija Hegedušić</cp:lastModifiedBy>
  <cp:revision>4</cp:revision>
  <cp:lastPrinted>2017-05-17T11:21:00Z</cp:lastPrinted>
  <dcterms:created xsi:type="dcterms:W3CDTF">2017-05-19T12:25:00Z</dcterms:created>
  <dcterms:modified xsi:type="dcterms:W3CDTF">2017-05-19T12:33:00Z</dcterms:modified>
</cp:coreProperties>
</file>