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198D5" w14:textId="77777777" w:rsidR="0094717F" w:rsidRPr="00887513" w:rsidRDefault="0094717F" w:rsidP="00E52165">
      <w:pPr>
        <w:pStyle w:val="Naslov"/>
        <w:rPr>
          <w:rFonts w:eastAsia="Times New Roman"/>
          <w:lang w:eastAsia="zh-CN"/>
        </w:rPr>
      </w:pPr>
      <w:r w:rsidRPr="00887513">
        <w:rPr>
          <w:rFonts w:eastAsia="Times New Roman"/>
          <w:lang w:eastAsia="zh-CN"/>
        </w:rPr>
        <w:t>Nacrt ključnih elemenata ESF Poziva na dostavu projektnih prijedloga</w:t>
      </w:r>
    </w:p>
    <w:p w14:paraId="099116D9" w14:textId="77777777" w:rsidR="0094717F" w:rsidRPr="00887513" w:rsidRDefault="0094717F" w:rsidP="00E52165">
      <w:pPr>
        <w:pStyle w:val="Naslov"/>
        <w:rPr>
          <w:rFonts w:eastAsia="Times New Roman"/>
          <w:lang w:eastAsia="zh-CN"/>
        </w:rPr>
      </w:pPr>
      <w:r w:rsidRPr="00887513">
        <w:rPr>
          <w:rFonts w:eastAsia="Times New Roman"/>
          <w:lang w:eastAsia="zh-CN"/>
        </w:rPr>
        <w:t>„Podrška programima usmjerenim mladima“</w:t>
      </w:r>
    </w:p>
    <w:p w14:paraId="1E2632CA" w14:textId="77777777" w:rsidR="0094717F" w:rsidRPr="00C123B2" w:rsidRDefault="0094717F" w:rsidP="00D21531">
      <w:pPr>
        <w:jc w:val="both"/>
        <w:rPr>
          <w:rFonts w:cstheme="minorHAnsi"/>
          <w:b/>
          <w:sz w:val="24"/>
          <w:szCs w:val="24"/>
        </w:rPr>
      </w:pPr>
    </w:p>
    <w:p w14:paraId="3A772C73" w14:textId="3067FECE" w:rsidR="0094717F" w:rsidRPr="00C123B2" w:rsidRDefault="0094717F" w:rsidP="00E52165">
      <w:pPr>
        <w:pStyle w:val="Naslov1"/>
        <w:numPr>
          <w:ilvl w:val="0"/>
          <w:numId w:val="30"/>
        </w:numPr>
      </w:pPr>
      <w:r w:rsidRPr="00C123B2">
        <w:t>UVOD</w:t>
      </w:r>
    </w:p>
    <w:p w14:paraId="08F1130B" w14:textId="77777777" w:rsidR="00AE7D38" w:rsidRPr="00C123B2" w:rsidRDefault="00AE7D38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Okvir za korištenje instrumenata kohezijske politike Europske unije (EU) u Republici Hrvatskoj u razdoblju 2014.-2020. reguliran je Sporazumom o partnerstvu između Republike Hrvatske i Europske Komisije za korištenje strukturnih i investicijskih fondova EU-a za rast i radna mjesta u razdoblju 2014.-2020. (u daljnjem tekstu: Sporazum o partnerstvu). Sporazum o partnerstvu opisuje način na koji će Republika Hrvatska pristupiti ispunjavanju zajedničkih ciljeva strategije Europa 2020, kao i nacionalnih ciljeva, uz pomoć sredstava iz proračuna EU koja su joj dodijeljena kroz višegodišnji financijski okvir za razdoblje 2014.-2020. godine.</w:t>
      </w:r>
    </w:p>
    <w:p w14:paraId="2374499D" w14:textId="77777777" w:rsidR="00AE7D38" w:rsidRPr="00C123B2" w:rsidRDefault="00AE7D38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Operativni program Učinkoviti ljudski potencijali 2014.-2020. (OP  ULJP) je plansko programski dokument u kojem se detaljno opisuju i razrađuju mjere i aktivnosti za učinkovitu provedbu i korištenje Europskog socijalnog fonda, jednog od glavnih instrumenta Europske unije  usmjerenog na  pružanje potpora za ulaganje u ljudski kapital i jačanje konkurentnosti europskog gospodarstva, a koji je usvojen Provedbenom odlukom Europske komisije od 17. prosinca 2014. godine C(2014)10150).</w:t>
      </w:r>
    </w:p>
    <w:p w14:paraId="3F38E3DA" w14:textId="77777777" w:rsidR="00AE7D38" w:rsidRPr="00C123B2" w:rsidRDefault="00AE7D38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Osnovni cilj Operativnog programa Učinkoviti ljudski potencijali je pridonijeti rastu zapošljavanja i jačanju socijalne kohezije u Hrvatskoj. Operativnim su programom razrađena ulaganja u četiri temeljna područja: zapošljavanje i tržište rada, socijalno uključivanje, obrazovanje i cjeloživotno učenje te potpora javnoj upravi. </w:t>
      </w:r>
    </w:p>
    <w:p w14:paraId="0489F78B" w14:textId="77777777" w:rsidR="00AE7D38" w:rsidRPr="00C123B2" w:rsidRDefault="00AE7D38" w:rsidP="00D21531">
      <w:pPr>
        <w:pStyle w:val="ESFBodysivo"/>
        <w:spacing w:after="120" w:line="240" w:lineRule="auto"/>
        <w:rPr>
          <w:rFonts w:cstheme="minorHAnsi"/>
          <w:szCs w:val="24"/>
        </w:rPr>
      </w:pPr>
      <w:r w:rsidRPr="00C123B2">
        <w:rPr>
          <w:rFonts w:cstheme="minorHAnsi"/>
          <w:szCs w:val="24"/>
        </w:rPr>
        <w:t>Aktivnosti financirane iz sredstava Europskog socijalnog fonda pomažu ljudima da unaprijede svoje vještine i lakše se integriraju na tržište rada, usmjerene su na borbu protiv siromaštva i socijalne isključenosti te na poboljšanje učinkovitosti javne uprave.</w:t>
      </w:r>
    </w:p>
    <w:p w14:paraId="3BEA3EB4" w14:textId="77777777" w:rsidR="00AE7D38" w:rsidRPr="00C123B2" w:rsidRDefault="00AE7D38" w:rsidP="00D21531">
      <w:pPr>
        <w:pStyle w:val="ESFBodysivo"/>
        <w:spacing w:after="0" w:line="240" w:lineRule="auto"/>
        <w:rPr>
          <w:rFonts w:cstheme="minorHAnsi"/>
          <w:szCs w:val="24"/>
        </w:rPr>
      </w:pPr>
      <w:r w:rsidRPr="00C123B2">
        <w:rPr>
          <w:rFonts w:cstheme="minorHAnsi"/>
          <w:szCs w:val="24"/>
        </w:rPr>
        <w:t>Ovaj Poziv provodi</w:t>
      </w:r>
      <w:r w:rsidR="002E66C3">
        <w:rPr>
          <w:rFonts w:cstheme="minorHAnsi"/>
          <w:szCs w:val="24"/>
        </w:rPr>
        <w:t>t će</w:t>
      </w:r>
      <w:r w:rsidRPr="00C123B2">
        <w:rPr>
          <w:rFonts w:cstheme="minorHAnsi"/>
          <w:szCs w:val="24"/>
        </w:rPr>
        <w:t xml:space="preserve"> se u okviru OP ULJP, Prioritetne osi 2: Socijalno uključivanje, Specifičnog cilja 9.i.1: Aktivna uključenost, uključujući s ciljem promicanja jednakih mogućnosti te aktivnog sudjelovanja i poboljšanja </w:t>
      </w:r>
      <w:proofErr w:type="spellStart"/>
      <w:r w:rsidRPr="00C123B2">
        <w:rPr>
          <w:rFonts w:cstheme="minorHAnsi"/>
          <w:szCs w:val="24"/>
        </w:rPr>
        <w:t>zapošljivosti</w:t>
      </w:r>
      <w:proofErr w:type="spellEnd"/>
      <w:r w:rsidRPr="00C123B2">
        <w:rPr>
          <w:rFonts w:cstheme="minorHAnsi"/>
          <w:szCs w:val="24"/>
        </w:rPr>
        <w:t xml:space="preserve">. </w:t>
      </w:r>
    </w:p>
    <w:p w14:paraId="24744381" w14:textId="77777777" w:rsidR="00AE7D38" w:rsidRPr="00C123B2" w:rsidRDefault="00AE7D38" w:rsidP="00D21531">
      <w:pPr>
        <w:jc w:val="both"/>
        <w:rPr>
          <w:rFonts w:cstheme="minorHAnsi"/>
          <w:sz w:val="24"/>
          <w:szCs w:val="24"/>
        </w:rPr>
      </w:pPr>
    </w:p>
    <w:p w14:paraId="1B4E639D" w14:textId="77777777" w:rsidR="00AE7D38" w:rsidRPr="00C123B2" w:rsidRDefault="00AE7D38" w:rsidP="00D21531">
      <w:pPr>
        <w:jc w:val="both"/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  <w:bookmarkStart w:id="0" w:name="_Toc469046329"/>
      <w:r w:rsidRPr="00C123B2">
        <w:rPr>
          <w:rFonts w:cstheme="minorHAnsi"/>
          <w:b/>
          <w:sz w:val="24"/>
          <w:szCs w:val="24"/>
        </w:rPr>
        <w:lastRenderedPageBreak/>
        <w:br w:type="page"/>
      </w:r>
    </w:p>
    <w:bookmarkEnd w:id="0"/>
    <w:p w14:paraId="295036E8" w14:textId="748733C4" w:rsidR="00AE7D38" w:rsidRPr="00C123B2" w:rsidRDefault="0026748D" w:rsidP="00E52165">
      <w:pPr>
        <w:pStyle w:val="Naslov1"/>
        <w:numPr>
          <w:ilvl w:val="0"/>
          <w:numId w:val="30"/>
        </w:numPr>
      </w:pPr>
      <w:r w:rsidRPr="00C123B2">
        <w:t xml:space="preserve">POJMOVI I KRATICE </w:t>
      </w:r>
    </w:p>
    <w:p w14:paraId="055736F4" w14:textId="77777777" w:rsidR="00D12AB2" w:rsidRPr="00C123B2" w:rsidRDefault="00D12AB2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Operativni program  „Učinkoviti ljudski  potencijali“ 2014.-2020. (OP ULJP 2014.-2020.)</w:t>
      </w:r>
      <w:r w:rsidRPr="00C123B2">
        <w:rPr>
          <w:rFonts w:cstheme="minorHAnsi"/>
          <w:sz w:val="24"/>
          <w:szCs w:val="24"/>
        </w:rPr>
        <w:t xml:space="preserve"> - Operativni program za financijsko razdoblje 2014.-2020. odobren Odlukom Europske komisije od 17. prosinca 2014. godine.</w:t>
      </w:r>
    </w:p>
    <w:p w14:paraId="7DE3EBDB" w14:textId="77777777" w:rsidR="00D12AB2" w:rsidRPr="00C123B2" w:rsidRDefault="00D12AB2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Projekt/Operacija</w:t>
      </w:r>
      <w:r w:rsidRPr="00C123B2">
        <w:rPr>
          <w:rFonts w:cstheme="minorHAnsi"/>
          <w:sz w:val="24"/>
          <w:szCs w:val="24"/>
        </w:rPr>
        <w:t xml:space="preserve"> - projekt za financiranje odabire Upravljačko tijelo, ili se odabire pod njegovom nadležnošću, a u skladu s kriterijima koje je utvrdio Odbor za praćenje (</w:t>
      </w:r>
      <w:proofErr w:type="spellStart"/>
      <w:r w:rsidRPr="00C123B2">
        <w:rPr>
          <w:rFonts w:cstheme="minorHAnsi"/>
          <w:sz w:val="24"/>
          <w:szCs w:val="24"/>
        </w:rPr>
        <w:t>OzP</w:t>
      </w:r>
      <w:proofErr w:type="spellEnd"/>
      <w:r w:rsidRPr="00C123B2">
        <w:rPr>
          <w:rFonts w:cstheme="minorHAnsi"/>
          <w:sz w:val="24"/>
          <w:szCs w:val="24"/>
        </w:rPr>
        <w:t>), a provodi ga Korisnik. Provedbom projekata omogućuje se ostvarenje ciljeva pripadajuće prioritetne osi.  Za potrebe ovih Uputa za prijavitelje, izraz „projekt“ ima isti smisao kao „operacija“.</w:t>
      </w:r>
    </w:p>
    <w:p w14:paraId="2BDC19C2" w14:textId="77777777" w:rsidR="00D12AB2" w:rsidRPr="00C123B2" w:rsidRDefault="00D12AB2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Upravljačko tijelo (UT)</w:t>
      </w:r>
      <w:r w:rsidRPr="00C123B2">
        <w:rPr>
          <w:rFonts w:cstheme="minorHAnsi"/>
          <w:sz w:val="24"/>
          <w:szCs w:val="24"/>
        </w:rPr>
        <w:t xml:space="preserve"> - središnje tijelo državne uprave nadležno za poslove rada i mirovinskoga sustava.  </w:t>
      </w:r>
    </w:p>
    <w:p w14:paraId="35D50237" w14:textId="77777777" w:rsidR="00307D84" w:rsidRPr="00C123B2" w:rsidRDefault="00307D84" w:rsidP="00D21531">
      <w:pPr>
        <w:pStyle w:val="ESFBodysivo"/>
        <w:spacing w:after="0" w:line="240" w:lineRule="auto"/>
        <w:rPr>
          <w:rFonts w:cstheme="minorHAnsi"/>
          <w:szCs w:val="24"/>
        </w:rPr>
      </w:pPr>
      <w:r w:rsidRPr="00C123B2">
        <w:rPr>
          <w:rFonts w:cstheme="minorHAnsi"/>
          <w:b/>
          <w:szCs w:val="24"/>
        </w:rPr>
        <w:t>Posredničko tijelo (PT)</w:t>
      </w:r>
      <w:r w:rsidRPr="00C123B2">
        <w:rPr>
          <w:rFonts w:cstheme="minorHAnsi"/>
          <w:szCs w:val="24"/>
        </w:rPr>
        <w:t xml:space="preserve"> - nacionalno ili javno tijelo kojemu je Upravljačko tijelo delegiralo određene funkcije u provedbi Operativnog programa. </w:t>
      </w:r>
      <w:r w:rsidR="00A325FE">
        <w:rPr>
          <w:rFonts w:cstheme="minorHAnsi"/>
          <w:szCs w:val="24"/>
        </w:rPr>
        <w:t xml:space="preserve">Posredničko tijelo razine 1 za Poziv na dostavu projektnih prijedloga „Podrška programima usmjerenim mladima“ je  </w:t>
      </w:r>
      <w:r w:rsidR="00A325FE">
        <w:t xml:space="preserve">Ministarstvo za demografiju, obitelj, mlade i socijalnu politiku, a </w:t>
      </w:r>
      <w:r w:rsidR="00A325FE" w:rsidRPr="001020E6">
        <w:t xml:space="preserve"> Posredničko tijelo razine 2 je Nacionalna zaklada za razvoj civilnoga društva (NZRCD).</w:t>
      </w:r>
    </w:p>
    <w:p w14:paraId="47C2D08C" w14:textId="77777777" w:rsidR="00307D84" w:rsidRPr="00C123B2" w:rsidRDefault="00307D84" w:rsidP="00D21531">
      <w:pPr>
        <w:pStyle w:val="ESFBodysivo"/>
        <w:spacing w:after="0" w:line="240" w:lineRule="auto"/>
        <w:rPr>
          <w:rFonts w:cstheme="minorHAnsi"/>
          <w:szCs w:val="24"/>
        </w:rPr>
      </w:pPr>
    </w:p>
    <w:p w14:paraId="17C7592A" w14:textId="77777777" w:rsidR="00307D84" w:rsidRPr="00C123B2" w:rsidRDefault="00307D84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Poziv na dostavu projektnih prijedloga (PDP)</w:t>
      </w:r>
      <w:r w:rsidRPr="00C123B2">
        <w:rPr>
          <w:rFonts w:cstheme="minorHAnsi"/>
          <w:sz w:val="24"/>
          <w:szCs w:val="24"/>
        </w:rPr>
        <w:t xml:space="preserve"> - natječajna procedura kojom se potencijalne prijavitelje poziva na pripremu i prijavu prijedloga projekata za financiranje sukladno unaprijed definiranim kriterijima</w:t>
      </w:r>
      <w:r w:rsidR="00A325FE">
        <w:rPr>
          <w:rFonts w:cstheme="minorHAnsi"/>
          <w:sz w:val="24"/>
          <w:szCs w:val="24"/>
        </w:rPr>
        <w:t xml:space="preserve"> i postupcima</w:t>
      </w:r>
      <w:r w:rsidRPr="00C123B2">
        <w:rPr>
          <w:rFonts w:cstheme="minorHAnsi"/>
          <w:sz w:val="24"/>
          <w:szCs w:val="24"/>
        </w:rPr>
        <w:t>.</w:t>
      </w:r>
    </w:p>
    <w:p w14:paraId="55B44C9D" w14:textId="77777777" w:rsidR="00307D84" w:rsidRPr="00C123B2" w:rsidRDefault="00307D84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 xml:space="preserve">Prijavitelj - </w:t>
      </w:r>
      <w:r w:rsidRPr="00C123B2">
        <w:rPr>
          <w:rFonts w:cstheme="minorHAnsi"/>
          <w:sz w:val="24"/>
          <w:szCs w:val="24"/>
        </w:rPr>
        <w:t xml:space="preserve">svaka pravna osoba javnog ili privatnog prava, uključujući osobe privatnog prava registrirane za obavljanje gospodarske djelatnosti i subjekte malog gospodarstva (kako su definirani u Prilogu I. Uredbe 651/2014), koja je izravno odgovorna za pokretanje, upravljanje, provedbu i ostvarenje rezultata projekta, odgovoran za pripremu projektnog prijedloga i  njegovo podnošenje na Poziv na dostavu projektnih prijedloga, u cilju dobivanja sufinanciranja za provedbu projekta. </w:t>
      </w:r>
    </w:p>
    <w:p w14:paraId="00EC1142" w14:textId="77777777" w:rsidR="00130396" w:rsidRPr="00C123B2" w:rsidRDefault="00130396" w:rsidP="00D21531">
      <w:pPr>
        <w:pStyle w:val="ESFBodysivo"/>
        <w:spacing w:after="120" w:line="240" w:lineRule="auto"/>
        <w:rPr>
          <w:rFonts w:cstheme="minorHAnsi"/>
          <w:szCs w:val="24"/>
        </w:rPr>
      </w:pPr>
      <w:r w:rsidRPr="00C123B2">
        <w:rPr>
          <w:rFonts w:cstheme="minorHAnsi"/>
          <w:b/>
          <w:szCs w:val="24"/>
        </w:rPr>
        <w:t>Korisnik</w:t>
      </w:r>
      <w:r w:rsidRPr="00C123B2">
        <w:rPr>
          <w:rFonts w:cstheme="minorHAnsi"/>
          <w:szCs w:val="24"/>
        </w:rPr>
        <w:t xml:space="preserve"> - uspješan prijavitelj s kojim se potpisuje Ugovor o dodjeli bespovratnih sredstava. Izravno je odgovoran za početak, upravljanje, provedbu i rezultate projekta. Pojam Korisnik, tamo gdje je primjenjivo označava Korisnika i njegove Partnere.</w:t>
      </w:r>
    </w:p>
    <w:p w14:paraId="7B5ECBDE" w14:textId="77777777" w:rsidR="00130396" w:rsidRPr="00C123B2" w:rsidRDefault="00130396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 xml:space="preserve">Partner - </w:t>
      </w:r>
      <w:r w:rsidRPr="00C123B2">
        <w:rPr>
          <w:rFonts w:cstheme="minorHAnsi"/>
          <w:sz w:val="24"/>
          <w:szCs w:val="24"/>
        </w:rPr>
        <w:t>svaka pravna osoba javnog ili privatnog prava, uključujući osobe privatnog prava registrirane za obavljanje gospodarske djelatnosti i subjekte malog gospodarstva (kako su definirani u Prilogu I. Uredbe 651/2014) koja koristi dio projektnih sredstava i sudjeluje u provedbi projekta provodeći povjerene mu projektne aktivnosti</w:t>
      </w:r>
      <w:r w:rsidR="00A325FE">
        <w:rPr>
          <w:rFonts w:cstheme="minorHAnsi"/>
          <w:sz w:val="24"/>
          <w:szCs w:val="24"/>
        </w:rPr>
        <w:t>.</w:t>
      </w:r>
      <w:r w:rsidRPr="00C123B2">
        <w:rPr>
          <w:rFonts w:cstheme="minorHAnsi"/>
          <w:sz w:val="24"/>
          <w:szCs w:val="24"/>
        </w:rPr>
        <w:t xml:space="preserve"> </w:t>
      </w:r>
    </w:p>
    <w:p w14:paraId="7EBFFB02" w14:textId="77777777" w:rsidR="00A325FE" w:rsidRDefault="00A325FE" w:rsidP="00A325FE">
      <w:pPr>
        <w:pStyle w:val="ESFBodysivo"/>
        <w:spacing w:after="0" w:line="240" w:lineRule="auto"/>
      </w:pPr>
      <w:r>
        <w:rPr>
          <w:rFonts w:cstheme="minorHAnsi"/>
          <w:b/>
          <w:szCs w:val="24"/>
        </w:rPr>
        <w:t xml:space="preserve">Ciljna skupina - </w:t>
      </w:r>
      <w:r w:rsidRPr="001020E6">
        <w:t>Skupina na koju projektne aktivnosti izravno utječu; izravni korisnici projektnih aktivnosti</w:t>
      </w:r>
    </w:p>
    <w:p w14:paraId="260D6EBE" w14:textId="77777777" w:rsidR="00A325FE" w:rsidRDefault="00A325FE" w:rsidP="00D21531">
      <w:pPr>
        <w:pStyle w:val="ESFBodysivo"/>
        <w:spacing w:after="0" w:line="240" w:lineRule="auto"/>
        <w:rPr>
          <w:rFonts w:cstheme="minorHAnsi"/>
          <w:b/>
          <w:szCs w:val="24"/>
        </w:rPr>
      </w:pPr>
    </w:p>
    <w:p w14:paraId="6C5E41F7" w14:textId="77777777" w:rsidR="00896BD8" w:rsidRPr="00C123B2" w:rsidRDefault="00896BD8" w:rsidP="00D21531">
      <w:pPr>
        <w:pStyle w:val="ESFBodysivo"/>
        <w:spacing w:after="0" w:line="240" w:lineRule="auto"/>
        <w:rPr>
          <w:rFonts w:cstheme="minorHAnsi"/>
          <w:szCs w:val="24"/>
        </w:rPr>
      </w:pPr>
      <w:r w:rsidRPr="00C123B2">
        <w:rPr>
          <w:rFonts w:cstheme="minorHAnsi"/>
          <w:b/>
          <w:szCs w:val="24"/>
        </w:rPr>
        <w:t xml:space="preserve">Sudionik - </w:t>
      </w:r>
      <w:r w:rsidRPr="00C123B2">
        <w:rPr>
          <w:rFonts w:cstheme="minorHAnsi"/>
          <w:szCs w:val="24"/>
        </w:rPr>
        <w:t>sudionik je osoba koja sudjeluje i ima izravnu korist od ESF aktivnosti te za kojeg nastaje izdatak, a može se identificirati na način da se od njega traže osobni podaci.</w:t>
      </w:r>
    </w:p>
    <w:p w14:paraId="7715A3DA" w14:textId="77777777" w:rsidR="00896BD8" w:rsidRPr="00C123B2" w:rsidRDefault="00896BD8" w:rsidP="00D21531">
      <w:pPr>
        <w:pStyle w:val="ESFBodysivo"/>
        <w:spacing w:after="0" w:line="240" w:lineRule="auto"/>
        <w:rPr>
          <w:rFonts w:cstheme="minorHAnsi"/>
          <w:b/>
          <w:szCs w:val="24"/>
        </w:rPr>
      </w:pPr>
    </w:p>
    <w:p w14:paraId="143BDD9B" w14:textId="77777777" w:rsidR="00130396" w:rsidRPr="00C123B2" w:rsidRDefault="00130396" w:rsidP="00D21531">
      <w:pPr>
        <w:pStyle w:val="ESFBodysivo"/>
        <w:spacing w:after="120" w:line="240" w:lineRule="auto"/>
        <w:rPr>
          <w:rFonts w:cstheme="minorHAnsi"/>
          <w:szCs w:val="24"/>
        </w:rPr>
      </w:pPr>
      <w:r w:rsidRPr="00C123B2">
        <w:rPr>
          <w:rFonts w:cstheme="minorHAnsi"/>
          <w:b/>
          <w:szCs w:val="24"/>
        </w:rPr>
        <w:t>Odbor za odabir projekata (OOP)</w:t>
      </w:r>
      <w:r w:rsidRPr="00C123B2">
        <w:rPr>
          <w:rFonts w:cstheme="minorHAnsi"/>
          <w:szCs w:val="24"/>
        </w:rPr>
        <w:t xml:space="preserve"> - odbor kojeg imenuje nadležno tijelo, a u svrhu provođenja faze procjene kvalitete odnosno odabira operacije/projekta.</w:t>
      </w:r>
    </w:p>
    <w:p w14:paraId="57B13D14" w14:textId="77777777" w:rsidR="00130396" w:rsidRPr="00C123B2" w:rsidRDefault="00130396" w:rsidP="00D21531">
      <w:pPr>
        <w:pStyle w:val="ESFBodysivo"/>
        <w:spacing w:after="120" w:line="240" w:lineRule="auto"/>
        <w:rPr>
          <w:rFonts w:cstheme="minorHAnsi"/>
          <w:szCs w:val="24"/>
        </w:rPr>
      </w:pPr>
      <w:r w:rsidRPr="00C123B2">
        <w:rPr>
          <w:rFonts w:cstheme="minorHAnsi"/>
          <w:b/>
          <w:szCs w:val="24"/>
        </w:rPr>
        <w:t>Odluka o financiranju</w:t>
      </w:r>
      <w:r w:rsidRPr="00C123B2">
        <w:rPr>
          <w:rFonts w:cstheme="minorHAnsi"/>
          <w:szCs w:val="24"/>
        </w:rPr>
        <w:t xml:space="preserve"> - Odluka Posredničkog tijela razine 1 kojom se definira obveza nadoknade prihvatljivih troškova odobrenog projekta iz državnog proračuna i koja je temelj za potpisivanje Ugovora o dodjeli bespovratnih sredstava.</w:t>
      </w:r>
    </w:p>
    <w:p w14:paraId="458103D4" w14:textId="77777777" w:rsidR="00130396" w:rsidRPr="00C123B2" w:rsidRDefault="00130396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Ugovor o dodjeli bespovratnih sredstava</w:t>
      </w:r>
      <w:r w:rsidRPr="00C123B2">
        <w:rPr>
          <w:rFonts w:cstheme="minorHAnsi"/>
          <w:sz w:val="24"/>
          <w:szCs w:val="24"/>
        </w:rPr>
        <w:t xml:space="preserve"> - Ugovor sklopljen između Korisnika, Posredničkog tijela razine 1 i Posredničkog tijela razine 2 kojim se utvrđuje maksimalni iznos sredstava koji je dodijeljen projektu iz EU izvora i nacionalnog proračuna te drug</w:t>
      </w:r>
      <w:r w:rsidR="00A325FE">
        <w:rPr>
          <w:rFonts w:cstheme="minorHAnsi"/>
          <w:sz w:val="24"/>
          <w:szCs w:val="24"/>
        </w:rPr>
        <w:t>i</w:t>
      </w:r>
      <w:r w:rsidRPr="00C123B2">
        <w:rPr>
          <w:rFonts w:cstheme="minorHAnsi"/>
          <w:sz w:val="24"/>
          <w:szCs w:val="24"/>
        </w:rPr>
        <w:t xml:space="preserve"> financijsk</w:t>
      </w:r>
      <w:r w:rsidR="00A325FE">
        <w:rPr>
          <w:rFonts w:cstheme="minorHAnsi"/>
          <w:sz w:val="24"/>
          <w:szCs w:val="24"/>
        </w:rPr>
        <w:t>i</w:t>
      </w:r>
      <w:r w:rsidRPr="00C123B2">
        <w:rPr>
          <w:rFonts w:cstheme="minorHAnsi"/>
          <w:sz w:val="24"/>
          <w:szCs w:val="24"/>
        </w:rPr>
        <w:t xml:space="preserve"> i provedben</w:t>
      </w:r>
      <w:r w:rsidR="00A325FE">
        <w:rPr>
          <w:rFonts w:cstheme="minorHAnsi"/>
          <w:sz w:val="24"/>
          <w:szCs w:val="24"/>
        </w:rPr>
        <w:t>i</w:t>
      </w:r>
      <w:r w:rsidRPr="00C123B2">
        <w:rPr>
          <w:rFonts w:cstheme="minorHAnsi"/>
          <w:sz w:val="24"/>
          <w:szCs w:val="24"/>
        </w:rPr>
        <w:t xml:space="preserve"> uvjet</w:t>
      </w:r>
      <w:r w:rsidR="00A325FE">
        <w:rPr>
          <w:rFonts w:cstheme="minorHAnsi"/>
          <w:sz w:val="24"/>
          <w:szCs w:val="24"/>
        </w:rPr>
        <w:t>i</w:t>
      </w:r>
      <w:r w:rsidRPr="00C123B2">
        <w:rPr>
          <w:rFonts w:cstheme="minorHAnsi"/>
          <w:sz w:val="24"/>
          <w:szCs w:val="24"/>
        </w:rPr>
        <w:t xml:space="preserve">.  </w:t>
      </w:r>
    </w:p>
    <w:p w14:paraId="017CB483" w14:textId="77777777" w:rsidR="00130396" w:rsidRPr="00C123B2" w:rsidRDefault="00130396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25A68F" w14:textId="209F6790" w:rsidR="00165A41" w:rsidRPr="00C123B2" w:rsidRDefault="00AE5CCA" w:rsidP="00E52165">
      <w:pPr>
        <w:pStyle w:val="Naslov1"/>
        <w:numPr>
          <w:ilvl w:val="0"/>
          <w:numId w:val="30"/>
        </w:numPr>
      </w:pPr>
      <w:r w:rsidRPr="00C123B2">
        <w:t>PREDMET POZIVA I OPĆE INFORMACIJE</w:t>
      </w:r>
    </w:p>
    <w:p w14:paraId="477392CB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Suvremena generacija mladih u Hrvatskoj, kao i u većini zemalja europskog okruženja, sazrijeva u općim društvenim uvjetima koji se znatno razlikuju od onih u kojima su odrastale ranije generacije mladih. </w:t>
      </w:r>
    </w:p>
    <w:p w14:paraId="37D348BB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Dosadašnji istraživački uvidi u svijetu i u Hrvatskoj pokazuju kako je prelazak mladih u tzv. svijet odraslih sve složeniji i dugotrajniji zbog duljeg trajanja institucionalnog obrazovanja, zahtjeva za kvalificiranijom i fleksibilnijom radnom snagom te porasta nezaposlenosti mladih kao posljedice gospodarskih kretanja. Naznačeni procesi rezultiraju i usporenim ulaskom u svijet rada, odnosno sporijim socioekonomskim osamostaljivanjem, što mlade prisilno zadržava u ovisnom položaju. Sve kasnije preuzimanje trajnih društvenih uloga te isključenost ili nedovoljna uključenost mladih u gospodarske, političke i društvene procese za posljedicu ima nedovoljnu društvenu integraciju mlade generacije. To znači da potencijali mladih kao najvitalnijeg, najfleksibilnijeg i potencijalno najinovativnijeg i najkreativnijeg segmenta suvremenog društva ostaju nedovoljno iskorišteni. </w:t>
      </w:r>
    </w:p>
    <w:p w14:paraId="3F99FAF6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Prema Popisu stanovništva iz 2011. godine u Republici Hrvatskoj živi 794.901 mladih u dobi od 15 do 29 godina života. Da bi se tako velik i značajan potencijal iskoristio, mladima je potrebno osigurati produktivan rad i integraciju u društvo. </w:t>
      </w:r>
    </w:p>
    <w:p w14:paraId="113D7EB8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Stopa nezaposlenosti mladih u Hrvatskoj bila je visoka i tijekom gospodarski povoljnih godina posljednjeg desetljeća, a trenutna kriza i rastuća nezaposlenost utjecala je na mlade još više. Nezaposlenost mladih nije samo problem u Hrvatskoj, već je taj izazov prisutan i na EU razini. U siječnju 2017. godine, u evidenciji nezaposlenih osoba pri Hrvatskom zavodu za zapošljavanje bilo je ukupno 70.219 nezaposlenih mladih osoba u dobi od 15 do 29 godina (Izvor: https://statistika.hzz.hr/), od čega 10.679 (4,4 %) osoba od 15 do 19 godina, 29.709 (12,2 %) od 20 do 24 godine, 29.831 (12,2 %) od 25 do 29 godina (Izvor: Mjesečni statistički bilten Hrvatskog zavoda za zapošljavanje 1/2017.). Prema podacima EUROSTAT-a, u studenom 2016. godine, Hrvatska je sa stopom anketne nezaposlenosti mladih u dobi od 15-24 godine od 28% bila peta zemlja EU po visini stope nezaposlenosti mladih (iza Grčke, Španjolske, Italije i Cipra), dok je stopa nezaposlenosti mladih na razini EU-28 u istom periodu bila 18,6% (Izvor: </w:t>
      </w:r>
      <w:proofErr w:type="spellStart"/>
      <w:r w:rsidRPr="00C123B2">
        <w:rPr>
          <w:rFonts w:cstheme="minorHAnsi"/>
          <w:sz w:val="24"/>
          <w:szCs w:val="24"/>
        </w:rPr>
        <w:t>Eurostat</w:t>
      </w:r>
      <w:proofErr w:type="spellEnd"/>
      <w:r w:rsidRPr="00C123B2">
        <w:rPr>
          <w:rFonts w:cstheme="minorHAnsi"/>
          <w:sz w:val="24"/>
          <w:szCs w:val="24"/>
        </w:rPr>
        <w:t xml:space="preserve">). </w:t>
      </w:r>
    </w:p>
    <w:p w14:paraId="7F331A07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Mladi doživljavaju nezaposlenost kao najveći problem svoje skupine jer izravno utječe na mogućnost osamostaljivanja, planiranja budućnosti, izgradnje vlastitih </w:t>
      </w:r>
      <w:r w:rsidR="000F0535" w:rsidRPr="00C123B2">
        <w:rPr>
          <w:rFonts w:cstheme="minorHAnsi"/>
          <w:sz w:val="24"/>
          <w:szCs w:val="24"/>
        </w:rPr>
        <w:t xml:space="preserve">vještina. </w:t>
      </w:r>
      <w:r w:rsidRPr="00C123B2">
        <w:rPr>
          <w:rFonts w:cstheme="minorHAnsi"/>
          <w:sz w:val="24"/>
          <w:szCs w:val="24"/>
        </w:rPr>
        <w:t xml:space="preserve">U posebno osjetljivoj situaciji su mladi koji prijevremeno napuste obrazovanje te je važno ponuditi im načine i motivirati ih za povratak u sustav formalnog obrazovanja te potaknuti na neformalno obrazovanje. Inicijativama neformalnog obrazovanja može se pomoći mladim ljudima da razviju vještine koje pridonose </w:t>
      </w:r>
      <w:proofErr w:type="spellStart"/>
      <w:r w:rsidRPr="00C123B2">
        <w:rPr>
          <w:rFonts w:cstheme="minorHAnsi"/>
          <w:sz w:val="24"/>
          <w:szCs w:val="24"/>
        </w:rPr>
        <w:t>zapošljivosti</w:t>
      </w:r>
      <w:proofErr w:type="spellEnd"/>
      <w:r w:rsidRPr="00C123B2">
        <w:rPr>
          <w:rFonts w:cstheme="minorHAnsi"/>
          <w:sz w:val="24"/>
          <w:szCs w:val="24"/>
        </w:rPr>
        <w:t xml:space="preserve"> te da se osposobe za samozapošljavanje koje također dovodi do razvoja različitih vještina i pruža značajnu fleksibilnost na tržištu rada. Osposobljavanje za poduzetništvo može biti važno za poticanje samostalnosti, osobni razvoj i blagostanje mladih. Pri tome je potrebno promicati model društvenog poduzetništva, čiji je primarni cilj doprinos općoj dobrobiti društva.</w:t>
      </w:r>
    </w:p>
    <w:p w14:paraId="667A7FCB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Nadalje, Hrvatska ima jednu od najviših stopa osoba u riziku od siromaštva i socijalne isključenosti u EU, u iznosu od 29,3% 2014. godine (Izvor: </w:t>
      </w:r>
      <w:proofErr w:type="spellStart"/>
      <w:r w:rsidRPr="00C123B2">
        <w:rPr>
          <w:rFonts w:cstheme="minorHAnsi"/>
          <w:sz w:val="24"/>
          <w:szCs w:val="24"/>
        </w:rPr>
        <w:t>Eurostat</w:t>
      </w:r>
      <w:proofErr w:type="spellEnd"/>
      <w:r w:rsidRPr="00C123B2">
        <w:rPr>
          <w:rFonts w:cstheme="minorHAnsi"/>
          <w:sz w:val="24"/>
          <w:szCs w:val="24"/>
        </w:rPr>
        <w:t xml:space="preserve">), a Strategija borbe protiv siromaštva i socijalne isključenosti u Republici Hrvatskoj (2014. – 2020.) izdvaja mlade kao jednu od četiri skupine u najvećem riziku. Suvremeni problemi, kao što su visoka stopa nezaposlenosti mladih u Republici Hrvatskoj, produljenje vremena ovisnosti o roditeljima, dovode do pojave sve većeg broja mladih koji se nalaze u riziku od socijalne isključenosti sukladno kategorijama obrazovanja, stanovanja, zapošljavanja, siromaštva i zdravstvene skrbi. Navedeno zahtijeva veliku angažiranost različitih sustava potpore skupinama mladih, a kao sve značajniji pružatelji preventivnih usluga i usluga potpore mladima u riziku od socijalne isključenosti javljaju se organizacije civilnog društva. </w:t>
      </w:r>
    </w:p>
    <w:p w14:paraId="04857554" w14:textId="77777777" w:rsidR="00B42A77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Slobodno vrijeme bi trebalo biti poligon za poželjne i dugotrajne socijalizacijske učinke jer se učenje zbiva na neformalan način i u skladu s interesima mladih. Mladi traže osnivanje prepoznatljivih središta okupljanja koji im ne bi služili samo za zabavu nego i za informiranje i učenje kroz druženje</w:t>
      </w:r>
      <w:r w:rsidR="00B42A77" w:rsidRPr="00C123B2">
        <w:rPr>
          <w:rFonts w:cstheme="minorHAnsi"/>
          <w:sz w:val="24"/>
          <w:szCs w:val="24"/>
        </w:rPr>
        <w:t xml:space="preserve"> (</w:t>
      </w:r>
      <w:hyperlink r:id="rId8" w:history="1">
        <w:r w:rsidR="00B42A77" w:rsidRPr="00C123B2">
          <w:rPr>
            <w:rFonts w:cstheme="minorHAnsi"/>
            <w:sz w:val="24"/>
            <w:szCs w:val="24"/>
          </w:rPr>
          <w:t>Potrebe, problemi i potencijali mladih u Hrvatskoj, Istraživački izvještaj</w:t>
        </w:r>
      </w:hyperlink>
      <w:r w:rsidR="00B42A77" w:rsidRPr="00C123B2">
        <w:rPr>
          <w:rFonts w:cstheme="minorHAnsi"/>
          <w:sz w:val="24"/>
          <w:szCs w:val="24"/>
        </w:rPr>
        <w:t>).</w:t>
      </w:r>
      <w:r w:rsidR="00B42A77" w:rsidRPr="00C123B2">
        <w:rPr>
          <w:rStyle w:val="Hiperveza"/>
          <w:rFonts w:cstheme="minorHAnsi"/>
          <w:sz w:val="24"/>
          <w:szCs w:val="24"/>
        </w:rPr>
        <w:t xml:space="preserve"> </w:t>
      </w:r>
    </w:p>
    <w:p w14:paraId="0EF2BE2F" w14:textId="77777777" w:rsidR="00816BBA" w:rsidRPr="00C123B2" w:rsidRDefault="00816BBA" w:rsidP="00D21531">
      <w:pPr>
        <w:pStyle w:val="Tekstfusnote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Nedostatak sustavnog ulaganja u infrastrukturu za rad i djelovanje mladih je identificiran kao jedan od ključnih problema u Nacionalnom programu za mlade za razdoblje od 2014. do 2017. godine. Nepoticajno okruženje i nepostojanje materijalnih uvjeta za osmišljavanje i provedbu aktivnosti koje bi bile usmjerene na informiranje, obrazovanje, osvještavanje i organiziranje mladih rezultira pasivnošću mladih u društvenom i političkom pogledu. Stoga je u mjeri 5.1.4 Osiguravanje programske potpore udrugama koje pružaju usluge centara za mlade Nacionalnog programa za mlade za razdoblje od 2014. do 2017. godine istaknuta potreba osnivanja i djelovanja </w:t>
      </w:r>
      <w:r w:rsidRPr="00C123B2">
        <w:rPr>
          <w:rFonts w:cstheme="minorHAnsi"/>
          <w:i/>
          <w:sz w:val="24"/>
          <w:szCs w:val="24"/>
        </w:rPr>
        <w:t>Centara za mlade</w:t>
      </w:r>
      <w:r w:rsidRPr="00C123B2">
        <w:rPr>
          <w:rFonts w:cstheme="minorHAnsi"/>
          <w:sz w:val="24"/>
          <w:szCs w:val="24"/>
        </w:rPr>
        <w:t xml:space="preserve">, kao središnjih mjesta za provedbu široke lepeze aktivnosti mladih i za mlade u lokalnoj zajednici, zatim </w:t>
      </w:r>
      <w:r w:rsidRPr="00C123B2">
        <w:rPr>
          <w:rFonts w:cstheme="minorHAnsi"/>
          <w:i/>
          <w:sz w:val="24"/>
          <w:szCs w:val="24"/>
        </w:rPr>
        <w:t>Klubova za mlade</w:t>
      </w:r>
      <w:r w:rsidRPr="00C123B2">
        <w:rPr>
          <w:rFonts w:cstheme="minorHAnsi"/>
          <w:sz w:val="24"/>
          <w:szCs w:val="24"/>
        </w:rPr>
        <w:t xml:space="preserve"> usmjerenih na organizaciju slobodnog vremena mladih, kao i </w:t>
      </w:r>
      <w:r w:rsidRPr="00C123B2">
        <w:rPr>
          <w:rFonts w:cstheme="minorHAnsi"/>
          <w:i/>
          <w:sz w:val="24"/>
          <w:szCs w:val="24"/>
        </w:rPr>
        <w:t>Informativnih centara</w:t>
      </w:r>
      <w:r w:rsidRPr="00C123B2">
        <w:rPr>
          <w:rFonts w:cstheme="minorHAnsi"/>
          <w:sz w:val="24"/>
          <w:szCs w:val="24"/>
        </w:rPr>
        <w:t xml:space="preserve"> usmjerenih na pružanje usluga informiranja mladih.</w:t>
      </w:r>
    </w:p>
    <w:p w14:paraId="1176BA10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Klubovi za mlade mogu biti inkubatori ideja i inicijativa jer tamo se, ako postoje materijalni uvjeti, mogu organizirati i provoditi različite aktivnosti: kulturne, medijske, sportske, socijalno-volonterske, društveno-političke i dr. Koncept klubova za mlade je prilika za samoorganiziranje mladih, izgradnju vlastitih punktova, mreža i struktura, gdje se uz odgovarajuću potporu mogu koncipirati i prakticirati različiti programi i projekti mladih i za mlade, usmjereni na </w:t>
      </w:r>
      <w:r w:rsidR="00765BBA" w:rsidRPr="00C123B2">
        <w:rPr>
          <w:rFonts w:cstheme="minorHAnsi"/>
          <w:sz w:val="24"/>
          <w:szCs w:val="24"/>
        </w:rPr>
        <w:t>njihovo socijalno aktiviranje.</w:t>
      </w:r>
    </w:p>
    <w:p w14:paraId="23B24CFF" w14:textId="77777777" w:rsidR="00EE4CCF" w:rsidRDefault="00816BBA" w:rsidP="00EE4CCF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U 2016. godini u Republici Hrvatskoj je djelovalo 10 Lokalnih info centara te 14 Klubova za mlade. </w:t>
      </w:r>
      <w:r w:rsidR="00EE4CCF">
        <w:rPr>
          <w:rFonts w:cstheme="minorHAnsi"/>
          <w:sz w:val="24"/>
          <w:szCs w:val="24"/>
        </w:rPr>
        <w:t xml:space="preserve">Centri za mlade, kroz koje će se sustavno provoditi aktivnosti savjetovanja i informiranja, provedbe </w:t>
      </w:r>
      <w:r w:rsidR="00EE4CCF" w:rsidRPr="00706650">
        <w:rPr>
          <w:rFonts w:cstheme="minorHAnsi"/>
          <w:sz w:val="24"/>
          <w:szCs w:val="24"/>
        </w:rPr>
        <w:t>programa neformalnog obrazovanj</w:t>
      </w:r>
      <w:r w:rsidR="00EE4CCF">
        <w:rPr>
          <w:rFonts w:cstheme="minorHAnsi"/>
          <w:sz w:val="24"/>
          <w:szCs w:val="24"/>
        </w:rPr>
        <w:t>a</w:t>
      </w:r>
      <w:r w:rsidR="00EE4CCF" w:rsidRPr="00706650">
        <w:rPr>
          <w:rFonts w:cstheme="minorHAnsi"/>
          <w:sz w:val="24"/>
          <w:szCs w:val="24"/>
        </w:rPr>
        <w:t xml:space="preserve"> koje vode stjecanju relevantnih znanja, vještina i stavova kod mladih</w:t>
      </w:r>
      <w:r w:rsidR="00EE4CCF">
        <w:rPr>
          <w:rFonts w:cstheme="minorHAnsi"/>
          <w:sz w:val="24"/>
          <w:szCs w:val="24"/>
        </w:rPr>
        <w:t xml:space="preserve">, aktivnosti usmjerene na organizaciju slobodnog vremena te </w:t>
      </w:r>
      <w:r w:rsidR="00EE4CCF" w:rsidRPr="00706650">
        <w:rPr>
          <w:rFonts w:cstheme="minorHAnsi"/>
          <w:sz w:val="24"/>
          <w:szCs w:val="24"/>
        </w:rPr>
        <w:t>aktivnosti usmjerene podršci inicijativama mladih u zajednici</w:t>
      </w:r>
      <w:r w:rsidR="00EE4CCF">
        <w:rPr>
          <w:rFonts w:cstheme="minorHAnsi"/>
          <w:sz w:val="24"/>
          <w:szCs w:val="24"/>
        </w:rPr>
        <w:t xml:space="preserve">, bit će </w:t>
      </w:r>
      <w:r w:rsidR="00EE4CCF" w:rsidRPr="007522A9">
        <w:rPr>
          <w:rFonts w:cstheme="minorHAnsi"/>
          <w:sz w:val="24"/>
          <w:szCs w:val="24"/>
        </w:rPr>
        <w:t>uspostavljeni kroz projekte koji će se financirati u okviru ove operacije.</w:t>
      </w:r>
    </w:p>
    <w:p w14:paraId="52E20FE3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Nadalje, mladima je nužna primjerena razina informiranosti o njihovim pravima i mogućnostima te o programima i uslugama koje im se nude (školske i izvanškolske aktivnosti, posebni i dopunski oblici obrazovanja, neformalno obrazovanje, angažman na pojedinim projektima, stipendiranje, zapošljavanje i razvoj karijere, socijalno, zdravstveno i dopunsko osiguranje, pravna zaštita, financiranje stanovanja, dobrovoljni rad, sportske i kulturne aktivnosti, duhovnost, pomoć u kriznim stanjima, mobilnost, omladinski turizam i drugo), što im se može omogućiti putem Info-centara za mlade koji utječu na razinu informiranosti mladih i stupanj njihova društvenoga djelovanja. Lokalni info-centri za mlade usmjereni su na manja lokalna područja. </w:t>
      </w:r>
    </w:p>
    <w:p w14:paraId="45885DF7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Mlade je potrebno doživljavati kao aktivne članove društva, te ih konstantno osnaživati na području ljudskih prava i demokratskog građanstva. što podrazumijeva „vježbanje“ mladih za preuzimanje i prakticiranje uloge aktivnog građanina u različitim segmentima društvenog života, kroz različite institucionalne i izvaninstitucionalne projekte i aktivnosti, dok s druge strane podrazumijeva mogućnost da projekti i aktivnosti koje mladi koncipiraju i provode konkretno pridonose podizanju opće razine kritičkog mišljenja i javne rasprave u društvu, promjeni društvene klime i rješavanju pojedinih društvenih problema. </w:t>
      </w:r>
    </w:p>
    <w:p w14:paraId="1B89B927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Prema Svjetskom izvješću o stanju volonterstva, mladi ljudi predstavljaju ogroman potencijal za razvoj te je stoga iznimno važno podržati sve oblike njihovog aktivnog sudjelovanja, uključujući i volontiranje, koje ima važnu ulogu u razvoju samopoštovanja i socijalnih vještina, otvara prostore u kojima će mladi ljudi moći slobodno izraziti svoje mišljenje u traganju za odgovorima na potrebe zajednice te predstavlja način za stjecanje znanja i vještina koje mogu biti korisne i za tržište rada.</w:t>
      </w:r>
    </w:p>
    <w:p w14:paraId="0D90E0A4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Ovim se Pozivom također želi potaknuti osnivanje Centara za mlade kao multifunkcionalnih, javno dostupnih prostora u kojima se kontinuirano provodi rad s mladima i koji nudi ostale aktivnosti i programe za mlade koji se temelje na njihovim stvarnim potrebama u lokalnoj zajednici. U svrhu što učinkovitijeg djelovanja važno je da navedeni centri razvijaju suradnju s relevantnim institucijama i organizacijama u lokalnoj zajednici (lokalna vlast, škole, centri za socijalnu skrb, dom zdravlja, lokalna poslovna zajednica itd.). Za kvalitetno djelovanje centara za mlade važno je osigurati odgovarajuća ulaganja u informatičku tehnologiju te ostalu opremu i prostor prilagođen za provedbu različitih aktivnosti.</w:t>
      </w:r>
    </w:p>
    <w:p w14:paraId="0A06B465" w14:textId="77777777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U svrhu stvaranja uvjeta za trajnu dobrobit mladih, te njihovo aktivno, potpuno i odgovorno sudjelovanje u društvenoj zajednici važna je djelotvorna prevencija nasilja među mladima koja iziskuje sinergijsko djelovanje državnih i javnih institucija, organizacija civilnog društva, te ostalih društvenih dionika. Udruge kao najbrojniji oblik organizacija civilnog društva već dugi niz godina provode u lokalnim zajednicama brojne preventivne projekte i programe na ovom području, no potrebno je dodatno osnažiti suradnju s organizacijama civilnog društva i ostalim lokalnim dionicima u svrhu većih učinaka preventivnih programa i projekata.</w:t>
      </w:r>
    </w:p>
    <w:p w14:paraId="3E433EBD" w14:textId="77777777" w:rsidR="00EA0118" w:rsidRPr="00EA0118" w:rsidRDefault="00EA0118" w:rsidP="00EA0118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EA0118">
        <w:rPr>
          <w:rFonts w:cstheme="minorHAnsi"/>
          <w:sz w:val="24"/>
          <w:szCs w:val="24"/>
        </w:rPr>
        <w:t>Ministarstvo za demografiju, obitelj, mlade i socijalnu politiku nastoji odgovoriti na neke od navedenih izazova putem Poziva za prijavu projekata usmjerenih mladima i Poziva za prijavu projekata udruga u području prevencije nasilja nad i među djecom i mladima. Odobrenim projektima financijska potpora se pruža iz raspoloživih sredstava dijela prihoda od igara na sreću i Državnog proračuna.</w:t>
      </w:r>
    </w:p>
    <w:p w14:paraId="34CAAD68" w14:textId="77777777" w:rsidR="00EA0118" w:rsidRPr="00EA0118" w:rsidRDefault="00EA0118" w:rsidP="00EA0118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EA0118">
        <w:rPr>
          <w:rFonts w:cstheme="minorHAnsi"/>
          <w:sz w:val="24"/>
          <w:szCs w:val="24"/>
        </w:rPr>
        <w:t>U okviru Poziva za financiranje projekata usmjerenih mladima tijekom 2015. godine financirano je 28 programa (14 klubova za mlade, 4 Regionalna info-centra za mlade, 3 programa usmjerena na mobilnost mladih te 7 programa usmjerenih na rad s mladima u NEET statusu) te 41 projekt (14 projekata usmjerenih na aktivno sudjelovanje mladih u društvu, 12 lokalnih info centara za mlade, 8 lokalnih i regionalnih programa za mlade te 7 projekata usmjerenih na osposobljavanje za poduzetništvo i samo zapošljavanje</w:t>
      </w:r>
      <w:r>
        <w:rPr>
          <w:rFonts w:cstheme="minorHAnsi"/>
          <w:sz w:val="24"/>
          <w:szCs w:val="24"/>
        </w:rPr>
        <w:t>)</w:t>
      </w:r>
      <w:r w:rsidRPr="00EA0118">
        <w:rPr>
          <w:rFonts w:cstheme="minorHAnsi"/>
          <w:sz w:val="24"/>
          <w:szCs w:val="24"/>
        </w:rPr>
        <w:t>. Ukupan iznos, za programe i projekte u 2015. godini, iznosio je 6.886.881,00 kn (programi 3.992.475,00 kn, projekti 2.894.406,00 kn).</w:t>
      </w:r>
      <w:r>
        <w:rPr>
          <w:rFonts w:cstheme="minorHAnsi"/>
          <w:sz w:val="24"/>
          <w:szCs w:val="24"/>
        </w:rPr>
        <w:t xml:space="preserve"> </w:t>
      </w:r>
      <w:r w:rsidRPr="00EA0118">
        <w:rPr>
          <w:rFonts w:cstheme="minorHAnsi"/>
          <w:sz w:val="24"/>
          <w:szCs w:val="24"/>
        </w:rPr>
        <w:t xml:space="preserve">U okviru Poziva za financiranje projekata usmjerenih mladima tijekom 2016. godine nastavljeno je financiranje 28 programa (14 klubova za mlade, 4 Regionalna info-centra za mlade, 3 programa usmjerena na mobilnost mladih te 7 programa usmjerenih na rad s mladima u NEET statusu) te je financiran 51 projekt (17 projekata usmjerenih na aktivno sudjelovanje mladih u društvu, 10 lokalnih info centara za mlade, 13 lokalnih i regionalnih programa za mlade te 11 projekata usmjerenih na osposobljavanje za poduzetništvo i samo zapošljavanje. Ukupan iznos, za projekte u 2016. godini, iznosio je 4.300.000,00 kn, a za drugu godinu programa, doznačeno je 3.992.475,00 kn. </w:t>
      </w:r>
    </w:p>
    <w:p w14:paraId="5E6B32F7" w14:textId="77777777" w:rsidR="00EA0118" w:rsidRDefault="00EA0118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EA0118">
        <w:rPr>
          <w:rFonts w:cstheme="minorHAnsi"/>
          <w:sz w:val="24"/>
          <w:szCs w:val="24"/>
        </w:rPr>
        <w:t>U okviru Poziva za prijavu projekata usmjerenih prevenciji nasilja nad i među djecom i mladima, tijekom 2015. godine financiran je 31 projekt u ukupnom iznosu od 3.500.000,00 kn, a u 2016. godini 37 projekta u ukupnom iznosu od 4.000.000,00 kn. Poziv je  osobito usmjeren prevenciji nasilja među mladima (nenasilnom rješavanju sukoba među mladima, edukacijama o prihvaćanju različitosti među mladima i dr.), prevenciji nasilja u partnerskim vezama među mladima, prevenciji elektroničkog nasilja nad i među djecom i mladima.“</w:t>
      </w:r>
    </w:p>
    <w:p w14:paraId="518F12CF" w14:textId="755E9474" w:rsidR="00816BBA" w:rsidRPr="00C123B2" w:rsidRDefault="00816BBA" w:rsidP="00D21531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Iz dosadašnjeg iskustva, uočava se potreba dodatnog osnaživanja udruga mladih i za mlade i korištenja njihovog potencijala da pridonesu kvalitetnom provođenju slobodnog vremena mladih, informiranju, savjetovanju, poticanju na aktivno sudjelovanje u društvu, razvoju socijalnih vještina i kompetencija potrebnih za konkurentnost na tržištu rada, prevenciji socijalne isključenosti i nasilja. Korištenjem sredstava iz Europskog socijalnog fonda omogućit će se razvoj, unapređenje kvalitete i dosega nekih od postojećih inicijativa te realizacija novih odgovora na ranije opisanu problematiku. Također, </w:t>
      </w:r>
      <w:r w:rsidR="004B289D">
        <w:rPr>
          <w:rFonts w:cstheme="minorHAnsi"/>
          <w:sz w:val="24"/>
          <w:szCs w:val="24"/>
        </w:rPr>
        <w:t xml:space="preserve">poticanjem partnerstava na lokalnoj i regionalnoj razini </w:t>
      </w:r>
      <w:r w:rsidRPr="00C123B2">
        <w:rPr>
          <w:rFonts w:cstheme="minorHAnsi"/>
          <w:sz w:val="24"/>
          <w:szCs w:val="24"/>
        </w:rPr>
        <w:t>osigurat će se veća regionalna rasprostranjenost usluga za mlade, kao i veći kontinuitet u pružanju usluga za mlade koje su do sada financirane u okviru nacionalnih programa, odnosno održivost navedenih usluga.</w:t>
      </w:r>
    </w:p>
    <w:p w14:paraId="78D16A4F" w14:textId="337E2625" w:rsidR="00617E18" w:rsidRPr="00C123B2" w:rsidRDefault="007A7B99" w:rsidP="00E52165">
      <w:pPr>
        <w:pStyle w:val="Naslov1"/>
        <w:numPr>
          <w:ilvl w:val="0"/>
          <w:numId w:val="30"/>
        </w:numPr>
      </w:pPr>
      <w:r w:rsidRPr="00C123B2">
        <w:t>CILJEVI POZIVA NA DOSTAVU PROJEKTNIH PRIJEDLOGA</w:t>
      </w:r>
    </w:p>
    <w:p w14:paraId="14E8541C" w14:textId="77777777" w:rsidR="00ED3466" w:rsidRPr="00C123B2" w:rsidRDefault="00ED3466" w:rsidP="00D21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EF6FF1" w14:textId="77777777" w:rsidR="00617E18" w:rsidRPr="00C123B2" w:rsidRDefault="00617E18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Opći cilj:</w:t>
      </w:r>
      <w:r w:rsidRPr="00C123B2">
        <w:rPr>
          <w:rFonts w:cstheme="minorHAnsi"/>
          <w:sz w:val="24"/>
          <w:szCs w:val="24"/>
        </w:rPr>
        <w:t xml:space="preserve"> Povećati socijalnu uključenost mladih.</w:t>
      </w:r>
    </w:p>
    <w:p w14:paraId="0FA64C1E" w14:textId="77777777" w:rsidR="00617E18" w:rsidRPr="00C123B2" w:rsidRDefault="00617E18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C2CD06" w14:textId="77777777" w:rsidR="00617E18" w:rsidRPr="00C123B2" w:rsidRDefault="00617E18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Specifični ciljevi :</w:t>
      </w:r>
      <w:r w:rsidRPr="00C123B2">
        <w:rPr>
          <w:rFonts w:cstheme="minorHAnsi"/>
          <w:sz w:val="24"/>
          <w:szCs w:val="24"/>
        </w:rPr>
        <w:t xml:space="preserve"> </w:t>
      </w:r>
    </w:p>
    <w:p w14:paraId="41404CE0" w14:textId="77777777" w:rsidR="00617E18" w:rsidRPr="00C123B2" w:rsidRDefault="00617E18" w:rsidP="00D21531">
      <w:pPr>
        <w:pStyle w:val="Tekstfusno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Potaknuti kvalitetno provođenje slobodnog vremena mladih</w:t>
      </w:r>
      <w:r w:rsidR="000C0702">
        <w:rPr>
          <w:rFonts w:cstheme="minorHAnsi"/>
          <w:sz w:val="24"/>
          <w:szCs w:val="24"/>
        </w:rPr>
        <w:t>,</w:t>
      </w:r>
    </w:p>
    <w:p w14:paraId="5AD20437" w14:textId="77777777" w:rsidR="00617E18" w:rsidRPr="00C123B2" w:rsidRDefault="00617E18" w:rsidP="00D21531">
      <w:pPr>
        <w:pStyle w:val="Tekstfusno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Povećati informiranost mladih i pružiti usluge savjetovanja o temama relevantnim za mlade</w:t>
      </w:r>
      <w:r w:rsidR="000C0702">
        <w:rPr>
          <w:rFonts w:cstheme="minorHAnsi"/>
          <w:sz w:val="24"/>
          <w:szCs w:val="24"/>
        </w:rPr>
        <w:t>,</w:t>
      </w:r>
    </w:p>
    <w:p w14:paraId="45F89FD3" w14:textId="77777777" w:rsidR="00617E18" w:rsidRPr="00C123B2" w:rsidRDefault="00617E18" w:rsidP="00D21531">
      <w:pPr>
        <w:pStyle w:val="Tekstfusno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Prevencija nasilja među mladima</w:t>
      </w:r>
      <w:r w:rsidR="000C0702">
        <w:rPr>
          <w:rFonts w:cstheme="minorHAnsi"/>
          <w:sz w:val="24"/>
          <w:szCs w:val="24"/>
        </w:rPr>
        <w:t>,</w:t>
      </w:r>
    </w:p>
    <w:p w14:paraId="6E18466E" w14:textId="77777777" w:rsidR="00617E18" w:rsidRPr="00C123B2" w:rsidRDefault="00617E18" w:rsidP="00D21531">
      <w:pPr>
        <w:pStyle w:val="Tekstfusno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Unaprijediti razvoj socijalnih vještina i kompetencija koje pridonose konkurentnosti na tržištu rada i socijalnom uključivanju mladih</w:t>
      </w:r>
      <w:r w:rsidR="000C0702">
        <w:rPr>
          <w:rFonts w:cstheme="minorHAnsi"/>
          <w:sz w:val="24"/>
          <w:szCs w:val="24"/>
        </w:rPr>
        <w:t>,</w:t>
      </w:r>
    </w:p>
    <w:p w14:paraId="3452CF91" w14:textId="77777777" w:rsidR="00057A4E" w:rsidRPr="00C123B2" w:rsidRDefault="00617E18" w:rsidP="00D21531">
      <w:pPr>
        <w:pStyle w:val="Tekstfusno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Potaknuti aktivno sudjelovanje mladih u društvu.</w:t>
      </w:r>
    </w:p>
    <w:p w14:paraId="67F1ACD7" w14:textId="77777777" w:rsidR="00ED3466" w:rsidRPr="00C123B2" w:rsidRDefault="00ED3466" w:rsidP="00D21531">
      <w:pPr>
        <w:jc w:val="both"/>
        <w:rPr>
          <w:rFonts w:cstheme="minorHAnsi"/>
          <w:sz w:val="24"/>
          <w:szCs w:val="24"/>
        </w:rPr>
      </w:pPr>
    </w:p>
    <w:p w14:paraId="3D8092AA" w14:textId="08B16AF6" w:rsidR="00374319" w:rsidRPr="00C123B2" w:rsidRDefault="007A7B99" w:rsidP="00E52165">
      <w:pPr>
        <w:pStyle w:val="Naslov1"/>
        <w:numPr>
          <w:ilvl w:val="0"/>
          <w:numId w:val="30"/>
        </w:numPr>
      </w:pPr>
      <w:r w:rsidRPr="00C123B2">
        <w:t xml:space="preserve">CILJNE SKUPINE POZIVA: </w:t>
      </w:r>
    </w:p>
    <w:p w14:paraId="08876671" w14:textId="77777777" w:rsidR="00374319" w:rsidRPr="00C123B2" w:rsidRDefault="00374319" w:rsidP="00D2153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color w:val="auto"/>
          <w:sz w:val="24"/>
          <w:szCs w:val="24"/>
        </w:rPr>
        <w:t>mlade osobe u dobi od 15 do 30 godina</w:t>
      </w:r>
      <w:r w:rsidR="008249D4" w:rsidRPr="00C123B2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4D71B8FE" w14:textId="77777777" w:rsidR="00374319" w:rsidRPr="00C123B2" w:rsidRDefault="00374319" w:rsidP="00D2153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color w:val="auto"/>
          <w:sz w:val="24"/>
          <w:szCs w:val="24"/>
        </w:rPr>
        <w:t>nezaposlene mlade osobe u dobi od 15 do 30 godina</w:t>
      </w:r>
      <w:r w:rsidR="008249D4" w:rsidRPr="00C123B2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1ED2CE1A" w14:textId="77777777" w:rsidR="00374319" w:rsidRPr="00C123B2" w:rsidRDefault="00374319" w:rsidP="00D2153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color w:val="auto"/>
          <w:sz w:val="24"/>
          <w:szCs w:val="24"/>
        </w:rPr>
        <w:t>stručnjaci koji rade s mladima</w:t>
      </w:r>
      <w:r w:rsidR="008249D4" w:rsidRPr="00C123B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8398F85" w14:textId="77777777" w:rsidR="006548A0" w:rsidRPr="00C123B2" w:rsidRDefault="006548A0" w:rsidP="00D21531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</w:p>
    <w:p w14:paraId="73438D26" w14:textId="77777777" w:rsidR="00374319" w:rsidRPr="00C123B2" w:rsidRDefault="006548A0" w:rsidP="00D21531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NAPOMENE:</w:t>
      </w:r>
    </w:p>
    <w:p w14:paraId="018ACE9D" w14:textId="77777777" w:rsidR="006548A0" w:rsidRPr="00C123B2" w:rsidRDefault="006548A0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Nezaposlene osobe su osobe koje nemaju posao, raspoložive su za posao i aktivno traže posao. Osobe koje se smatraju registriranim nezaposlenim osobama u skladu s nacionalnim definicijama, uvijek se uključuju u ovu definiciju, čak i ukoliko ne ispunjavaju sva tri navedena kriterija.</w:t>
      </w:r>
    </w:p>
    <w:p w14:paraId="45250E6A" w14:textId="77777777" w:rsidR="006548A0" w:rsidRPr="00C123B2" w:rsidRDefault="006548A0" w:rsidP="00D21531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Ciljna skupina „stručnjaci koji rade s mladima“ odnosi se na stručnjake koji rade  s mladima koji će u okviru projekta sudjelovati u aktivnostima koje doprinose jačanju znanja i vještina stručnjaka koji rade s mladima (edukacije, treninzi, radionice).</w:t>
      </w:r>
    </w:p>
    <w:p w14:paraId="39A6C6E2" w14:textId="7F85920C" w:rsidR="00057A4E" w:rsidRPr="00C123B2" w:rsidRDefault="007A7B99" w:rsidP="005F359F">
      <w:pPr>
        <w:pStyle w:val="Naslov1"/>
        <w:numPr>
          <w:ilvl w:val="0"/>
          <w:numId w:val="30"/>
        </w:numPr>
      </w:pPr>
      <w:r w:rsidRPr="00C123B2">
        <w:t>POKAZATELJI PROVEDBE (INDIKATORI)</w:t>
      </w:r>
    </w:p>
    <w:p w14:paraId="4E28B141" w14:textId="77777777" w:rsidR="00057A4E" w:rsidRPr="00C123B2" w:rsidRDefault="00057A4E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Projektni prijedlozi moraju pridonijeti ispunjavanju minimalno jednog specifičnog cilja ovog Poziva, kao i uspješnosti provedbe cjelokupnog Operativnog programa, mjereno pokazateljima provedbe</w:t>
      </w:r>
      <w:r w:rsidR="00DB5585">
        <w:rPr>
          <w:rFonts w:cstheme="minorHAnsi"/>
          <w:sz w:val="24"/>
          <w:szCs w:val="24"/>
        </w:rPr>
        <w:t xml:space="preserve">, kako je propisano </w:t>
      </w:r>
      <w:r w:rsidR="00061306" w:rsidRPr="00C123B2">
        <w:rPr>
          <w:rFonts w:cstheme="minorHAnsi"/>
          <w:sz w:val="24"/>
          <w:szCs w:val="24"/>
        </w:rPr>
        <w:t xml:space="preserve"> u nastavku.</w:t>
      </w:r>
      <w:r w:rsidRPr="00C123B2">
        <w:rPr>
          <w:rFonts w:cstheme="minorHAnsi"/>
          <w:sz w:val="24"/>
          <w:szCs w:val="24"/>
        </w:rPr>
        <w:t xml:space="preserve"> </w:t>
      </w:r>
    </w:p>
    <w:p w14:paraId="0A24ECB3" w14:textId="77777777" w:rsidR="00A933EA" w:rsidRPr="00C123B2" w:rsidRDefault="00A933EA" w:rsidP="00D21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5993996" w14:textId="493AE0DC" w:rsidR="00360326" w:rsidRPr="005F359F" w:rsidRDefault="005F359F" w:rsidP="00D21531">
      <w:pPr>
        <w:pStyle w:val="Naslov2"/>
        <w:jc w:val="both"/>
      </w:pPr>
      <w:r w:rsidRPr="005F359F">
        <w:t xml:space="preserve">6.1 </w:t>
      </w:r>
      <w:r w:rsidR="007133FE" w:rsidRPr="005F359F">
        <w:t>N</w:t>
      </w:r>
      <w:r w:rsidR="00360326" w:rsidRPr="005F359F">
        <w:t>aziv</w:t>
      </w:r>
      <w:r w:rsidR="006C6C9F" w:rsidRPr="005F359F">
        <w:t>i</w:t>
      </w:r>
      <w:r w:rsidR="00360326" w:rsidRPr="005F359F">
        <w:t xml:space="preserve"> </w:t>
      </w:r>
      <w:r w:rsidR="007133FE" w:rsidRPr="005F359F">
        <w:t>i o</w:t>
      </w:r>
      <w:r w:rsidR="00360326" w:rsidRPr="005F359F">
        <w:t>pis</w:t>
      </w:r>
      <w:r w:rsidR="006C6C9F" w:rsidRPr="005F359F">
        <w:t>i</w:t>
      </w:r>
      <w:r w:rsidR="00360326" w:rsidRPr="005F359F">
        <w:t xml:space="preserve"> pokazatelja</w:t>
      </w:r>
      <w:r w:rsidR="00A933EA" w:rsidRPr="005F359F">
        <w:t xml:space="preserve"> Operativnog programa „Učinkoviti ljudski potencijali“</w:t>
      </w:r>
    </w:p>
    <w:p w14:paraId="22430FED" w14:textId="77777777" w:rsidR="007133FE" w:rsidRPr="00C123B2" w:rsidRDefault="00360326" w:rsidP="00D2153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123B2">
        <w:rPr>
          <w:rFonts w:cstheme="minorHAnsi"/>
          <w:b/>
          <w:i/>
          <w:sz w:val="24"/>
          <w:szCs w:val="24"/>
          <w:u w:val="single"/>
        </w:rPr>
        <w:t>CO06 Mlađi od 25 godina</w:t>
      </w:r>
      <w:r w:rsidR="007133FE" w:rsidRPr="00C123B2">
        <w:rPr>
          <w:rFonts w:cstheme="minorHAnsi"/>
          <w:sz w:val="24"/>
          <w:szCs w:val="24"/>
          <w:u w:val="single"/>
        </w:rPr>
        <w:t xml:space="preserve"> </w:t>
      </w:r>
    </w:p>
    <w:p w14:paraId="01C6C82D" w14:textId="77777777" w:rsidR="00360326" w:rsidRPr="00C123B2" w:rsidRDefault="007133FE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m</w:t>
      </w:r>
      <w:r w:rsidR="00360326" w:rsidRPr="00C123B2">
        <w:rPr>
          <w:rFonts w:cstheme="minorHAnsi"/>
          <w:sz w:val="24"/>
          <w:szCs w:val="24"/>
        </w:rPr>
        <w:t xml:space="preserve">lade osobe u dobi od 15 do 25 godina </w:t>
      </w:r>
      <w:r w:rsidRPr="00C123B2">
        <w:rPr>
          <w:rFonts w:cstheme="minorHAnsi"/>
          <w:sz w:val="24"/>
          <w:szCs w:val="24"/>
        </w:rPr>
        <w:t xml:space="preserve">koje sudjeluju u </w:t>
      </w:r>
      <w:r w:rsidR="00360326" w:rsidRPr="00C123B2">
        <w:rPr>
          <w:rFonts w:cstheme="minorHAnsi"/>
          <w:sz w:val="24"/>
          <w:szCs w:val="24"/>
        </w:rPr>
        <w:t>aktivnostima i imaju izravnu korist od ESF aktivnosti, te za koje nastaje izdatak (izravno ili neizravno), a može se identificirati na način da se od nj</w:t>
      </w:r>
      <w:r w:rsidR="00DB5585">
        <w:rPr>
          <w:rFonts w:cstheme="minorHAnsi"/>
          <w:sz w:val="24"/>
          <w:szCs w:val="24"/>
        </w:rPr>
        <w:t>ih</w:t>
      </w:r>
      <w:r w:rsidR="00360326" w:rsidRPr="00C123B2">
        <w:rPr>
          <w:rFonts w:cstheme="minorHAnsi"/>
          <w:sz w:val="24"/>
          <w:szCs w:val="24"/>
        </w:rPr>
        <w:t xml:space="preserve"> traže osobni podaci. Dob sudionika računa se od datuma rođenja i određuje na dan ulaska u ESF operaciju.</w:t>
      </w:r>
    </w:p>
    <w:p w14:paraId="41FA07FE" w14:textId="77777777" w:rsidR="007133FE" w:rsidRPr="00C123B2" w:rsidRDefault="007133FE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</w:rPr>
      </w:pPr>
    </w:p>
    <w:p w14:paraId="3011641B" w14:textId="77777777" w:rsidR="007133FE" w:rsidRPr="00C123B2" w:rsidRDefault="007133FE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C123B2">
        <w:rPr>
          <w:rFonts w:eastAsia="Calibri" w:cstheme="minorHAnsi"/>
          <w:b/>
          <w:i/>
          <w:sz w:val="24"/>
          <w:szCs w:val="24"/>
          <w:u w:val="single"/>
        </w:rPr>
        <w:t>CO01 Nezaposleni, uključujući dugotrajno nezaposlene</w:t>
      </w:r>
    </w:p>
    <w:p w14:paraId="263A3F92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Odnosi se na osobe iz pokazatelja CO06 ili PO koje su ujedno i nezaposlene. Nezaposlene osobe su osobe koje nemaju posao, raspoložive su za posao i aktivno traže posao. Osobe koje se smatraju registriranim nezaposlenim osobama u skladu s nacionalnim definicijama, uvijek se uključuju u ovu definiciju, čak i ukoliko ne ispunjavaju sva tri navedena kriterija.</w:t>
      </w:r>
    </w:p>
    <w:p w14:paraId="23A57CC3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Definicija dugotrajno nezaposlenih osoba razlikuje se ovisno o dobi: </w:t>
      </w:r>
    </w:p>
    <w:p w14:paraId="1EB00B93" w14:textId="77777777" w:rsidR="006C6C9F" w:rsidRPr="00C123B2" w:rsidRDefault="006C6C9F" w:rsidP="00D2153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sz w:val="24"/>
          <w:szCs w:val="24"/>
        </w:rPr>
        <w:t>Mladi (&lt; 25 godina) – kontinuirano nezaposleni dulje od 6 mjeseci (&gt;6 mjeseci).</w:t>
      </w:r>
    </w:p>
    <w:p w14:paraId="62B8CBDC" w14:textId="77777777" w:rsidR="006C6C9F" w:rsidRPr="00C123B2" w:rsidRDefault="006C6C9F" w:rsidP="00D2153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sz w:val="24"/>
          <w:szCs w:val="24"/>
        </w:rPr>
        <w:t>Odrasli (25 godina ili više) – kontinuirano nezaposleni dulje od 12 mjeseci (&gt; 12 mjeseci).</w:t>
      </w:r>
    </w:p>
    <w:p w14:paraId="66719F5F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Definicija "nezaposlenih" identična je definiciji "Nezaposleni, uključujući dugotrajno nezaposleni (gore), pri čemu je pokazatelj "dugotrajno nezaposleni" pod-grupa.</w:t>
      </w:r>
    </w:p>
    <w:p w14:paraId="2FFBE14B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Dodatno:</w:t>
      </w:r>
    </w:p>
    <w:p w14:paraId="6CFED5A8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Odnosi se na definiciju nezaposlenih Ankete radne snage, kao i nezaposlene koji su registrirani.</w:t>
      </w:r>
    </w:p>
    <w:p w14:paraId="07577EF4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Redovni studenti, čak i ukoliko ispunjavaju kriterije za nezaposlene u skladu s definicijom, smatraju se "neaktivnima".</w:t>
      </w:r>
    </w:p>
    <w:p w14:paraId="42ADFFED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Osobe koje imaju pravo na </w:t>
      </w:r>
      <w:proofErr w:type="spellStart"/>
      <w:r w:rsidRPr="00C123B2">
        <w:rPr>
          <w:rFonts w:cstheme="minorHAnsi"/>
          <w:sz w:val="24"/>
          <w:szCs w:val="24"/>
        </w:rPr>
        <w:t>rodiljni</w:t>
      </w:r>
      <w:proofErr w:type="spellEnd"/>
      <w:r w:rsidRPr="00C123B2">
        <w:rPr>
          <w:rFonts w:cstheme="minorHAnsi"/>
          <w:sz w:val="24"/>
          <w:szCs w:val="24"/>
        </w:rPr>
        <w:t xml:space="preserve"> dopust (majka ili otac) dok su nezaposleni uvijek se smatraju „nezaposlenima“. </w:t>
      </w:r>
    </w:p>
    <w:p w14:paraId="28400429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Status na tržištu rada određuje se na datum ulaska u ESF operaciju.</w:t>
      </w:r>
    </w:p>
    <w:p w14:paraId="059D0249" w14:textId="77777777" w:rsidR="00E257DA" w:rsidRDefault="006C6C9F" w:rsidP="00E257D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Dob sudionika računa se od datuma rođenja te utvrđuje na dan ulaska u </w:t>
      </w:r>
      <w:r w:rsidR="00120128">
        <w:rPr>
          <w:rFonts w:cstheme="minorHAnsi"/>
          <w:sz w:val="24"/>
          <w:szCs w:val="24"/>
        </w:rPr>
        <w:t>operaciju</w:t>
      </w:r>
      <w:r w:rsidRPr="00C123B2">
        <w:rPr>
          <w:rFonts w:cstheme="minorHAnsi"/>
          <w:sz w:val="24"/>
          <w:szCs w:val="24"/>
        </w:rPr>
        <w:t>.</w:t>
      </w:r>
    </w:p>
    <w:p w14:paraId="4351CD1D" w14:textId="77777777" w:rsidR="00E257DA" w:rsidRDefault="00E257DA" w:rsidP="00E257D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F9CF80" w14:textId="736D4DE2" w:rsidR="006C6C9F" w:rsidRPr="00C123B2" w:rsidRDefault="006C6C9F" w:rsidP="00E257DA">
      <w:pPr>
        <w:spacing w:after="0" w:line="240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C123B2">
        <w:rPr>
          <w:rFonts w:eastAsia="Calibri" w:cstheme="minorHAnsi"/>
          <w:b/>
          <w:i/>
          <w:sz w:val="24"/>
          <w:szCs w:val="24"/>
          <w:u w:val="single"/>
        </w:rPr>
        <w:t>CR04 Sudionici koji imaju posao, uključujući samozaposlene, po prestanku sudjelovanja</w:t>
      </w:r>
    </w:p>
    <w:p w14:paraId="5D9A502B" w14:textId="77777777" w:rsidR="006C6C9F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Osobe navedene pod pokazatelj CO01, koje su primile ESF podršku kroz aktivnosti projekta, a koje su zaposlene, uključujući samozaposlene, neposredno po prestanku sudjelovanja u ESF operaciji. </w:t>
      </w:r>
    </w:p>
    <w:p w14:paraId="04026667" w14:textId="77777777" w:rsidR="00360326" w:rsidRPr="00C123B2" w:rsidRDefault="006C6C9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"Po prestanku sudjelovanja" podrazumijeva razdoblje do 4 tjedna od dana kada je sudionik izašao iz operacije.</w:t>
      </w:r>
    </w:p>
    <w:p w14:paraId="6B1F3CA8" w14:textId="77777777" w:rsidR="00A933EA" w:rsidRPr="00C123B2" w:rsidRDefault="00A933EA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66DE90" w14:textId="77777777" w:rsidR="00A933EA" w:rsidRPr="00C123B2" w:rsidRDefault="00A933EA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C123B2">
        <w:rPr>
          <w:rFonts w:eastAsia="Calibri" w:cstheme="minorHAnsi"/>
          <w:b/>
          <w:i/>
          <w:sz w:val="24"/>
          <w:szCs w:val="24"/>
          <w:u w:val="single"/>
        </w:rPr>
        <w:t>SO202 Nezaposleni koji sudjeluju u osposobljavanju</w:t>
      </w:r>
    </w:p>
    <w:p w14:paraId="0D74F296" w14:textId="77777777" w:rsidR="00A933EA" w:rsidRPr="00C123B2" w:rsidRDefault="00A933EA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Osobe navedene pod pokazateljem CO01 a koje su sudjelovale u edukaciji, radionici ili drugom obliku stručnog osposobljavanja financiranog iz projekta koji će doprinijeti njihovoj </w:t>
      </w:r>
      <w:proofErr w:type="spellStart"/>
      <w:r w:rsidRPr="00C123B2">
        <w:rPr>
          <w:rFonts w:cstheme="minorHAnsi"/>
          <w:sz w:val="24"/>
          <w:szCs w:val="24"/>
        </w:rPr>
        <w:t>zapošljivosti</w:t>
      </w:r>
      <w:proofErr w:type="spellEnd"/>
      <w:r w:rsidRPr="00C123B2">
        <w:rPr>
          <w:rFonts w:cstheme="minorHAnsi"/>
          <w:sz w:val="24"/>
          <w:szCs w:val="24"/>
        </w:rPr>
        <w:t xml:space="preserve">.   </w:t>
      </w:r>
    </w:p>
    <w:p w14:paraId="5A8B27C7" w14:textId="77777777" w:rsidR="00A933EA" w:rsidRPr="00C123B2" w:rsidRDefault="00A933EA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81DB7B" w14:textId="77777777" w:rsidR="00A933EA" w:rsidRPr="00C123B2" w:rsidRDefault="00A933EA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C123B2">
        <w:rPr>
          <w:rFonts w:eastAsia="Calibri" w:cstheme="minorHAnsi"/>
          <w:b/>
          <w:i/>
          <w:sz w:val="24"/>
          <w:szCs w:val="24"/>
          <w:u w:val="single"/>
        </w:rPr>
        <w:t>SO201 Broj aktivnosti za podizanje svijesti/javne kampanje</w:t>
      </w:r>
    </w:p>
    <w:p w14:paraId="3BCDBD86" w14:textId="77777777" w:rsidR="00A933EA" w:rsidRPr="00C123B2" w:rsidRDefault="00A933EA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za podizanje svijesti/javne kampanje su organizirani, sistematični napori kroz različite komunikacijske medije, usmjereni na  senzibilizaciju šire javnosti u svrhu promocije socijalne uključenosti i/ili borbe protiv siromaštva te bilo kojeg oblika diskriminacije.</w:t>
      </w:r>
    </w:p>
    <w:p w14:paraId="5EEC8E3A" w14:textId="77777777" w:rsidR="00061306" w:rsidRPr="00C123B2" w:rsidRDefault="00061306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192B07" w14:textId="77777777" w:rsidR="00061306" w:rsidRPr="00C123B2" w:rsidRDefault="00061306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C123B2">
        <w:rPr>
          <w:rFonts w:eastAsia="Calibri" w:cstheme="minorHAnsi"/>
          <w:b/>
          <w:i/>
          <w:sz w:val="24"/>
          <w:szCs w:val="24"/>
          <w:u w:val="single"/>
        </w:rPr>
        <w:t>SR201 Broj nezaposlenih sudionika koji su završili program osposobljavanja</w:t>
      </w:r>
    </w:p>
    <w:p w14:paraId="44946ADC" w14:textId="77777777" w:rsidR="00061306" w:rsidRPr="00C123B2" w:rsidRDefault="00061306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Osobe navedene pod pokazateljem SO202, koje su završile program osposobljavanja financiran iz projekta te su dobile potvrdu o završetku istog.</w:t>
      </w:r>
    </w:p>
    <w:p w14:paraId="0CD4400F" w14:textId="77777777" w:rsidR="003D7B6B" w:rsidRPr="00C123B2" w:rsidRDefault="003D7B6B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</w:p>
    <w:p w14:paraId="45AA3386" w14:textId="77777777" w:rsidR="003D7B6B" w:rsidRPr="00C123B2" w:rsidRDefault="003D7B6B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C123B2">
        <w:rPr>
          <w:rFonts w:eastAsia="Calibri" w:cstheme="minorHAnsi"/>
          <w:b/>
          <w:i/>
          <w:sz w:val="24"/>
          <w:szCs w:val="24"/>
          <w:u w:val="single"/>
        </w:rPr>
        <w:t>SO203 Stručnjaci koji su sudjelovali u osposobljavanju</w:t>
      </w:r>
    </w:p>
    <w:p w14:paraId="2D877EBD" w14:textId="77777777" w:rsidR="003D7B6B" w:rsidRPr="00C123B2" w:rsidRDefault="003D7B6B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Stručnjaci koji rade s mladima koji su sudjelovali na treningu, edukaciji ili radionici u cilju stjecanja adekvatnog znanja i/ili vještina za jačanje kapaciteta.</w:t>
      </w:r>
    </w:p>
    <w:p w14:paraId="4215D115" w14:textId="77777777" w:rsidR="003D7B6B" w:rsidRPr="00C123B2" w:rsidRDefault="003D7B6B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02E3DA" w14:textId="4BF25731" w:rsidR="003D7B6B" w:rsidRPr="005F359F" w:rsidRDefault="005F359F" w:rsidP="005F359F">
      <w:pPr>
        <w:pStyle w:val="Naslov2"/>
      </w:pPr>
      <w:r w:rsidRPr="005F359F">
        <w:t xml:space="preserve">6.2 </w:t>
      </w:r>
      <w:r w:rsidR="003D7B6B" w:rsidRPr="005F359F">
        <w:t xml:space="preserve">Nazivi i opisi pokazatelja operacije </w:t>
      </w:r>
    </w:p>
    <w:p w14:paraId="3BEBF823" w14:textId="77777777" w:rsidR="003D7B6B" w:rsidRPr="00C123B2" w:rsidRDefault="003D7B6B" w:rsidP="00D21531">
      <w:pPr>
        <w:spacing w:after="0" w:line="240" w:lineRule="auto"/>
        <w:ind w:left="3540" w:hanging="3540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C123B2">
        <w:rPr>
          <w:rFonts w:eastAsia="Calibri" w:cstheme="minorHAnsi"/>
          <w:b/>
          <w:i/>
          <w:sz w:val="24"/>
          <w:szCs w:val="24"/>
          <w:u w:val="single"/>
        </w:rPr>
        <w:t>PO Mlade osobe u dobi od 26 do 30 godina</w:t>
      </w:r>
    </w:p>
    <w:p w14:paraId="669B3DAA" w14:textId="77777777" w:rsidR="00DB5585" w:rsidRDefault="00DB5585" w:rsidP="00AD797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B5585">
        <w:rPr>
          <w:rFonts w:cstheme="minorHAnsi"/>
          <w:sz w:val="24"/>
          <w:szCs w:val="24"/>
        </w:rPr>
        <w:t xml:space="preserve">Mlade osobe u dobi od 26 do 30 godina koje sudjeluju u aktivnostima i imaju izravnu korist od ESF aktivnosti, a mogu se identificirati na način da se od njih traže osobni podaci.  </w:t>
      </w:r>
    </w:p>
    <w:p w14:paraId="6C9992A0" w14:textId="77777777" w:rsidR="00DB5585" w:rsidRPr="00C123B2" w:rsidRDefault="00DB5585" w:rsidP="00AD797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B5585">
        <w:rPr>
          <w:rFonts w:cstheme="minorHAnsi"/>
          <w:sz w:val="24"/>
          <w:szCs w:val="24"/>
        </w:rPr>
        <w:t>Dob sudionika računa se od datuma rođenja i određuje na dan ulaska u ESF operaciju.</w:t>
      </w:r>
    </w:p>
    <w:p w14:paraId="5A9AE53B" w14:textId="77777777" w:rsidR="00057A4E" w:rsidRPr="00C123B2" w:rsidRDefault="00057A4E" w:rsidP="00D21531">
      <w:pPr>
        <w:jc w:val="both"/>
        <w:rPr>
          <w:rFonts w:cstheme="minorHAnsi"/>
          <w:b/>
          <w:bCs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Projekti koji izravno ne doprinose jednom od sljedećih pokazatelja </w:t>
      </w:r>
      <w:r w:rsidRPr="00C123B2">
        <w:rPr>
          <w:rFonts w:cstheme="minorHAnsi"/>
          <w:b/>
          <w:bCs/>
          <w:sz w:val="24"/>
          <w:szCs w:val="24"/>
        </w:rPr>
        <w:t>neće se smatrati prihvatljivima za financiranje:</w:t>
      </w:r>
    </w:p>
    <w:p w14:paraId="0358F1DD" w14:textId="77777777" w:rsidR="00057A4E" w:rsidRPr="00C123B2" w:rsidRDefault="00057A4E" w:rsidP="00D215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color w:val="auto"/>
          <w:sz w:val="24"/>
          <w:szCs w:val="24"/>
        </w:rPr>
        <w:t>CO06 Mlađi od 25 godina,</w:t>
      </w:r>
    </w:p>
    <w:p w14:paraId="06434E35" w14:textId="77777777" w:rsidR="00057A4E" w:rsidRPr="00C123B2" w:rsidRDefault="00057A4E" w:rsidP="00D215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23B2">
        <w:rPr>
          <w:rFonts w:asciiTheme="minorHAnsi" w:eastAsia="Calibri" w:hAnsiTheme="minorHAnsi" w:cstheme="minorHAnsi"/>
          <w:color w:val="auto"/>
          <w:sz w:val="24"/>
          <w:szCs w:val="24"/>
        </w:rPr>
        <w:t>CO01 Nezaposleni, uključujući dugotrajno nezaposlene,</w:t>
      </w:r>
    </w:p>
    <w:p w14:paraId="7D5E3098" w14:textId="4EB02A66" w:rsidR="00661843" w:rsidRPr="00C123B2" w:rsidRDefault="007A7B99" w:rsidP="005F359F">
      <w:pPr>
        <w:pStyle w:val="Naslov1"/>
        <w:numPr>
          <w:ilvl w:val="0"/>
          <w:numId w:val="30"/>
        </w:numPr>
      </w:pPr>
      <w:r w:rsidRPr="00C123B2">
        <w:t>FINANCIRANJE</w:t>
      </w:r>
    </w:p>
    <w:p w14:paraId="217B345A" w14:textId="77777777" w:rsidR="00661843" w:rsidRPr="00C123B2" w:rsidRDefault="00661843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94215D" w14:textId="77777777" w:rsidR="00661843" w:rsidRDefault="00661843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Ukupna </w:t>
      </w:r>
      <w:r w:rsidR="00DB5585">
        <w:rPr>
          <w:rFonts w:cstheme="minorHAnsi"/>
          <w:sz w:val="24"/>
          <w:szCs w:val="24"/>
        </w:rPr>
        <w:t xml:space="preserve">planirana </w:t>
      </w:r>
      <w:r w:rsidRPr="00C123B2">
        <w:rPr>
          <w:rFonts w:cstheme="minorHAnsi"/>
          <w:sz w:val="24"/>
          <w:szCs w:val="24"/>
        </w:rPr>
        <w:t>financijska alokacija u okviru ovog Poziva na dostavu projektnih prijedloga  iznosi</w:t>
      </w:r>
      <w:r w:rsidR="00DB5585">
        <w:rPr>
          <w:rFonts w:cstheme="minorHAnsi"/>
          <w:sz w:val="24"/>
          <w:szCs w:val="24"/>
        </w:rPr>
        <w:t>t će</w:t>
      </w:r>
      <w:r w:rsidRPr="00C123B2">
        <w:rPr>
          <w:rFonts w:cstheme="minorHAnsi"/>
          <w:sz w:val="24"/>
          <w:szCs w:val="24"/>
        </w:rPr>
        <w:t xml:space="preserve">  12.000.000,00 kn.</w:t>
      </w:r>
      <w:r w:rsidRPr="00C123B2" w:rsidDel="001E33AD">
        <w:rPr>
          <w:rFonts w:cstheme="minorHAnsi"/>
          <w:sz w:val="24"/>
          <w:szCs w:val="24"/>
        </w:rPr>
        <w:t xml:space="preserve"> </w:t>
      </w:r>
    </w:p>
    <w:p w14:paraId="63D096E5" w14:textId="77777777" w:rsidR="00AD797D" w:rsidRPr="00C123B2" w:rsidRDefault="00AD797D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39AC2D" w14:textId="77777777" w:rsidR="00B460E2" w:rsidRPr="00C123B2" w:rsidRDefault="00EE7E0E" w:rsidP="00D21531">
      <w:pPr>
        <w:jc w:val="both"/>
        <w:rPr>
          <w:rFonts w:cstheme="minorHAnsi"/>
          <w:b/>
          <w:bCs/>
          <w:sz w:val="24"/>
          <w:szCs w:val="24"/>
        </w:rPr>
      </w:pPr>
      <w:r w:rsidRPr="00C123B2">
        <w:rPr>
          <w:rFonts w:cstheme="minorHAnsi"/>
          <w:b/>
          <w:bCs/>
          <w:sz w:val="24"/>
          <w:szCs w:val="24"/>
        </w:rPr>
        <w:t>(Ukupna) Bespovratna sredstva 100 %: 12.000.000,00 kn</w:t>
      </w:r>
    </w:p>
    <w:p w14:paraId="438F2426" w14:textId="77777777" w:rsidR="00BE4617" w:rsidRPr="00C123B2" w:rsidRDefault="00BE4617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Sredstva Europske unije (85%): 10.200.000,00  kn</w:t>
      </w:r>
    </w:p>
    <w:p w14:paraId="656A8B90" w14:textId="77777777" w:rsidR="00BE4617" w:rsidRPr="00C123B2" w:rsidRDefault="00BE4617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Sredstva Državnog proračuna (15%): 1.800.000,00</w:t>
      </w:r>
      <w:r w:rsidR="005A196D" w:rsidRPr="00C123B2">
        <w:rPr>
          <w:rFonts w:cstheme="minorHAnsi"/>
          <w:sz w:val="24"/>
          <w:szCs w:val="24"/>
        </w:rPr>
        <w:t xml:space="preserve"> kn</w:t>
      </w:r>
    </w:p>
    <w:p w14:paraId="4378F146" w14:textId="77777777" w:rsidR="00381813" w:rsidRPr="00C123B2" w:rsidRDefault="0060334A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Ukupna financijska alokacija za Skupinu 1</w:t>
      </w:r>
      <w:r w:rsidRPr="00C123B2">
        <w:rPr>
          <w:rFonts w:cstheme="minorHAnsi"/>
          <w:sz w:val="24"/>
          <w:szCs w:val="24"/>
        </w:rPr>
        <w:t xml:space="preserve">: </w:t>
      </w:r>
      <w:r w:rsidRPr="00C123B2">
        <w:rPr>
          <w:rFonts w:cstheme="minorHAnsi"/>
          <w:b/>
          <w:sz w:val="24"/>
          <w:szCs w:val="24"/>
        </w:rPr>
        <w:t>9.000.000,00 kn</w:t>
      </w:r>
    </w:p>
    <w:p w14:paraId="11CCDBBB" w14:textId="77777777" w:rsidR="00381813" w:rsidRPr="00C123B2" w:rsidRDefault="00381813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N</w:t>
      </w:r>
      <w:r w:rsidR="00B25F4B" w:rsidRPr="00C123B2">
        <w:rPr>
          <w:rFonts w:cstheme="minorHAnsi"/>
          <w:sz w:val="24"/>
          <w:szCs w:val="24"/>
        </w:rPr>
        <w:t>ajniži</w:t>
      </w:r>
      <w:r w:rsidRPr="00C123B2">
        <w:rPr>
          <w:rFonts w:cstheme="minorHAnsi"/>
          <w:sz w:val="24"/>
          <w:szCs w:val="24"/>
        </w:rPr>
        <w:t xml:space="preserve"> </w:t>
      </w:r>
      <w:r w:rsidR="00B25F4B" w:rsidRPr="00C123B2">
        <w:rPr>
          <w:rFonts w:cstheme="minorHAnsi"/>
          <w:sz w:val="24"/>
          <w:szCs w:val="24"/>
        </w:rPr>
        <w:t>iznos bespovratnih sredstava</w:t>
      </w:r>
      <w:r w:rsidRPr="00C123B2">
        <w:rPr>
          <w:rFonts w:cstheme="minorHAnsi"/>
          <w:sz w:val="24"/>
          <w:szCs w:val="24"/>
        </w:rPr>
        <w:t xml:space="preserve"> u okviru Skupine 1: 100.000,00 kn</w:t>
      </w:r>
    </w:p>
    <w:p w14:paraId="7B164B7A" w14:textId="77777777" w:rsidR="00381813" w:rsidRPr="00C123B2" w:rsidRDefault="00B25F4B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Najviši</w:t>
      </w:r>
      <w:r w:rsidR="00381813" w:rsidRPr="00C123B2">
        <w:rPr>
          <w:rFonts w:cstheme="minorHAnsi"/>
          <w:sz w:val="24"/>
          <w:szCs w:val="24"/>
        </w:rPr>
        <w:t xml:space="preserve"> </w:t>
      </w:r>
      <w:r w:rsidRPr="00C123B2">
        <w:rPr>
          <w:rFonts w:cstheme="minorHAnsi"/>
          <w:sz w:val="24"/>
          <w:szCs w:val="24"/>
        </w:rPr>
        <w:t xml:space="preserve">iznos bespovratnih sredstava </w:t>
      </w:r>
      <w:r w:rsidR="00381813" w:rsidRPr="00C123B2">
        <w:rPr>
          <w:rFonts w:cstheme="minorHAnsi"/>
          <w:sz w:val="24"/>
          <w:szCs w:val="24"/>
        </w:rPr>
        <w:t>u okviru Skupine 1: 700.000,00 kn</w:t>
      </w:r>
    </w:p>
    <w:p w14:paraId="215A9084" w14:textId="77777777" w:rsidR="0060334A" w:rsidRPr="00C123B2" w:rsidRDefault="0060334A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Ukupna financijska alokacija za Skupinu 2: 3.000.000,00 kn</w:t>
      </w:r>
    </w:p>
    <w:p w14:paraId="2A66E1E9" w14:textId="77777777" w:rsidR="00B727C5" w:rsidRPr="00C123B2" w:rsidRDefault="00B25F4B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Najniži iznos bespovratnih sredstava </w:t>
      </w:r>
      <w:r w:rsidR="00C500FB" w:rsidRPr="00C123B2">
        <w:rPr>
          <w:rFonts w:cstheme="minorHAnsi"/>
          <w:sz w:val="24"/>
          <w:szCs w:val="24"/>
        </w:rPr>
        <w:t>u okviru Skupine 2: 1</w:t>
      </w:r>
      <w:r w:rsidR="00B727C5" w:rsidRPr="00C123B2">
        <w:rPr>
          <w:rFonts w:cstheme="minorHAnsi"/>
          <w:sz w:val="24"/>
          <w:szCs w:val="24"/>
        </w:rPr>
        <w:t>.000.000,00 kn</w:t>
      </w:r>
    </w:p>
    <w:p w14:paraId="47F565D6" w14:textId="77777777" w:rsidR="00B727C5" w:rsidRPr="00C123B2" w:rsidRDefault="00B25F4B" w:rsidP="00D21531">
      <w:p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Najviši iznos bespovratnih sredstava</w:t>
      </w:r>
      <w:r w:rsidR="00C500FB" w:rsidRPr="00C123B2">
        <w:rPr>
          <w:rFonts w:cstheme="minorHAnsi"/>
          <w:sz w:val="24"/>
          <w:szCs w:val="24"/>
        </w:rPr>
        <w:t xml:space="preserve"> u okviru Skupine 2: 1</w:t>
      </w:r>
      <w:r w:rsidR="00B727C5" w:rsidRPr="00C123B2">
        <w:rPr>
          <w:rFonts w:cstheme="minorHAnsi"/>
          <w:sz w:val="24"/>
          <w:szCs w:val="24"/>
        </w:rPr>
        <w:t>.500.000,00 kn</w:t>
      </w:r>
    </w:p>
    <w:p w14:paraId="2C509371" w14:textId="77777777" w:rsidR="00661843" w:rsidRPr="00C123B2" w:rsidRDefault="00661843" w:rsidP="0039137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Ministarstvo za demografiju, mlade, obitelj i socijalnu politiku može osigurati dodatna sredstva za ovaj Poziv. Također, Ministarstvo za demografiju, mlade, obitelj i socijalnu politiku zadržava pravo ne dodijeliti sva raspoloživa sredstva te preraspodijeliti sredstva između</w:t>
      </w:r>
      <w:r w:rsidR="00D21531" w:rsidRPr="00C123B2">
        <w:rPr>
          <w:rFonts w:cstheme="minorHAnsi"/>
          <w:sz w:val="24"/>
          <w:szCs w:val="24"/>
        </w:rPr>
        <w:t xml:space="preserve"> dvije</w:t>
      </w:r>
      <w:r w:rsidRPr="00C123B2">
        <w:rPr>
          <w:rFonts w:cstheme="minorHAnsi"/>
          <w:sz w:val="24"/>
          <w:szCs w:val="24"/>
        </w:rPr>
        <w:t xml:space="preserve"> Skupina Poziva.</w:t>
      </w:r>
    </w:p>
    <w:p w14:paraId="2A352195" w14:textId="77777777" w:rsidR="00661843" w:rsidRPr="00C123B2" w:rsidRDefault="00661843" w:rsidP="0039137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Intenzitet potpore po pojedinom Projektu može iznositi do 100% prihvatljivih troškova, odnosno prijavitelji/partneri nisu dužni osigurati sufinanciranje </w:t>
      </w:r>
      <w:r w:rsidR="00886B2D" w:rsidRPr="00C123B2">
        <w:rPr>
          <w:rFonts w:cstheme="minorHAnsi"/>
          <w:sz w:val="24"/>
          <w:szCs w:val="24"/>
        </w:rPr>
        <w:t>projekta iz vlastitih sredstava</w:t>
      </w:r>
      <w:r w:rsidRPr="00C123B2">
        <w:rPr>
          <w:rFonts w:cstheme="minorHAnsi"/>
          <w:sz w:val="24"/>
          <w:szCs w:val="24"/>
        </w:rPr>
        <w:t>.</w:t>
      </w:r>
    </w:p>
    <w:p w14:paraId="53560833" w14:textId="77777777" w:rsidR="00661843" w:rsidRPr="00C123B2" w:rsidRDefault="00661843" w:rsidP="0039137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U ovom pozivu na dostavu projektnih prijedloga PT osigurava Korisnicima isplatu predujma u najvišem iznosu od 40% bespovratnih sredstava. </w:t>
      </w:r>
    </w:p>
    <w:p w14:paraId="268579C6" w14:textId="77777777" w:rsidR="00661843" w:rsidRPr="00C123B2" w:rsidRDefault="00F65430" w:rsidP="0039137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Proračunski i izvan</w:t>
      </w:r>
      <w:r w:rsidR="00661843" w:rsidRPr="00C123B2">
        <w:rPr>
          <w:rFonts w:cstheme="minorHAnsi"/>
          <w:sz w:val="24"/>
          <w:szCs w:val="24"/>
        </w:rPr>
        <w:t>proračunski korisnici državnog proračuna kao i proračunski korisnici treće razine sukladno Podacima iz registra proračunskih i izv</w:t>
      </w:r>
      <w:r w:rsidR="004B6551" w:rsidRPr="00C123B2">
        <w:rPr>
          <w:rFonts w:cstheme="minorHAnsi"/>
          <w:sz w:val="24"/>
          <w:szCs w:val="24"/>
        </w:rPr>
        <w:t>anproračunskih korisnika za 2017</w:t>
      </w:r>
      <w:r w:rsidR="00661843" w:rsidRPr="00C123B2">
        <w:rPr>
          <w:rFonts w:cstheme="minorHAnsi"/>
          <w:sz w:val="24"/>
          <w:szCs w:val="24"/>
        </w:rPr>
        <w:t>. godinu (Narodne novine br. 50/</w:t>
      </w:r>
      <w:r w:rsidR="00391371" w:rsidRPr="00C123B2">
        <w:rPr>
          <w:rFonts w:cstheme="minorHAnsi"/>
          <w:sz w:val="24"/>
          <w:szCs w:val="24"/>
        </w:rPr>
        <w:t>16)</w:t>
      </w:r>
      <w:r w:rsidR="00661843" w:rsidRPr="00C123B2">
        <w:rPr>
          <w:rFonts w:cstheme="minorHAnsi"/>
          <w:sz w:val="24"/>
          <w:szCs w:val="24"/>
        </w:rPr>
        <w:t xml:space="preserve"> potrebna sredstva za provedbu projekta osiguravaju u sklopu državnog proračuna slijedeći odredbe Zakona o proračunu, Zakona o izvršenju proračuna i Upute za izradu prijedloga državnog proračuna Republike Hrvatske Ministarstva financija za razdoblje planiranja od tri godine. Takvim korisnicima ne isplaćuje se predujam.</w:t>
      </w:r>
    </w:p>
    <w:p w14:paraId="699D7453" w14:textId="77777777" w:rsidR="00661843" w:rsidRPr="00C123B2" w:rsidRDefault="00661843" w:rsidP="0039137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Prijavitelji na Poziv na dostavu projektnih prijedloga ne smiju prijaviti aktivnosti projekta za čiju su provedbu već dobili sredstva iz drugih </w:t>
      </w:r>
      <w:r w:rsidR="00C6672C" w:rsidRPr="00C123B2">
        <w:rPr>
          <w:rFonts w:cstheme="minorHAnsi"/>
          <w:sz w:val="24"/>
          <w:szCs w:val="24"/>
        </w:rPr>
        <w:t xml:space="preserve">javnih </w:t>
      </w:r>
      <w:r w:rsidRPr="00C123B2">
        <w:rPr>
          <w:rFonts w:cstheme="minorHAnsi"/>
          <w:sz w:val="24"/>
          <w:szCs w:val="24"/>
        </w:rPr>
        <w:t>izvora.</w:t>
      </w:r>
      <w:r w:rsidRPr="00C123B2">
        <w:rPr>
          <w:rFonts w:cstheme="minorHAnsi"/>
          <w:sz w:val="24"/>
          <w:szCs w:val="24"/>
        </w:rPr>
        <w:tab/>
      </w:r>
    </w:p>
    <w:p w14:paraId="5884745C" w14:textId="77777777" w:rsidR="00661843" w:rsidRPr="00C123B2" w:rsidRDefault="00661843" w:rsidP="00391371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projekta prijavljene za ovaj Poziv na dostavu projektnih prijedloga ne sm</w:t>
      </w:r>
      <w:r w:rsidR="00391371" w:rsidRPr="00C123B2">
        <w:rPr>
          <w:rFonts w:cstheme="minorHAnsi"/>
          <w:sz w:val="24"/>
          <w:szCs w:val="24"/>
        </w:rPr>
        <w:t>iju biti dvostruko financirane.</w:t>
      </w:r>
    </w:p>
    <w:p w14:paraId="6C70CFF3" w14:textId="4EA1188B" w:rsidR="00886B2D" w:rsidRPr="00C123B2" w:rsidRDefault="007A7B99" w:rsidP="005F359F">
      <w:pPr>
        <w:pStyle w:val="Naslov1"/>
        <w:numPr>
          <w:ilvl w:val="0"/>
          <w:numId w:val="30"/>
        </w:numPr>
        <w:rPr>
          <w:highlight w:val="lightGray"/>
        </w:rPr>
      </w:pPr>
      <w:r w:rsidRPr="00C123B2">
        <w:t>KRITERIJI PRIHVATLJIVOSTI</w:t>
      </w:r>
    </w:p>
    <w:p w14:paraId="3EE69803" w14:textId="77777777" w:rsidR="00D0487D" w:rsidRPr="00C123B2" w:rsidRDefault="00886B2D" w:rsidP="00376DF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Na Poziv na dostavu projektnih prijedloga prijavitelj se može prijaviti sam ili u projektnom partnerstvu, pri čemu projektno partnerstvo čini najviše 5 pravnih osoba (prijavitelj i 4 projektna partnera.</w:t>
      </w:r>
    </w:p>
    <w:p w14:paraId="2F6272F3" w14:textId="77777777" w:rsidR="00C93F59" w:rsidRPr="00C123B2" w:rsidRDefault="00C93F59" w:rsidP="00376DF3">
      <w:pPr>
        <w:shd w:val="clear" w:color="auto" w:fill="FFFFFF"/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U okviru pojedine Skupine, Prijavitelj ne može dostaviti više od jedne prijave na ovaj Poziv na dostavu projektnih prijedloga. Ukoliko prijavitelj dostavi više od jednog prijedloga u okviru iste Skupine, u obzir će se uzeti onaj projektni prijedlog koji je prvo službeno zaprimljen od strane </w:t>
      </w:r>
      <w:r w:rsidR="00D0487D" w:rsidRPr="00C123B2">
        <w:rPr>
          <w:rFonts w:cstheme="minorHAnsi"/>
          <w:sz w:val="24"/>
          <w:szCs w:val="24"/>
        </w:rPr>
        <w:t>Nacionalne zaklade za razvoj civilnog društva</w:t>
      </w:r>
      <w:r w:rsidRPr="00C123B2">
        <w:rPr>
          <w:rFonts w:cstheme="minorHAnsi"/>
          <w:sz w:val="24"/>
          <w:szCs w:val="24"/>
        </w:rPr>
        <w:t xml:space="preserve">. </w:t>
      </w:r>
    </w:p>
    <w:p w14:paraId="6EE08F2B" w14:textId="77777777" w:rsidR="00C93F59" w:rsidRPr="00C123B2" w:rsidRDefault="00C93F59" w:rsidP="00376DF3">
      <w:pPr>
        <w:shd w:val="clear" w:color="auto" w:fill="FFFFFF"/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Prijavitelj može istovremeno biti partner u drugoj prijavi. Partneri mogu sudjelovati u više od jedne prijave. </w:t>
      </w:r>
    </w:p>
    <w:p w14:paraId="37E15BFC" w14:textId="77777777" w:rsidR="00C93F59" w:rsidRPr="00C123B2" w:rsidRDefault="00C93F59" w:rsidP="00376DF3">
      <w:pPr>
        <w:shd w:val="clear" w:color="auto" w:fill="FFFFFF"/>
        <w:spacing w:after="24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Prijavitelj se može prijaviti na više od jedne skupine, ali u okviru zasebnih projektnih prijedloga. U okviru jednog projektnog prijedloga nije dozvoljeno prijavljivanje na više od jedne skupine. Takvi projektni prijedlozi će biti isključeni iz postupka.</w:t>
      </w:r>
    </w:p>
    <w:p w14:paraId="5B9293A9" w14:textId="77777777" w:rsidR="00886B2D" w:rsidRPr="005F359F" w:rsidRDefault="00056BE2" w:rsidP="005F359F">
      <w:pPr>
        <w:pStyle w:val="Naslov2"/>
      </w:pPr>
      <w:r w:rsidRPr="005F359F">
        <w:t xml:space="preserve">8.1 </w:t>
      </w:r>
      <w:r w:rsidR="00886B2D" w:rsidRPr="005F359F">
        <w:t xml:space="preserve">Kriteriji prihvatljivosti prijavitelja </w:t>
      </w:r>
    </w:p>
    <w:p w14:paraId="21378E51" w14:textId="77777777" w:rsidR="006174E1" w:rsidRPr="00C123B2" w:rsidRDefault="006174E1" w:rsidP="00376DF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Prijavitelj mor</w:t>
      </w:r>
      <w:r w:rsidR="00376DF3" w:rsidRPr="00C123B2">
        <w:rPr>
          <w:rFonts w:cstheme="minorHAnsi"/>
          <w:sz w:val="24"/>
          <w:szCs w:val="24"/>
        </w:rPr>
        <w:t>a ispunjavati sljedeće uvjete:</w:t>
      </w:r>
    </w:p>
    <w:p w14:paraId="6B5B7DAF" w14:textId="77777777" w:rsidR="006174E1" w:rsidRPr="00C123B2" w:rsidRDefault="006174E1" w:rsidP="00D21531">
      <w:pPr>
        <w:spacing w:after="0" w:line="240" w:lineRule="auto"/>
        <w:ind w:left="360"/>
        <w:jc w:val="both"/>
        <w:rPr>
          <w:rFonts w:cstheme="minorHAnsi"/>
          <w:sz w:val="24"/>
          <w:szCs w:val="24"/>
          <w:highlight w:val="lightGray"/>
        </w:rPr>
      </w:pPr>
      <w:r w:rsidRPr="00C123B2">
        <w:rPr>
          <w:rFonts w:cstheme="minorHAnsi"/>
          <w:sz w:val="24"/>
          <w:szCs w:val="24"/>
        </w:rPr>
        <w:t xml:space="preserve">1.biti pravna osoba sa sljedećim pravnim statusom: </w:t>
      </w:r>
    </w:p>
    <w:p w14:paraId="2FF18E9F" w14:textId="77777777" w:rsidR="006174E1" w:rsidRPr="00C123B2" w:rsidRDefault="006174E1" w:rsidP="00D2153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b/>
          <w:color w:val="auto"/>
          <w:sz w:val="24"/>
          <w:szCs w:val="24"/>
        </w:rPr>
        <w:t>udruga</w:t>
      </w:r>
      <w:r w:rsidRPr="00C123B2">
        <w:rPr>
          <w:rFonts w:asciiTheme="minorHAnsi" w:hAnsiTheme="minorHAnsi" w:cstheme="minorHAnsi"/>
          <w:color w:val="auto"/>
          <w:sz w:val="24"/>
          <w:szCs w:val="24"/>
        </w:rPr>
        <w:t xml:space="preserve"> koja u svojem temeljnom aktu ima definirano da djeluje neprofitno i da je ciljno i prema djelatnostima opredijeljena za rad s mladima i za mlade i koja je na zadnji dan roka za dostavu prijava najmanje jednu godinu upisana u Registar udruga i djeluje najmanje jednu godinu, </w:t>
      </w:r>
    </w:p>
    <w:p w14:paraId="60F940E7" w14:textId="77777777" w:rsidR="006174E1" w:rsidRPr="00C123B2" w:rsidRDefault="006174E1" w:rsidP="00D2153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b/>
          <w:color w:val="auto"/>
          <w:sz w:val="24"/>
          <w:szCs w:val="24"/>
        </w:rPr>
        <w:t>savez, zajednica, mreža, koordinacija ili drugi oblik udruživanja udruga</w:t>
      </w:r>
      <w:r w:rsidR="00D95C13" w:rsidRPr="00C123B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95C13" w:rsidRPr="00C123B2">
        <w:rPr>
          <w:rFonts w:asciiTheme="minorHAnsi" w:hAnsiTheme="minorHAnsi" w:cstheme="minorHAnsi"/>
          <w:color w:val="auto"/>
          <w:sz w:val="24"/>
          <w:szCs w:val="24"/>
        </w:rPr>
        <w:t xml:space="preserve">(Sukladno čl. 20 Zakona o udrugama (NN 074/2014)) </w:t>
      </w:r>
      <w:r w:rsidRPr="00C123B2">
        <w:rPr>
          <w:rFonts w:asciiTheme="minorHAnsi" w:hAnsiTheme="minorHAnsi" w:cstheme="minorHAnsi"/>
          <w:color w:val="auto"/>
          <w:sz w:val="24"/>
          <w:szCs w:val="24"/>
        </w:rPr>
        <w:t>koja u svojem temeljnom aktu ima definirano da djeluje neprofitno i da je ciljno i prema djelatnostima opredijeljena za rad s mladima i za mlade i koja je na zadnji dan roka za dostavu prijava najmanje jednu godinu upisana u Registar udruga i djeluje najmanje jednu godinu,</w:t>
      </w:r>
    </w:p>
    <w:p w14:paraId="553BC146" w14:textId="77777777" w:rsidR="006174E1" w:rsidRPr="00C123B2" w:rsidRDefault="006174E1" w:rsidP="00376DF3">
      <w:pPr>
        <w:pStyle w:val="Odlomakpopisa"/>
        <w:numPr>
          <w:ilvl w:val="0"/>
          <w:numId w:val="7"/>
        </w:num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b/>
          <w:color w:val="auto"/>
          <w:sz w:val="24"/>
          <w:szCs w:val="24"/>
        </w:rPr>
        <w:t xml:space="preserve">jedinice lokalne i regionalne samouprave </w:t>
      </w:r>
      <w:r w:rsidRPr="00C123B2">
        <w:rPr>
          <w:rFonts w:asciiTheme="minorHAnsi" w:hAnsiTheme="minorHAnsi" w:cstheme="minorHAnsi"/>
          <w:color w:val="auto"/>
          <w:sz w:val="24"/>
          <w:szCs w:val="24"/>
        </w:rPr>
        <w:t>osnovane temeljem Zakona o lokalnoj i područnoj (regionalnoj) samoupravi (NN 33/01, 60/01, 129/05, 109/07, 125/08 , 36/09, 150/11, 144/12 i 19/13 - pročišćeni tekst) ili Zakona o Gradu Zagrebu (N</w:t>
      </w:r>
      <w:r w:rsidR="009261DE" w:rsidRPr="00C123B2">
        <w:rPr>
          <w:rFonts w:asciiTheme="minorHAnsi" w:hAnsiTheme="minorHAnsi" w:cstheme="minorHAnsi"/>
          <w:color w:val="auto"/>
          <w:sz w:val="24"/>
          <w:szCs w:val="24"/>
        </w:rPr>
        <w:t>N 62/01, 125/08, 36/09, 119/14).</w:t>
      </w:r>
    </w:p>
    <w:p w14:paraId="70726EB9" w14:textId="77777777" w:rsidR="00376DF3" w:rsidRPr="00C123B2" w:rsidRDefault="00376DF3" w:rsidP="00D21531">
      <w:pPr>
        <w:pStyle w:val="Odlomakpopisa"/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10E964E" w14:textId="77777777" w:rsidR="006174E1" w:rsidRPr="00C123B2" w:rsidRDefault="006174E1" w:rsidP="00376DF3">
      <w:pPr>
        <w:pStyle w:val="Odlomakpopisa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i/>
          <w:sz w:val="24"/>
          <w:szCs w:val="24"/>
        </w:rPr>
        <w:t xml:space="preserve">Prijavitelj mora u prijavi priložiti </w:t>
      </w:r>
      <w:r w:rsidRPr="00C123B2">
        <w:rPr>
          <w:rFonts w:asciiTheme="minorHAnsi" w:hAnsiTheme="minorHAnsi" w:cstheme="minorHAnsi"/>
          <w:b/>
          <w:i/>
          <w:sz w:val="24"/>
          <w:szCs w:val="24"/>
        </w:rPr>
        <w:t>kopiju dokumenta o registraciji ili drugog odgovarajućeg temeljnog akta</w:t>
      </w:r>
      <w:r w:rsidRPr="00C123B2">
        <w:rPr>
          <w:rFonts w:asciiTheme="minorHAnsi" w:hAnsiTheme="minorHAnsi" w:cstheme="minorHAnsi"/>
          <w:i/>
          <w:sz w:val="24"/>
          <w:szCs w:val="24"/>
        </w:rPr>
        <w:t xml:space="preserve"> iz kojega je razvidno djelovanje pravne osobe i druge odredbe ove točke</w:t>
      </w:r>
      <w:r w:rsidRPr="00C123B2">
        <w:rPr>
          <w:rFonts w:asciiTheme="minorHAnsi" w:hAnsiTheme="minorHAnsi" w:cstheme="minorHAnsi"/>
          <w:sz w:val="24"/>
          <w:szCs w:val="24"/>
        </w:rPr>
        <w:t>.</w:t>
      </w:r>
    </w:p>
    <w:p w14:paraId="57A92C24" w14:textId="77777777" w:rsidR="006174E1" w:rsidRPr="00C123B2" w:rsidRDefault="006174E1" w:rsidP="00376DF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Prijavitelji moraju također ispunjavati sljedeće uvjete : </w:t>
      </w:r>
    </w:p>
    <w:p w14:paraId="100F3A05" w14:textId="77777777" w:rsidR="00CC7AC0" w:rsidRPr="00C123B2" w:rsidRDefault="00CC7AC0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2. posjedovati dostatne fi</w:t>
      </w:r>
      <w:r w:rsidR="00376DF3" w:rsidRPr="00C123B2">
        <w:rPr>
          <w:rFonts w:cstheme="minorHAnsi"/>
          <w:sz w:val="24"/>
          <w:szCs w:val="24"/>
        </w:rPr>
        <w:t>nancijske, pravne i operativne</w:t>
      </w:r>
      <w:r w:rsidRPr="00C123B2">
        <w:rPr>
          <w:rFonts w:cstheme="minorHAnsi"/>
          <w:sz w:val="24"/>
          <w:szCs w:val="24"/>
        </w:rPr>
        <w:t xml:space="preserve"> kapacitete za provedbu projekta samostalno ili u suradnji s Partnerima</w:t>
      </w:r>
      <w:r w:rsidR="00DB291E">
        <w:rPr>
          <w:rFonts w:cstheme="minorHAnsi"/>
          <w:sz w:val="24"/>
          <w:szCs w:val="24"/>
        </w:rPr>
        <w:t>,</w:t>
      </w:r>
    </w:p>
    <w:p w14:paraId="33319C99" w14:textId="77777777" w:rsidR="00CC7AC0" w:rsidRPr="00C123B2" w:rsidRDefault="00CC7AC0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3. nema duga po osnovi javnih davanja koji prelazi iznos od deset kuna (neznatni porezni dug sukladno čl. 150 Općeg poreznog zakona) o kojima Porezna uprava vodi službenu evidenciju </w:t>
      </w:r>
    </w:p>
    <w:p w14:paraId="115157B3" w14:textId="77777777" w:rsidR="00CC7AC0" w:rsidRPr="00C123B2" w:rsidRDefault="00CC7AC0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4. nije u postupku </w:t>
      </w:r>
      <w:proofErr w:type="spellStart"/>
      <w:r w:rsidRPr="00C123B2">
        <w:rPr>
          <w:rFonts w:cstheme="minorHAnsi"/>
          <w:sz w:val="24"/>
          <w:szCs w:val="24"/>
        </w:rPr>
        <w:t>predstečajne</w:t>
      </w:r>
      <w:proofErr w:type="spellEnd"/>
      <w:r w:rsidRPr="00C123B2">
        <w:rPr>
          <w:rFonts w:cstheme="minorHAnsi"/>
          <w:sz w:val="24"/>
          <w:szCs w:val="24"/>
        </w:rPr>
        <w:t xml:space="preserve"> nagodbe, stečajnom postupku, postupku gašenja, postupku prisilne naplate ili u postupku likvidacije</w:t>
      </w:r>
      <w:r w:rsidR="00DB291E">
        <w:rPr>
          <w:rFonts w:cstheme="minorHAnsi"/>
          <w:sz w:val="24"/>
          <w:szCs w:val="24"/>
        </w:rPr>
        <w:t>,</w:t>
      </w:r>
    </w:p>
    <w:p w14:paraId="789E37C1" w14:textId="77777777" w:rsidR="006174E1" w:rsidRPr="00C123B2" w:rsidRDefault="00CC7AC0" w:rsidP="001D71D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5. nije prekršio odredbe o namjenskom korištenju sredstava iz Europskog socijalnog fonda i drugih javnih izvora. </w:t>
      </w:r>
    </w:p>
    <w:p w14:paraId="68CDDD20" w14:textId="77777777" w:rsidR="001D71D3" w:rsidRPr="00C123B2" w:rsidRDefault="001D71D3">
      <w:pPr>
        <w:rPr>
          <w:rFonts w:cstheme="minorHAnsi"/>
          <w:b/>
          <w:sz w:val="24"/>
          <w:szCs w:val="24"/>
        </w:rPr>
      </w:pPr>
    </w:p>
    <w:p w14:paraId="3CA8F1C3" w14:textId="77777777" w:rsidR="006174E1" w:rsidRPr="00C123B2" w:rsidRDefault="006174E1" w:rsidP="00D21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 xml:space="preserve">NAPOMENA: </w:t>
      </w:r>
    </w:p>
    <w:p w14:paraId="384F9736" w14:textId="77777777" w:rsidR="006174E1" w:rsidRPr="00C123B2" w:rsidRDefault="006174E1" w:rsidP="00D21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U projektnim prijedlozima koje prijavljuju jedinice lokalne i r</w:t>
      </w:r>
      <w:r w:rsidR="001D71D3" w:rsidRPr="00C123B2">
        <w:rPr>
          <w:rFonts w:cstheme="minorHAnsi"/>
          <w:b/>
          <w:sz w:val="24"/>
          <w:szCs w:val="24"/>
        </w:rPr>
        <w:t>egionalne samouprave ne mogu se</w:t>
      </w:r>
      <w:r w:rsidRPr="00C123B2">
        <w:rPr>
          <w:rFonts w:cstheme="minorHAnsi"/>
          <w:b/>
          <w:sz w:val="24"/>
          <w:szCs w:val="24"/>
        </w:rPr>
        <w:t xml:space="preserve"> provoditi sljedeće grupe aktivnosti</w:t>
      </w:r>
      <w:r w:rsidR="002F45E6">
        <w:rPr>
          <w:rFonts w:cstheme="minorHAnsi"/>
          <w:b/>
          <w:sz w:val="24"/>
          <w:szCs w:val="24"/>
        </w:rPr>
        <w:t xml:space="preserve"> unutar Skupine 1</w:t>
      </w:r>
      <w:r w:rsidRPr="00C123B2">
        <w:rPr>
          <w:rFonts w:cstheme="minorHAnsi"/>
          <w:b/>
          <w:sz w:val="24"/>
          <w:szCs w:val="24"/>
        </w:rPr>
        <w:t xml:space="preserve">: </w:t>
      </w:r>
    </w:p>
    <w:p w14:paraId="6068D67F" w14:textId="77777777" w:rsidR="006174E1" w:rsidRPr="00C123B2" w:rsidRDefault="006174E1" w:rsidP="00D2153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sz w:val="24"/>
          <w:szCs w:val="24"/>
        </w:rPr>
        <w:t>Grupa aktivnosti 2: Aktivnosti udruga mladih i udru</w:t>
      </w:r>
      <w:r w:rsidR="001D71D3" w:rsidRPr="00C123B2">
        <w:rPr>
          <w:rFonts w:asciiTheme="minorHAnsi" w:hAnsiTheme="minorHAnsi" w:cstheme="minorHAnsi"/>
          <w:sz w:val="24"/>
          <w:szCs w:val="24"/>
        </w:rPr>
        <w:t>ga za mlade usmjerene na razvoj</w:t>
      </w:r>
      <w:r w:rsidRPr="00C123B2">
        <w:rPr>
          <w:rFonts w:asciiTheme="minorHAnsi" w:hAnsiTheme="minorHAnsi" w:cstheme="minorHAnsi"/>
          <w:sz w:val="24"/>
          <w:szCs w:val="24"/>
        </w:rPr>
        <w:t xml:space="preserve"> i pružanje usluga vezanih uz organizaciju slobodnog vremena mladih u okviru Skupine 1,</w:t>
      </w:r>
    </w:p>
    <w:p w14:paraId="30F9A4D9" w14:textId="77777777" w:rsidR="006174E1" w:rsidRPr="00C123B2" w:rsidRDefault="006174E1" w:rsidP="00D21531">
      <w:pPr>
        <w:pStyle w:val="Tekstfusnote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Grupa aktivnosti 3: Aktivnosti udruga mladih i udrug</w:t>
      </w:r>
      <w:r w:rsidR="001D71D3" w:rsidRPr="00C123B2">
        <w:rPr>
          <w:rFonts w:cstheme="minorHAnsi"/>
          <w:sz w:val="24"/>
          <w:szCs w:val="24"/>
        </w:rPr>
        <w:t>a za mlade usmjerenih na razvoj</w:t>
      </w:r>
      <w:r w:rsidRPr="00C123B2">
        <w:rPr>
          <w:rFonts w:cstheme="minorHAnsi"/>
          <w:sz w:val="24"/>
          <w:szCs w:val="24"/>
        </w:rPr>
        <w:t xml:space="preserve"> i pružanje usluga informiranja i savjetovanja mladih u skladu s potrebama zajednice u okviru Skupine 2.</w:t>
      </w:r>
    </w:p>
    <w:p w14:paraId="7435E315" w14:textId="77777777" w:rsidR="006174E1" w:rsidRPr="00C123B2" w:rsidRDefault="006174E1" w:rsidP="00D21531">
      <w:pPr>
        <w:pStyle w:val="Tekstfusnote"/>
        <w:ind w:left="720"/>
        <w:jc w:val="both"/>
        <w:rPr>
          <w:rFonts w:cstheme="minorHAnsi"/>
          <w:b/>
          <w:sz w:val="24"/>
          <w:szCs w:val="24"/>
        </w:rPr>
      </w:pPr>
    </w:p>
    <w:p w14:paraId="52559D0E" w14:textId="77777777" w:rsidR="006174E1" w:rsidRPr="00C123B2" w:rsidRDefault="006174E1" w:rsidP="00D21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Jedinice lokalne i regionalne samouprave nisu prihvatljivi prijavitelji u okviru Skupine 2. Osnivanje i djelovanje Centara za mlade.</w:t>
      </w:r>
    </w:p>
    <w:p w14:paraId="397708D0" w14:textId="77777777" w:rsidR="006174E1" w:rsidRPr="00C123B2" w:rsidRDefault="006174E1" w:rsidP="00D21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699EE87" w14:textId="77777777" w:rsidR="006174E1" w:rsidRPr="005F359F" w:rsidRDefault="00056BE2" w:rsidP="005F359F">
      <w:pPr>
        <w:pStyle w:val="Naslov2"/>
      </w:pPr>
      <w:r w:rsidRPr="005F359F">
        <w:t>8</w:t>
      </w:r>
      <w:r w:rsidR="00016CD8" w:rsidRPr="005F359F">
        <w:t>.2</w:t>
      </w:r>
      <w:r w:rsidR="006174E1" w:rsidRPr="005F359F">
        <w:t xml:space="preserve"> Kriteriji prihvatljivosti </w:t>
      </w:r>
      <w:r w:rsidR="00374319" w:rsidRPr="005F359F">
        <w:t xml:space="preserve">partnera </w:t>
      </w:r>
    </w:p>
    <w:p w14:paraId="7A607826" w14:textId="77777777" w:rsidR="007F2887" w:rsidRPr="00C123B2" w:rsidRDefault="007F2887" w:rsidP="00D2153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Partneri na projektu moraju ispunjavati sljedeće uvjete: </w:t>
      </w:r>
    </w:p>
    <w:p w14:paraId="61EE321A" w14:textId="77777777" w:rsidR="007F2887" w:rsidRPr="00C123B2" w:rsidRDefault="007F2887" w:rsidP="00D21531">
      <w:pPr>
        <w:pStyle w:val="Odlomakpopisa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sz w:val="24"/>
          <w:szCs w:val="24"/>
        </w:rPr>
        <w:t>1. biti pravna osoba sa sljedećim pravnim statusom:</w:t>
      </w:r>
    </w:p>
    <w:p w14:paraId="0A0509A8" w14:textId="77777777" w:rsidR="007F2887" w:rsidRPr="00C123B2" w:rsidRDefault="007F2887" w:rsidP="00D21531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b/>
          <w:color w:val="auto"/>
          <w:sz w:val="24"/>
          <w:szCs w:val="24"/>
        </w:rPr>
        <w:t>udruga</w:t>
      </w:r>
      <w:r w:rsidRPr="00C123B2">
        <w:rPr>
          <w:rFonts w:asciiTheme="minorHAnsi" w:hAnsiTheme="minorHAnsi" w:cstheme="minorHAnsi"/>
          <w:color w:val="auto"/>
          <w:sz w:val="24"/>
          <w:szCs w:val="24"/>
        </w:rPr>
        <w:t xml:space="preserve"> koja djeluje neprofitno i koja je na zadnji dan roka za dostavu prijava najmanje jednu godinu upisana u Registar udruga i djeluje najmanje jednu godinu,</w:t>
      </w:r>
    </w:p>
    <w:p w14:paraId="7E502F52" w14:textId="77777777" w:rsidR="007F2887" w:rsidRPr="00C123B2" w:rsidRDefault="007F2887" w:rsidP="00D21531">
      <w:pPr>
        <w:pStyle w:val="Odlomakpopisa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b/>
          <w:color w:val="auto"/>
          <w:sz w:val="24"/>
          <w:szCs w:val="24"/>
        </w:rPr>
        <w:t>savez, zajednica, mreža, koordinacija ili drugi oblik udruživanja udruga</w:t>
      </w:r>
      <w:r w:rsidR="00D95C13" w:rsidRPr="00C123B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95C13" w:rsidRPr="00C123B2">
        <w:rPr>
          <w:rFonts w:asciiTheme="minorHAnsi" w:hAnsiTheme="minorHAnsi" w:cstheme="minorHAnsi"/>
          <w:color w:val="auto"/>
          <w:sz w:val="24"/>
          <w:szCs w:val="24"/>
        </w:rPr>
        <w:t>(Sukladno čl. 20 Zakona o udrugama (NN 074/2014))</w:t>
      </w:r>
      <w:r w:rsidRPr="00C123B2">
        <w:rPr>
          <w:rFonts w:asciiTheme="minorHAnsi" w:hAnsiTheme="minorHAnsi" w:cstheme="minorHAnsi"/>
          <w:color w:val="auto"/>
          <w:sz w:val="24"/>
          <w:szCs w:val="24"/>
        </w:rPr>
        <w:t xml:space="preserve"> koja djeluje neprofitno i koja je na zadnji dan roka za dostavu prijava najmanje jednu godinu upisana u Registar udruga i djeluje najmanje jednu godinu,</w:t>
      </w:r>
    </w:p>
    <w:p w14:paraId="65344CF4" w14:textId="77777777" w:rsidR="007F2887" w:rsidRPr="00C123B2" w:rsidRDefault="007F2887" w:rsidP="00D21531">
      <w:pPr>
        <w:pStyle w:val="Odlomakpopisa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b/>
          <w:color w:val="auto"/>
          <w:sz w:val="24"/>
          <w:szCs w:val="24"/>
        </w:rPr>
        <w:t xml:space="preserve">jedinice lokalne i regionalne samouprave </w:t>
      </w:r>
      <w:r w:rsidRPr="00C123B2">
        <w:rPr>
          <w:rFonts w:asciiTheme="minorHAnsi" w:hAnsiTheme="minorHAnsi" w:cstheme="minorHAnsi"/>
          <w:color w:val="auto"/>
          <w:sz w:val="24"/>
          <w:szCs w:val="24"/>
        </w:rPr>
        <w:t xml:space="preserve">osnovane temeljem Zakona o lokalnoj i područnoj (regionalnoj) samoupravi (NN 33/01, 60/01, 129/05, 109/07, 125/08 , 36/09, 150/11, 144/12 i 19/13 - pročišćeni tekst) ili Zakona o Gradu Zagrebu (NN 62/01, 125/08, 36/09, 119/14) </w:t>
      </w:r>
    </w:p>
    <w:p w14:paraId="227929B3" w14:textId="77777777" w:rsidR="007F2887" w:rsidRPr="00C123B2" w:rsidRDefault="00F65430" w:rsidP="00EF55B0">
      <w:pPr>
        <w:pStyle w:val="Odlomakpopisa"/>
        <w:numPr>
          <w:ilvl w:val="1"/>
          <w:numId w:val="9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hAnsiTheme="minorHAnsi" w:cstheme="minorHAnsi"/>
          <w:b/>
          <w:color w:val="auto"/>
          <w:sz w:val="24"/>
          <w:szCs w:val="24"/>
        </w:rPr>
        <w:t>j</w:t>
      </w:r>
      <w:r w:rsidR="007F2887" w:rsidRPr="00C123B2">
        <w:rPr>
          <w:rFonts w:asciiTheme="minorHAnsi" w:hAnsiTheme="minorHAnsi" w:cstheme="minorHAnsi"/>
          <w:b/>
          <w:color w:val="auto"/>
          <w:sz w:val="24"/>
          <w:szCs w:val="24"/>
        </w:rPr>
        <w:t>avna ustanova</w:t>
      </w:r>
      <w:r w:rsidR="007F2887" w:rsidRPr="00C123B2">
        <w:rPr>
          <w:rFonts w:asciiTheme="minorHAnsi" w:hAnsiTheme="minorHAnsi" w:cstheme="minorHAnsi"/>
          <w:color w:val="auto"/>
          <w:sz w:val="24"/>
          <w:szCs w:val="24"/>
        </w:rPr>
        <w:t xml:space="preserve"> (isključujući središnja tijela državne uprave i Vladine urede)</w:t>
      </w:r>
    </w:p>
    <w:p w14:paraId="1D417193" w14:textId="77777777" w:rsidR="00882493" w:rsidRDefault="007F2887" w:rsidP="00D2153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24372A">
        <w:rPr>
          <w:rFonts w:cstheme="minorHAnsi"/>
          <w:sz w:val="24"/>
          <w:szCs w:val="24"/>
        </w:rPr>
        <w:t xml:space="preserve">Partner(i) mora(ju) ispunjavati sve uvjete prihvatljivosti kao i prijavitelj iz odlomka </w:t>
      </w:r>
      <w:r w:rsidR="00864BE5" w:rsidRPr="00A3433C">
        <w:rPr>
          <w:rFonts w:cstheme="minorHAnsi"/>
          <w:sz w:val="24"/>
          <w:szCs w:val="24"/>
        </w:rPr>
        <w:t>8.1</w:t>
      </w:r>
      <w:r w:rsidRPr="0024372A">
        <w:rPr>
          <w:rFonts w:cstheme="minorHAnsi"/>
          <w:sz w:val="24"/>
          <w:szCs w:val="24"/>
        </w:rPr>
        <w:t xml:space="preserve">, </w:t>
      </w:r>
      <w:r w:rsidR="00CC7AC0" w:rsidRPr="0024372A">
        <w:rPr>
          <w:rFonts w:cstheme="minorHAnsi"/>
          <w:sz w:val="24"/>
          <w:szCs w:val="24"/>
        </w:rPr>
        <w:t>točke 2 – 5</w:t>
      </w:r>
      <w:r w:rsidR="00B87415" w:rsidRPr="00A3433C">
        <w:rPr>
          <w:rFonts w:cstheme="minorHAnsi"/>
          <w:sz w:val="24"/>
          <w:szCs w:val="24"/>
        </w:rPr>
        <w:t>.</w:t>
      </w:r>
      <w:r w:rsidRPr="00C123B2">
        <w:rPr>
          <w:rFonts w:cstheme="minorHAnsi"/>
          <w:sz w:val="24"/>
          <w:szCs w:val="24"/>
        </w:rPr>
        <w:t xml:space="preserve"> </w:t>
      </w:r>
    </w:p>
    <w:p w14:paraId="72AEDB0F" w14:textId="77777777" w:rsidR="00864BE5" w:rsidRPr="00A3433C" w:rsidRDefault="00864BE5" w:rsidP="00A3433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916B34E" w14:textId="77777777" w:rsidR="00B87415" w:rsidRPr="005F359F" w:rsidRDefault="00D00C29" w:rsidP="005F359F">
      <w:pPr>
        <w:pStyle w:val="Naslov2"/>
      </w:pPr>
      <w:r w:rsidRPr="005F359F">
        <w:t>8</w:t>
      </w:r>
      <w:r w:rsidR="00360326" w:rsidRPr="005F359F">
        <w:t>.3</w:t>
      </w:r>
      <w:r w:rsidR="00B87415" w:rsidRPr="005F359F">
        <w:t xml:space="preserve"> Kriteriji prihvatljivosti projekta</w:t>
      </w:r>
    </w:p>
    <w:p w14:paraId="6E8A573C" w14:textId="77777777" w:rsidR="002B5B11" w:rsidRDefault="002B5B11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687DEA5" w14:textId="77777777" w:rsidR="00F018F6" w:rsidRPr="00C123B2" w:rsidRDefault="00F018F6" w:rsidP="00D21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Projektne aktivnosti se moraju provoditi u Republici Hrvatskoj. Ukoliko je to opravdano i nužno za postizanje ciljeva projekta, pojedine aktivnosti (npr. studijska putovanja, razmjena primjera dobre prakse) moguće je organizirati izvan teritorija Republike Hrvatske.</w:t>
      </w:r>
    </w:p>
    <w:p w14:paraId="157536A3" w14:textId="77777777" w:rsidR="00156B2B" w:rsidRPr="00C123B2" w:rsidRDefault="00156B2B" w:rsidP="00EF55B0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</w:t>
      </w:r>
      <w:r w:rsidR="00383DE6" w:rsidRPr="00C123B2">
        <w:rPr>
          <w:rFonts w:cstheme="minorHAnsi"/>
          <w:sz w:val="24"/>
          <w:szCs w:val="24"/>
        </w:rPr>
        <w:t>tivnosti u inozemstvu moguće je provoditi</w:t>
      </w:r>
      <w:r w:rsidRPr="00C123B2">
        <w:rPr>
          <w:rFonts w:cstheme="minorHAnsi"/>
          <w:sz w:val="24"/>
          <w:szCs w:val="24"/>
        </w:rPr>
        <w:t xml:space="preserve"> samo ukoliko u aktivnosti sudjeluju i pripadnici ciljnih skupina 1 i/ili 2 (mlade osobe u dobi o</w:t>
      </w:r>
      <w:r w:rsidR="00EF55B0" w:rsidRPr="00C123B2">
        <w:rPr>
          <w:rFonts w:cstheme="minorHAnsi"/>
          <w:sz w:val="24"/>
          <w:szCs w:val="24"/>
        </w:rPr>
        <w:t>d 15 do 30 godina i nezaposlene</w:t>
      </w:r>
      <w:r w:rsidRPr="00C123B2">
        <w:rPr>
          <w:rFonts w:cstheme="minorHAnsi"/>
          <w:sz w:val="24"/>
          <w:szCs w:val="24"/>
        </w:rPr>
        <w:t xml:space="preserve"> mlade osobe u dobi od 15 do 30 godina).</w:t>
      </w:r>
    </w:p>
    <w:p w14:paraId="4C4178B4" w14:textId="77777777" w:rsidR="002B5B11" w:rsidRDefault="002B5B11" w:rsidP="00EF55B0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7323380" w14:textId="77777777" w:rsidR="00F018F6" w:rsidRPr="00C123B2" w:rsidRDefault="00F018F6" w:rsidP="00EF55B0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Planirano trajanje provedbe projekata je od 12 do 24 mjeseca od dana sklapanja Ugovora o dodjeli bespovratnih sredstava. </w:t>
      </w:r>
    </w:p>
    <w:p w14:paraId="06C07E6A" w14:textId="77777777" w:rsidR="002B5B11" w:rsidRDefault="002B5B11" w:rsidP="00EF55B0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5E49D7C" w14:textId="77777777" w:rsidR="00F018F6" w:rsidRPr="00C123B2" w:rsidRDefault="00F018F6" w:rsidP="00EF55B0">
      <w:pPr>
        <w:spacing w:after="120" w:line="240" w:lineRule="auto"/>
        <w:jc w:val="both"/>
        <w:rPr>
          <w:rFonts w:cstheme="minorHAnsi"/>
          <w:color w:val="1F4E79" w:themeColor="accent1" w:themeShade="80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Projektne aktivnosti su podijeljene u dvije Skupine. </w:t>
      </w:r>
    </w:p>
    <w:p w14:paraId="7E7A5916" w14:textId="77777777" w:rsidR="00F018F6" w:rsidRPr="00C123B2" w:rsidRDefault="00F018F6" w:rsidP="00EF55B0">
      <w:pPr>
        <w:spacing w:after="120" w:line="240" w:lineRule="auto"/>
        <w:jc w:val="both"/>
        <w:rPr>
          <w:rFonts w:cstheme="minorHAnsi"/>
          <w:sz w:val="24"/>
          <w:szCs w:val="24"/>
          <w:highlight w:val="lightGray"/>
        </w:rPr>
      </w:pPr>
      <w:r w:rsidRPr="00C123B2">
        <w:rPr>
          <w:rFonts w:cstheme="minorHAnsi"/>
          <w:sz w:val="24"/>
          <w:szCs w:val="24"/>
        </w:rPr>
        <w:t xml:space="preserve">Prihvatljive projektne aktivnosti unutar Skupina su grupirane po grupama aktivnosti projekta </w:t>
      </w:r>
    </w:p>
    <w:p w14:paraId="36B8A64A" w14:textId="77777777" w:rsidR="00F018F6" w:rsidRPr="00C123B2" w:rsidRDefault="00F018F6" w:rsidP="00EF55B0">
      <w:pPr>
        <w:pStyle w:val="Tekstfusnote"/>
        <w:spacing w:after="120"/>
        <w:jc w:val="both"/>
        <w:rPr>
          <w:rFonts w:cstheme="minorHAnsi"/>
          <w:b/>
          <w:sz w:val="24"/>
          <w:szCs w:val="24"/>
          <w:u w:val="single"/>
        </w:rPr>
      </w:pPr>
      <w:r w:rsidRPr="00C123B2">
        <w:rPr>
          <w:rFonts w:cstheme="minorHAnsi"/>
          <w:b/>
          <w:sz w:val="24"/>
          <w:szCs w:val="24"/>
          <w:u w:val="single"/>
        </w:rPr>
        <w:t xml:space="preserve">SKUPINA 1: AKTIVNOSTI USMJERENE NA RAD S MLADIMA </w:t>
      </w:r>
    </w:p>
    <w:p w14:paraId="64D0441D" w14:textId="77777777" w:rsidR="00F018F6" w:rsidRPr="00C123B2" w:rsidRDefault="00E44996" w:rsidP="00D21531">
      <w:pPr>
        <w:pStyle w:val="Tekstfusnote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Grupa aktivnosti 1:</w:t>
      </w:r>
      <w:r w:rsidRPr="00C123B2">
        <w:rPr>
          <w:rFonts w:cstheme="minorHAnsi"/>
          <w:b/>
          <w:sz w:val="24"/>
          <w:szCs w:val="24"/>
        </w:rPr>
        <w:tab/>
      </w:r>
      <w:r w:rsidR="00F018F6" w:rsidRPr="00C123B2">
        <w:rPr>
          <w:rFonts w:cstheme="minorHAnsi"/>
          <w:b/>
          <w:sz w:val="24"/>
          <w:szCs w:val="24"/>
        </w:rPr>
        <w:t xml:space="preserve">Upravljanje projektom i administracija </w:t>
      </w:r>
    </w:p>
    <w:p w14:paraId="24D20792" w14:textId="77777777" w:rsidR="00F018F6" w:rsidRPr="00C123B2" w:rsidRDefault="00F018F6" w:rsidP="00D21531">
      <w:pPr>
        <w:pStyle w:val="Tekstfusnote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angažiranje osoba koje će biti zadužene za poslove upravlj</w:t>
      </w:r>
      <w:r w:rsidR="0003013B">
        <w:rPr>
          <w:rFonts w:cstheme="minorHAnsi"/>
          <w:sz w:val="24"/>
          <w:szCs w:val="24"/>
        </w:rPr>
        <w:t>anja i administracije</w:t>
      </w:r>
      <w:r w:rsidR="00EF55B0" w:rsidRPr="00C123B2">
        <w:rPr>
          <w:rFonts w:cstheme="minorHAnsi"/>
          <w:sz w:val="24"/>
          <w:szCs w:val="24"/>
        </w:rPr>
        <w:t xml:space="preserve"> projekta</w:t>
      </w:r>
      <w:r w:rsidR="00D40942" w:rsidRPr="00C123B2">
        <w:rPr>
          <w:rFonts w:cstheme="minorHAnsi"/>
          <w:sz w:val="24"/>
          <w:szCs w:val="24"/>
        </w:rPr>
        <w:t>,</w:t>
      </w:r>
    </w:p>
    <w:p w14:paraId="28792942" w14:textId="77777777" w:rsidR="00F018F6" w:rsidRPr="00C123B2" w:rsidRDefault="00F018F6" w:rsidP="00FB51BF">
      <w:pPr>
        <w:pStyle w:val="Tekstfusnote"/>
        <w:numPr>
          <w:ilvl w:val="0"/>
          <w:numId w:val="11"/>
        </w:numPr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ostale aktivnosti </w:t>
      </w:r>
      <w:r w:rsidR="0003013B">
        <w:rPr>
          <w:rFonts w:cstheme="minorHAnsi"/>
          <w:sz w:val="24"/>
          <w:szCs w:val="24"/>
        </w:rPr>
        <w:t>povezane s upravljanjem projektom</w:t>
      </w:r>
      <w:r w:rsidR="00D40942" w:rsidRPr="00C123B2">
        <w:rPr>
          <w:rFonts w:cstheme="minorHAnsi"/>
          <w:sz w:val="24"/>
          <w:szCs w:val="24"/>
        </w:rPr>
        <w:t>.</w:t>
      </w:r>
      <w:r w:rsidRPr="00C123B2">
        <w:rPr>
          <w:rFonts w:cstheme="minorHAnsi"/>
          <w:sz w:val="24"/>
          <w:szCs w:val="24"/>
        </w:rPr>
        <w:t xml:space="preserve"> </w:t>
      </w:r>
    </w:p>
    <w:p w14:paraId="4B308BD0" w14:textId="77777777" w:rsidR="00F018F6" w:rsidRPr="00C123B2" w:rsidRDefault="00E44996" w:rsidP="00D21531">
      <w:pPr>
        <w:pStyle w:val="Tekstfusnote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Grupa aktivnosti 2:</w:t>
      </w:r>
      <w:r w:rsidRPr="00C123B2">
        <w:rPr>
          <w:rFonts w:cstheme="minorHAnsi"/>
          <w:b/>
          <w:sz w:val="24"/>
          <w:szCs w:val="24"/>
        </w:rPr>
        <w:tab/>
      </w:r>
      <w:r w:rsidR="00F018F6" w:rsidRPr="00C123B2">
        <w:rPr>
          <w:rFonts w:cstheme="minorHAnsi"/>
          <w:b/>
          <w:sz w:val="24"/>
          <w:szCs w:val="24"/>
        </w:rPr>
        <w:t>Aktivnosti udruga mladih i udru</w:t>
      </w:r>
      <w:r w:rsidR="007F4D9E">
        <w:rPr>
          <w:rFonts w:cstheme="minorHAnsi"/>
          <w:b/>
          <w:sz w:val="24"/>
          <w:szCs w:val="24"/>
        </w:rPr>
        <w:t>ga za mlade usmjerene na razvoj</w:t>
      </w:r>
      <w:r w:rsidR="00F018F6" w:rsidRPr="00C123B2">
        <w:rPr>
          <w:rFonts w:cstheme="minorHAnsi"/>
          <w:b/>
          <w:sz w:val="24"/>
          <w:szCs w:val="24"/>
        </w:rPr>
        <w:t xml:space="preserve"> i pružanje usluga vezanih uz organizaciju slobodnog vremena mladih</w:t>
      </w:r>
    </w:p>
    <w:p w14:paraId="2070854E" w14:textId="77777777" w:rsidR="00F018F6" w:rsidRPr="00C123B2" w:rsidRDefault="00F018F6" w:rsidP="00D21531">
      <w:pPr>
        <w:pStyle w:val="Tekstfusno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razvoj i provedba programa neformalnog obrazovanja, uključujući programe usmjerene na povećanje </w:t>
      </w:r>
      <w:proofErr w:type="spellStart"/>
      <w:r w:rsidRPr="00C123B2">
        <w:rPr>
          <w:rFonts w:cstheme="minorHAnsi"/>
          <w:sz w:val="24"/>
          <w:szCs w:val="24"/>
        </w:rPr>
        <w:t>zapošljivosti</w:t>
      </w:r>
      <w:proofErr w:type="spellEnd"/>
      <w:r w:rsidRPr="00C123B2">
        <w:rPr>
          <w:rFonts w:cstheme="minorHAnsi"/>
          <w:sz w:val="24"/>
          <w:szCs w:val="24"/>
        </w:rPr>
        <w:t>,</w:t>
      </w:r>
    </w:p>
    <w:p w14:paraId="17B6B38A" w14:textId="77777777" w:rsidR="00F018F6" w:rsidRPr="00C123B2" w:rsidRDefault="00F018F6" w:rsidP="00D21531">
      <w:pPr>
        <w:pStyle w:val="Tekstfusno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s ciljem kvalitetnog provođenja slobodnog vremena za mlade,</w:t>
      </w:r>
    </w:p>
    <w:p w14:paraId="5712836F" w14:textId="77777777" w:rsidR="00F018F6" w:rsidRPr="00C123B2" w:rsidRDefault="00F018F6" w:rsidP="00D21531">
      <w:pPr>
        <w:pStyle w:val="Tekstfusnote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potpore razvoju volonterskih aktivnosti mladih,</w:t>
      </w:r>
    </w:p>
    <w:p w14:paraId="7C490C0B" w14:textId="77777777" w:rsidR="00F018F6" w:rsidRPr="00C123B2" w:rsidRDefault="00F018F6" w:rsidP="00FB51BF">
      <w:pPr>
        <w:pStyle w:val="Tekstfusnote"/>
        <w:numPr>
          <w:ilvl w:val="0"/>
          <w:numId w:val="12"/>
        </w:numPr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aktivnosti usmjerene na mlade u suradnji s institucijama i organizacijama koje su dionici na regionalnom/lokalnom području (poslodavci, obrazovne ustanove, </w:t>
      </w:r>
      <w:r w:rsidR="00B80527" w:rsidRPr="00C123B2">
        <w:rPr>
          <w:rFonts w:cstheme="minorHAnsi"/>
          <w:sz w:val="24"/>
          <w:szCs w:val="24"/>
        </w:rPr>
        <w:t>Hrvatski z</w:t>
      </w:r>
      <w:r w:rsidRPr="00C123B2">
        <w:rPr>
          <w:rFonts w:cstheme="minorHAnsi"/>
          <w:sz w:val="24"/>
          <w:szCs w:val="24"/>
        </w:rPr>
        <w:t>avod za zapošljavanje, zdravstvene ustanove, ustanove socijalne skrbi itd.).</w:t>
      </w:r>
    </w:p>
    <w:p w14:paraId="195FF038" w14:textId="77777777" w:rsidR="00761705" w:rsidRDefault="007617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08F4F51" w14:textId="77777777" w:rsidR="00F018F6" w:rsidRPr="00C123B2" w:rsidRDefault="00F018F6" w:rsidP="00FB51BF">
      <w:pPr>
        <w:spacing w:after="120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NAPOMENE:</w:t>
      </w:r>
    </w:p>
    <w:p w14:paraId="64E28807" w14:textId="77777777" w:rsidR="00F018F6" w:rsidRPr="00C123B2" w:rsidRDefault="00F018F6" w:rsidP="00D21531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Aktivnosti u okviru Grupe aktivnosti 2 moraju se provoditi u okviru Klubova za mlade,</w:t>
      </w:r>
    </w:p>
    <w:p w14:paraId="618957D2" w14:textId="77777777" w:rsidR="00F018F6" w:rsidRPr="00C123B2" w:rsidRDefault="00F018F6" w:rsidP="00D21531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Klubom za mlade </w:t>
      </w:r>
      <w:r w:rsidR="001E659A"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 </w:t>
      </w: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smatra javni prostor namijenjen organiziranju slobodnog vremena mladih (mladima se smatraju osobe od 15. do 30. godina) u lokalnoj zajednici u kojoj mu je sjedište, a koji je organiziran od strane organizacija civilnog društva (udruga mladih i udruga za mlade),</w:t>
      </w:r>
    </w:p>
    <w:p w14:paraId="6CFB06FA" w14:textId="77777777" w:rsidR="00F018F6" w:rsidRPr="00C123B2" w:rsidRDefault="00F018F6" w:rsidP="00D21531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Klub za mlade mora ispunjavati sljedeće uvjete, koji moraju biti definirani u Programu rada Kluba za mlade: </w:t>
      </w:r>
    </w:p>
    <w:p w14:paraId="7547900A" w14:textId="77777777" w:rsidR="00F018F6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pružati svakodnevni program/aktivnosti/us</w:t>
      </w:r>
      <w:r w:rsidR="00FB51BF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luge za mlade, minimalno 5 dana</w:t>
      </w: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u tjednu ili 30 sati tjedno,</w:t>
      </w:r>
    </w:p>
    <w:p w14:paraId="556DCD23" w14:textId="77777777" w:rsidR="00F018F6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omogućiti da veći dio programa kluba kreiraju i provode mladi za mlade,</w:t>
      </w:r>
    </w:p>
    <w:p w14:paraId="70639B24" w14:textId="77777777" w:rsidR="00F018F6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pružati mogućnost mladima za vlastitu organizaciju slobodnog vremena,</w:t>
      </w:r>
    </w:p>
    <w:p w14:paraId="3843B5B4" w14:textId="77777777" w:rsidR="00F018F6" w:rsidRPr="00C123B2" w:rsidRDefault="00FB51BF" w:rsidP="00D21531">
      <w:pPr>
        <w:pStyle w:val="Odlomakpopisa"/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ostvariti suradnju </w:t>
      </w:r>
      <w:r w:rsidR="00F018F6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s lokalnom samoupravom, bilo osiguravanjem prostora za klub za mlade bez naknade, bilo sufinanciranjem aktivnosti kluba za mlade ili na neki drugi način,</w:t>
      </w:r>
    </w:p>
    <w:p w14:paraId="189E9D86" w14:textId="77777777" w:rsidR="00F018F6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svojim aktivnostima pokrivati najmanje 3 različita područja interesa mladih (obrazovanje, zapošljavanje, aktivno sudjelovanje mladih, volonterstvo, zdravlje, sport, umjetnost i kreativni izričaj, mediji, kultura i slično),</w:t>
      </w:r>
    </w:p>
    <w:p w14:paraId="180DDD12" w14:textId="77777777" w:rsidR="00F018F6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imati voditelja Kluba za mlade</w:t>
      </w:r>
      <w:r w:rsidR="005E10E1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 (ovisno o potrebama mladih u zajednici Klub za mlade može imati i druge djelatnike i vanjske stručne suradnike)</w:t>
      </w:r>
      <w:r w:rsidR="002905C6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.</w:t>
      </w:r>
    </w:p>
    <w:p w14:paraId="66E6C8A3" w14:textId="77777777" w:rsidR="004873A1" w:rsidRPr="00C123B2" w:rsidRDefault="004873A1" w:rsidP="00FB51BF">
      <w:pPr>
        <w:pStyle w:val="Odlomakpopisa"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Sve aktivnosti u okviru Grupe aktivnosti 2 su obavezne aktivnosti</w:t>
      </w:r>
      <w:r w:rsidR="00B460E2"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EAC11E5" w14:textId="77777777" w:rsidR="00F018F6" w:rsidRPr="00C123B2" w:rsidRDefault="00F018F6" w:rsidP="00FB51BF">
      <w:pPr>
        <w:pStyle w:val="Tekstfusnote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 xml:space="preserve">Grupa aktivnosti 3: </w:t>
      </w:r>
      <w:r w:rsidRPr="00C123B2">
        <w:rPr>
          <w:rFonts w:cstheme="minorHAnsi"/>
          <w:b/>
          <w:sz w:val="24"/>
          <w:szCs w:val="24"/>
        </w:rPr>
        <w:tab/>
        <w:t>Aktivnosti udruga mladih i udruga</w:t>
      </w:r>
      <w:r w:rsidR="0003013B">
        <w:rPr>
          <w:rFonts w:cstheme="minorHAnsi"/>
          <w:b/>
          <w:sz w:val="24"/>
          <w:szCs w:val="24"/>
        </w:rPr>
        <w:t xml:space="preserve"> za mlade usmjerenih na razvoj </w:t>
      </w:r>
      <w:r w:rsidRPr="00C123B2">
        <w:rPr>
          <w:rFonts w:cstheme="minorHAnsi"/>
          <w:b/>
          <w:sz w:val="24"/>
          <w:szCs w:val="24"/>
        </w:rPr>
        <w:t>i pružanje usluga informiranja i savjetovanja mladih u skladu s potrebama zajednice</w:t>
      </w:r>
    </w:p>
    <w:p w14:paraId="6A37619E" w14:textId="77777777" w:rsidR="00F018F6" w:rsidRPr="00C123B2" w:rsidRDefault="00F018F6" w:rsidP="00D21531">
      <w:pPr>
        <w:pStyle w:val="Tekstfusno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prikupljati informacije te pružati usluge informiranja  i savjetovanja</w:t>
      </w:r>
      <w:r w:rsidR="00FB51BF" w:rsidRPr="00C123B2">
        <w:rPr>
          <w:rFonts w:cstheme="minorHAnsi"/>
          <w:sz w:val="24"/>
          <w:szCs w:val="24"/>
        </w:rPr>
        <w:t xml:space="preserve"> mladih u sljedećim područjima:</w:t>
      </w:r>
    </w:p>
    <w:p w14:paraId="69A8EC06" w14:textId="77777777" w:rsidR="00F018F6" w:rsidRPr="00C123B2" w:rsidRDefault="00F018F6" w:rsidP="00D21531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a. zapošljavanje i poduzetništvo, </w:t>
      </w:r>
    </w:p>
    <w:p w14:paraId="1073852A" w14:textId="77777777" w:rsidR="00F018F6" w:rsidRPr="00C123B2" w:rsidRDefault="00F018F6" w:rsidP="00D21531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b. obrazovanje i informatizacija, </w:t>
      </w:r>
    </w:p>
    <w:p w14:paraId="3AC84DB6" w14:textId="77777777" w:rsidR="00B80527" w:rsidRPr="00C123B2" w:rsidRDefault="00B80527" w:rsidP="00FB51BF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c. socijalna politika</w:t>
      </w:r>
      <w:r w:rsidR="00FB51BF" w:rsidRPr="00C123B2">
        <w:rPr>
          <w:rFonts w:cstheme="minorHAnsi"/>
          <w:sz w:val="24"/>
          <w:szCs w:val="24"/>
        </w:rPr>
        <w:t>,</w:t>
      </w:r>
    </w:p>
    <w:p w14:paraId="315A1476" w14:textId="77777777" w:rsidR="00B80527" w:rsidRPr="00C123B2" w:rsidRDefault="00B80527" w:rsidP="00FB51BF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d. zdravstvena zaštita i reproduktivno zdravlje, </w:t>
      </w:r>
    </w:p>
    <w:p w14:paraId="67CFC86F" w14:textId="77777777" w:rsidR="00B80527" w:rsidRPr="00C123B2" w:rsidRDefault="00B80527" w:rsidP="00FB51BF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e. aktivno sudjelovanje mladih u društvu,</w:t>
      </w:r>
    </w:p>
    <w:p w14:paraId="294934CD" w14:textId="77777777" w:rsidR="00B80527" w:rsidRPr="00C123B2" w:rsidRDefault="00B80527" w:rsidP="00FB51BF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f. kul</w:t>
      </w:r>
      <w:r w:rsidR="00FB51BF" w:rsidRPr="00C123B2">
        <w:rPr>
          <w:rFonts w:cstheme="minorHAnsi"/>
          <w:sz w:val="24"/>
          <w:szCs w:val="24"/>
        </w:rPr>
        <w:t>tura mladih i slobodno vrijeme,</w:t>
      </w:r>
    </w:p>
    <w:p w14:paraId="787B5437" w14:textId="77777777" w:rsidR="00B80527" w:rsidRPr="00C123B2" w:rsidRDefault="00FB51BF" w:rsidP="00FB51BF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g. mobilnost,</w:t>
      </w:r>
    </w:p>
    <w:p w14:paraId="2E5AC794" w14:textId="77777777" w:rsidR="00B80527" w:rsidRPr="00C123B2" w:rsidRDefault="00B80527" w:rsidP="00FB51BF">
      <w:pPr>
        <w:pStyle w:val="Tekstfusnote"/>
        <w:ind w:left="776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h. Garancija za mlade,</w:t>
      </w:r>
    </w:p>
    <w:p w14:paraId="6BA74D82" w14:textId="77777777" w:rsidR="00F018F6" w:rsidRPr="00C123B2" w:rsidRDefault="00F018F6" w:rsidP="00D21531">
      <w:pPr>
        <w:pStyle w:val="Tekstfusno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promovirati Garanciju za mlade,</w:t>
      </w:r>
    </w:p>
    <w:p w14:paraId="0C555EC7" w14:textId="77777777" w:rsidR="00F018F6" w:rsidRPr="00C123B2" w:rsidRDefault="00F018F6" w:rsidP="00D21531">
      <w:pPr>
        <w:pStyle w:val="Tekstfusno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izrada novih i ažuriranje novih i postojećih mrežnih stranica ili </w:t>
      </w:r>
      <w:r w:rsidR="00E44996" w:rsidRPr="00C123B2">
        <w:rPr>
          <w:rFonts w:cstheme="minorHAnsi"/>
          <w:sz w:val="24"/>
          <w:szCs w:val="24"/>
        </w:rPr>
        <w:t>portala za informiranje mladih,</w:t>
      </w:r>
    </w:p>
    <w:p w14:paraId="4221B728" w14:textId="77777777" w:rsidR="00F018F6" w:rsidRPr="00C123B2" w:rsidRDefault="00F018F6" w:rsidP="00D21531">
      <w:pPr>
        <w:pStyle w:val="Tekstfusnote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provoditi aktivnosti usmjerene provedbi strukturiranog dijaloga na lokalnoj razini,</w:t>
      </w:r>
    </w:p>
    <w:p w14:paraId="227C6295" w14:textId="77777777" w:rsidR="00F018F6" w:rsidRDefault="00F018F6" w:rsidP="00E44996">
      <w:pPr>
        <w:pStyle w:val="Tekstfusnote"/>
        <w:numPr>
          <w:ilvl w:val="0"/>
          <w:numId w:val="13"/>
        </w:numPr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jačanje kapaciteta voditelja i ostalih zaposlenika Info centara.</w:t>
      </w:r>
    </w:p>
    <w:p w14:paraId="18DEBAEF" w14:textId="77777777" w:rsidR="001642F6" w:rsidRDefault="001642F6" w:rsidP="00A3433C">
      <w:pPr>
        <w:pStyle w:val="Tekstfusnote"/>
        <w:spacing w:after="120"/>
        <w:ind w:left="720"/>
        <w:jc w:val="both"/>
        <w:rPr>
          <w:rFonts w:cstheme="minorHAnsi"/>
          <w:sz w:val="24"/>
          <w:szCs w:val="24"/>
        </w:rPr>
      </w:pPr>
    </w:p>
    <w:p w14:paraId="33B61D45" w14:textId="77777777" w:rsidR="00F018F6" w:rsidRPr="00C123B2" w:rsidRDefault="00F018F6" w:rsidP="00A3433C">
      <w:pPr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 xml:space="preserve">NAPOMENE: </w:t>
      </w:r>
    </w:p>
    <w:p w14:paraId="6C8DAD9D" w14:textId="77777777" w:rsidR="00F018F6" w:rsidRPr="00C123B2" w:rsidRDefault="00F018F6" w:rsidP="00D21531">
      <w:pPr>
        <w:pStyle w:val="Odlomakpopisa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Aktivnosti u okviru Grupe aktivnosti 3 moraju se provoditi u okviru Lokalnih info centara za mlade,</w:t>
      </w:r>
    </w:p>
    <w:p w14:paraId="124A602A" w14:textId="77777777" w:rsidR="00773D01" w:rsidRPr="00C123B2" w:rsidRDefault="00773D01" w:rsidP="00D21531">
      <w:pPr>
        <w:pStyle w:val="Odlomakpopisa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Lokalni info centar za mlade je javni prostor koji pruža informativne aktivnosti mladim osobama, a koji je organiziran od strane organizacija civilnog društva (udruga mladih i udruga za mlade), </w:t>
      </w:r>
    </w:p>
    <w:p w14:paraId="4A57F61C" w14:textId="77777777" w:rsidR="00F018F6" w:rsidRPr="00C123B2" w:rsidRDefault="00B460E2" w:rsidP="00D21531">
      <w:pPr>
        <w:pStyle w:val="Odlomakpopisa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Lokalni i</w:t>
      </w:r>
      <w:r w:rsidR="00F018F6"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nfo centar za mlade mora ispunjavati sljedeće uvjete, koji moraju biti definirani u Programu Lokalnog info centra za mlade:</w:t>
      </w:r>
    </w:p>
    <w:p w14:paraId="2B897B9F" w14:textId="77777777" w:rsidR="00F018F6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pružati usluge informiranja mladih bez naknade, minimalno 40 sati tjedno (prema potrebi uključujući i vikende), </w:t>
      </w:r>
    </w:p>
    <w:p w14:paraId="5458485F" w14:textId="77777777" w:rsidR="0052614C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imati voditelja Info centra</w:t>
      </w:r>
      <w:r w:rsidR="002905C6" w:rsidRPr="00C123B2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2905C6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(ovisno o potrebama mladih u zajednici </w:t>
      </w:r>
      <w:r w:rsidR="004061A8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Lokalni i</w:t>
      </w:r>
      <w:r w:rsidR="002905C6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nfo centar može imati i druge djelatnike i vanjske stručne suradnike</w:t>
      </w:r>
      <w:r w:rsidR="004061A8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 xml:space="preserve">), </w:t>
      </w:r>
    </w:p>
    <w:p w14:paraId="59DD3489" w14:textId="77777777" w:rsidR="00F018F6" w:rsidRPr="00C123B2" w:rsidRDefault="00F018F6" w:rsidP="00D21531">
      <w:pPr>
        <w:pStyle w:val="Odlomakpopisa"/>
        <w:numPr>
          <w:ilvl w:val="1"/>
          <w:numId w:val="17"/>
        </w:num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</w:pPr>
      <w:r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Lokalni info centar za mlade provodi aktivnosti na području jedne ili više jedinica lokalne samouprave</w:t>
      </w:r>
      <w:r w:rsidR="004061A8" w:rsidRPr="00C123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  <w:t>,</w:t>
      </w:r>
    </w:p>
    <w:p w14:paraId="16354550" w14:textId="77777777" w:rsidR="0098794C" w:rsidRPr="00C123B2" w:rsidRDefault="0098794C" w:rsidP="00E44996">
      <w:pPr>
        <w:pStyle w:val="Odlomakpopisa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Sve aktivnosti u okviru Grupe aktivnosti 3 su obavezne aktivnosti</w:t>
      </w:r>
      <w:r w:rsidR="004061A8" w:rsidRPr="00C123B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4B0C3DD" w14:textId="77777777" w:rsidR="00F018F6" w:rsidRPr="00C123B2" w:rsidRDefault="00E44996" w:rsidP="00D21531">
      <w:pPr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Grupa aktivnosti 4:</w:t>
      </w:r>
      <w:r w:rsidRPr="00C123B2">
        <w:rPr>
          <w:rFonts w:cstheme="minorHAnsi"/>
          <w:b/>
          <w:sz w:val="24"/>
          <w:szCs w:val="24"/>
        </w:rPr>
        <w:tab/>
      </w:r>
      <w:r w:rsidR="00F018F6" w:rsidRPr="00C123B2">
        <w:rPr>
          <w:rFonts w:cstheme="minorHAnsi"/>
          <w:b/>
          <w:sz w:val="24"/>
          <w:szCs w:val="24"/>
        </w:rPr>
        <w:t>Aktivnosti usmjerene na prevenciju nasilja</w:t>
      </w:r>
    </w:p>
    <w:p w14:paraId="5C56B8CB" w14:textId="77777777" w:rsidR="00F018F6" w:rsidRPr="00C123B2" w:rsidRDefault="00F018F6" w:rsidP="00D21531">
      <w:pPr>
        <w:pStyle w:val="Tekstfusnote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aktivnosti usmjerene na osiguravanje psihosocijalnog tretmana za mlade počinitelje nasilja, žrtve nasilja te psihosocijalne podrške mladima rizičnog </w:t>
      </w:r>
      <w:r w:rsidR="003C5784" w:rsidRPr="00C123B2">
        <w:rPr>
          <w:rFonts w:cstheme="minorHAnsi"/>
          <w:sz w:val="24"/>
          <w:szCs w:val="24"/>
        </w:rPr>
        <w:t>ponašanja,</w:t>
      </w:r>
    </w:p>
    <w:p w14:paraId="05FC36D7" w14:textId="77777777" w:rsidR="00F018F6" w:rsidRPr="00C123B2" w:rsidRDefault="00F018F6" w:rsidP="003C5784">
      <w:pPr>
        <w:pStyle w:val="Tekstfusnote"/>
        <w:numPr>
          <w:ilvl w:val="0"/>
          <w:numId w:val="14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usmjerene na jačanje vršnjačke podrške te prevencije nasilja među mladima, na uzajamno poštivanje različitosti i ljudskih prava te poticanje solidarnosti i tolerancije.</w:t>
      </w:r>
    </w:p>
    <w:p w14:paraId="37D08995" w14:textId="77777777" w:rsidR="00F018F6" w:rsidRPr="00C123B2" w:rsidRDefault="00F018F6" w:rsidP="00C123B2">
      <w:pPr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 xml:space="preserve">Grupa aktivnosti 5: </w:t>
      </w:r>
      <w:r w:rsidRPr="00C123B2">
        <w:rPr>
          <w:rFonts w:cstheme="minorHAnsi"/>
          <w:b/>
          <w:sz w:val="24"/>
          <w:szCs w:val="24"/>
        </w:rPr>
        <w:tab/>
        <w:t xml:space="preserve">Aktivnosti usmjerene na povećanje znanja i vještina, </w:t>
      </w:r>
      <w:proofErr w:type="spellStart"/>
      <w:r w:rsidRPr="00C123B2">
        <w:rPr>
          <w:rFonts w:cstheme="minorHAnsi"/>
          <w:b/>
          <w:sz w:val="24"/>
          <w:szCs w:val="24"/>
        </w:rPr>
        <w:t>zapošljivosti</w:t>
      </w:r>
      <w:proofErr w:type="spellEnd"/>
      <w:r w:rsidRPr="00C123B2">
        <w:rPr>
          <w:rFonts w:cstheme="minorHAnsi"/>
          <w:b/>
          <w:sz w:val="24"/>
          <w:szCs w:val="24"/>
        </w:rPr>
        <w:t xml:space="preserve"> i konkurentnosti na tržištu rada te poticanje socijalnog uključivanja </w:t>
      </w:r>
    </w:p>
    <w:p w14:paraId="563AEACD" w14:textId="77777777" w:rsidR="00F018F6" w:rsidRPr="00C123B2" w:rsidRDefault="00F018F6" w:rsidP="00D21531">
      <w:pPr>
        <w:pStyle w:val="Tekstfusnote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aktivnosti usmjerene na razvoj socijalnih vještina, radnih navika i drugih vještina koje povećavaju konkurentnost mladih na tržištu rada, te alata i modela suradnje s poslodavcima i obrazovnim institucijama, </w:t>
      </w:r>
    </w:p>
    <w:p w14:paraId="2D4E93DD" w14:textId="77777777" w:rsidR="00F018F6" w:rsidRPr="00C123B2" w:rsidRDefault="00F018F6" w:rsidP="00D21531">
      <w:pPr>
        <w:pStyle w:val="Tekstfusnote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usmjerene na aktivaciju mladih u NEET</w:t>
      </w:r>
      <w:r w:rsidR="004061A8" w:rsidRPr="00C123B2">
        <w:rPr>
          <w:rFonts w:cstheme="minorHAnsi"/>
          <w:sz w:val="24"/>
          <w:szCs w:val="24"/>
        </w:rPr>
        <w:t xml:space="preserve"> </w:t>
      </w:r>
      <w:r w:rsidRPr="00C123B2">
        <w:rPr>
          <w:rFonts w:cstheme="minorHAnsi"/>
          <w:sz w:val="24"/>
          <w:szCs w:val="24"/>
        </w:rPr>
        <w:t xml:space="preserve">statusu </w:t>
      </w:r>
      <w:r w:rsidR="004061A8" w:rsidRPr="00C123B2">
        <w:rPr>
          <w:rFonts w:cstheme="minorHAnsi"/>
          <w:sz w:val="24"/>
          <w:szCs w:val="24"/>
        </w:rPr>
        <w:t xml:space="preserve">(mladi koji nisu u sustavu obrazovanja, zapošljavanja ili osposobljavanja) </w:t>
      </w:r>
      <w:r w:rsidRPr="00C123B2">
        <w:rPr>
          <w:rFonts w:cstheme="minorHAnsi"/>
          <w:sz w:val="24"/>
          <w:szCs w:val="24"/>
        </w:rPr>
        <w:t>te programa usmjerenih na neformalno obrazovanje mladih za stjecanje relevantnih znanja, vještina i stavova kod mladih (od tečajeva stranih jezika, samoobrane, sigur</w:t>
      </w:r>
      <w:r w:rsidR="009746F7">
        <w:rPr>
          <w:rFonts w:cstheme="minorHAnsi"/>
          <w:sz w:val="24"/>
          <w:szCs w:val="24"/>
        </w:rPr>
        <w:t>nosti na internetu, do treninga</w:t>
      </w:r>
      <w:r w:rsidRPr="00C123B2">
        <w:rPr>
          <w:rFonts w:cstheme="minorHAnsi"/>
          <w:sz w:val="24"/>
          <w:szCs w:val="24"/>
        </w:rPr>
        <w:t xml:space="preserve"> na temu ljudskih prava, nenasilno rješavanje sukoba i slično),</w:t>
      </w:r>
    </w:p>
    <w:p w14:paraId="3A8B5383" w14:textId="77777777" w:rsidR="00F018F6" w:rsidRPr="00C123B2" w:rsidRDefault="00F018F6" w:rsidP="00D21531">
      <w:pPr>
        <w:pStyle w:val="Tekstfusnote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usmjerene na prevenciju socijalne isključenosti mladih kroz razvoj i provedbu savjetodavnih, edukativnih i informativnih programa usmjerenih na osobni i profesionalni razvoj mladih u riziku od socijalne isključenosti, na jačanje vršnjačke podrške mladima u riziku od socijalne isključenosti, na podizanje svijesti javnosti o rizicima i problemima socijalno isključenih mladih,</w:t>
      </w:r>
    </w:p>
    <w:p w14:paraId="0E0F9459" w14:textId="77777777" w:rsidR="00F018F6" w:rsidRPr="00C123B2" w:rsidRDefault="00F018F6" w:rsidP="00D21531">
      <w:pPr>
        <w:pStyle w:val="Tekstfusnote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umjerene na informiranje i educiranje o samozapošljavanju i društvenom poduzetništvu,</w:t>
      </w:r>
    </w:p>
    <w:p w14:paraId="06BABFF3" w14:textId="77777777" w:rsidR="00F018F6" w:rsidRPr="00C123B2" w:rsidRDefault="00F018F6" w:rsidP="00D21531">
      <w:pPr>
        <w:pStyle w:val="Tekstfusnote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usmjerene na razvoj i provedbu programa mobilnosti,</w:t>
      </w:r>
    </w:p>
    <w:p w14:paraId="456287CC" w14:textId="77777777" w:rsidR="00F018F6" w:rsidRPr="008254EF" w:rsidRDefault="00F018F6" w:rsidP="008254EF">
      <w:pPr>
        <w:pStyle w:val="Tekstfusnote"/>
        <w:numPr>
          <w:ilvl w:val="0"/>
          <w:numId w:val="19"/>
        </w:numPr>
        <w:spacing w:after="120"/>
        <w:jc w:val="both"/>
        <w:rPr>
          <w:rFonts w:cstheme="minorHAnsi"/>
          <w:sz w:val="24"/>
          <w:szCs w:val="24"/>
        </w:rPr>
      </w:pPr>
      <w:r w:rsidRPr="008254EF">
        <w:rPr>
          <w:rFonts w:cstheme="minorHAnsi"/>
          <w:sz w:val="24"/>
          <w:szCs w:val="24"/>
        </w:rPr>
        <w:t>pomoć u učenju.</w:t>
      </w:r>
    </w:p>
    <w:p w14:paraId="700071A0" w14:textId="77777777" w:rsidR="00F018F6" w:rsidRPr="00C123B2" w:rsidRDefault="00F018F6" w:rsidP="008254EF">
      <w:pPr>
        <w:pStyle w:val="Tekstfusnote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Grupa aktivnosti 6:</w:t>
      </w:r>
      <w:r w:rsidRPr="00C123B2">
        <w:rPr>
          <w:rFonts w:cstheme="minorHAnsi"/>
          <w:b/>
          <w:sz w:val="24"/>
          <w:szCs w:val="24"/>
        </w:rPr>
        <w:tab/>
        <w:t>Zagovaračke aktivnosti i aktivnosti usmjerene na jačanje društvene participacije mladih kroz kontinuirani dijalog i njihovo aktivno uključivanje u kreiranje politika i strategija koje se tiču mladih</w:t>
      </w:r>
    </w:p>
    <w:p w14:paraId="5C140321" w14:textId="77777777" w:rsidR="00F018F6" w:rsidRPr="00C123B2" w:rsidRDefault="00F018F6" w:rsidP="00D21531">
      <w:pPr>
        <w:pStyle w:val="Odlomakpopisa"/>
        <w:numPr>
          <w:ilvl w:val="0"/>
          <w:numId w:val="15"/>
        </w:numPr>
        <w:spacing w:after="0"/>
        <w:ind w:left="714" w:hanging="357"/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eastAsiaTheme="minorHAnsi" w:hAnsiTheme="minorHAnsi" w:cstheme="minorHAnsi"/>
          <w:color w:val="auto"/>
          <w:sz w:val="24"/>
          <w:szCs w:val="24"/>
        </w:rPr>
        <w:t>aktivnosti usmjerene na umrežavanje organizacija mladih i povezivanje s neformalnim inicijativama mladih u svrhu zagovaranja zajedničkih interesa i podrška manjim/lokalnim udrugama mladih i za mlade te neformalnim inicijativama mladih za uključivanje u javne politike na lokalnoj, regionalnoj, nacionalnoj te europskoj razini,</w:t>
      </w:r>
    </w:p>
    <w:p w14:paraId="06C8FA82" w14:textId="77777777" w:rsidR="00F018F6" w:rsidRPr="008254EF" w:rsidRDefault="00F018F6" w:rsidP="008254EF">
      <w:pPr>
        <w:pStyle w:val="Tekstfusnote"/>
        <w:numPr>
          <w:ilvl w:val="0"/>
          <w:numId w:val="15"/>
        </w:numPr>
        <w:tabs>
          <w:tab w:val="left" w:pos="1087"/>
        </w:tabs>
        <w:spacing w:after="120"/>
        <w:jc w:val="both"/>
        <w:rPr>
          <w:rFonts w:cstheme="minorHAnsi"/>
          <w:b/>
          <w:color w:val="C00000"/>
          <w:sz w:val="24"/>
          <w:szCs w:val="24"/>
        </w:rPr>
      </w:pPr>
      <w:r w:rsidRPr="008254EF">
        <w:rPr>
          <w:rFonts w:cstheme="minorHAnsi"/>
          <w:sz w:val="24"/>
          <w:szCs w:val="24"/>
        </w:rPr>
        <w:t>aktivnosti usmjerene na provedbu neformalnog obrazovanja mladih o političkim procesima i mogućnostima uključivanja u donošenje odluka.</w:t>
      </w:r>
    </w:p>
    <w:p w14:paraId="673F07D2" w14:textId="77777777" w:rsidR="00F018F6" w:rsidRPr="00C123B2" w:rsidRDefault="00F018F6" w:rsidP="00D21531">
      <w:pPr>
        <w:pStyle w:val="Tekstfusnote"/>
        <w:jc w:val="both"/>
        <w:rPr>
          <w:rFonts w:cstheme="minorHAnsi"/>
          <w:sz w:val="24"/>
          <w:szCs w:val="24"/>
        </w:rPr>
      </w:pPr>
      <w:r w:rsidRPr="00C123B2">
        <w:rPr>
          <w:rFonts w:eastAsia="Droid Sans Fallback" w:cstheme="minorHAnsi"/>
          <w:b/>
          <w:sz w:val="24"/>
          <w:szCs w:val="24"/>
        </w:rPr>
        <w:t xml:space="preserve">Grupa aktivnosti 7: Promidžba i vidljivost </w:t>
      </w:r>
    </w:p>
    <w:p w14:paraId="781BDEC6" w14:textId="77777777" w:rsidR="00F018F6" w:rsidRPr="00C123B2" w:rsidRDefault="00F018F6" w:rsidP="00D21531">
      <w:pPr>
        <w:pStyle w:val="Tekstfusnote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tiskani materijali (letci, brošure, plakati);</w:t>
      </w:r>
    </w:p>
    <w:p w14:paraId="603E49D0" w14:textId="77777777" w:rsidR="00F018F6" w:rsidRPr="00C123B2" w:rsidRDefault="00F018F6" w:rsidP="00D21531">
      <w:pPr>
        <w:pStyle w:val="Tekstfusnote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organiziranje svečanih događanja s ciljem promicanja ciljeva i rezultata projekata;</w:t>
      </w:r>
    </w:p>
    <w:p w14:paraId="50A2A261" w14:textId="77777777" w:rsidR="00F018F6" w:rsidRPr="00C123B2" w:rsidRDefault="00F018F6" w:rsidP="00D21531">
      <w:pPr>
        <w:pStyle w:val="Tekstfusnote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ažuriranje web-stranica prijavitelja s relevantnim podacima o provedbi projekta;</w:t>
      </w:r>
    </w:p>
    <w:p w14:paraId="0A3C39B6" w14:textId="77777777" w:rsidR="00F018F6" w:rsidRPr="00C123B2" w:rsidRDefault="00F018F6" w:rsidP="00D21531">
      <w:pPr>
        <w:pStyle w:val="Tekstfusnote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informiranje prema svim ciljnim skupinama kako je to predviđeno u sklopu Upute za korisnike (informiranje, komunikacija i vidljivost);</w:t>
      </w:r>
    </w:p>
    <w:p w14:paraId="437E9FC2" w14:textId="77777777" w:rsidR="00F018F6" w:rsidRDefault="00F018F6" w:rsidP="008254EF">
      <w:pPr>
        <w:pStyle w:val="Tekstfusnote"/>
        <w:numPr>
          <w:ilvl w:val="0"/>
          <w:numId w:val="20"/>
        </w:numPr>
        <w:spacing w:after="120"/>
        <w:jc w:val="both"/>
        <w:rPr>
          <w:rFonts w:cstheme="minorHAnsi"/>
          <w:sz w:val="24"/>
          <w:szCs w:val="24"/>
        </w:rPr>
      </w:pPr>
      <w:r w:rsidRPr="008254EF">
        <w:rPr>
          <w:rFonts w:cstheme="minorHAnsi"/>
          <w:sz w:val="24"/>
          <w:szCs w:val="24"/>
        </w:rPr>
        <w:t>ostale promidžbene aktivnosti propisane i predviđene unutar pravila informiranja i vidljivosti unutar strukturnih fondova.</w:t>
      </w:r>
    </w:p>
    <w:p w14:paraId="5859A678" w14:textId="43A28811" w:rsidR="00D65455" w:rsidRDefault="00D65455" w:rsidP="00206DBE">
      <w:pPr>
        <w:rPr>
          <w:rFonts w:cstheme="minorHAnsi"/>
          <w:b/>
          <w:sz w:val="24"/>
          <w:szCs w:val="24"/>
        </w:rPr>
      </w:pPr>
      <w:r w:rsidRPr="00D65455">
        <w:rPr>
          <w:rFonts w:cstheme="minorHAnsi"/>
          <w:b/>
          <w:sz w:val="24"/>
          <w:szCs w:val="24"/>
        </w:rPr>
        <w:t>NAPOMENA</w:t>
      </w:r>
      <w:r w:rsidRPr="00206DBE">
        <w:rPr>
          <w:rFonts w:cstheme="minorHAnsi"/>
          <w:b/>
          <w:sz w:val="24"/>
          <w:szCs w:val="24"/>
        </w:rPr>
        <w:t xml:space="preserve">: </w:t>
      </w:r>
    </w:p>
    <w:p w14:paraId="2ED21AA8" w14:textId="7BAC15C7" w:rsidR="00A31C09" w:rsidRDefault="00D65455" w:rsidP="00A31C09">
      <w:pPr>
        <w:spacing w:after="0" w:line="240" w:lineRule="auto"/>
        <w:jc w:val="both"/>
        <w:rPr>
          <w:sz w:val="24"/>
          <w:szCs w:val="24"/>
          <w:lang w:val="sl-SI"/>
        </w:rPr>
      </w:pPr>
      <w:r>
        <w:rPr>
          <w:rFonts w:cstheme="minorHAnsi"/>
          <w:sz w:val="24"/>
          <w:szCs w:val="24"/>
        </w:rPr>
        <w:t>U okviru Skupine 1</w:t>
      </w:r>
      <w:r w:rsidR="00A31C09">
        <w:rPr>
          <w:rFonts w:cstheme="minorHAnsi"/>
          <w:sz w:val="24"/>
          <w:szCs w:val="24"/>
        </w:rPr>
        <w:t xml:space="preserve"> prihvatljivi su </w:t>
      </w:r>
      <w:r>
        <w:rPr>
          <w:rFonts w:cstheme="minorHAnsi"/>
          <w:sz w:val="24"/>
          <w:szCs w:val="24"/>
        </w:rPr>
        <w:t xml:space="preserve">troškovi nabave opreme </w:t>
      </w:r>
      <w:r w:rsidR="00A31C09">
        <w:rPr>
          <w:rFonts w:cstheme="minorHAnsi"/>
          <w:sz w:val="24"/>
          <w:szCs w:val="24"/>
        </w:rPr>
        <w:t xml:space="preserve">za </w:t>
      </w:r>
      <w:r w:rsidR="00A31C09" w:rsidRPr="00A31C09">
        <w:rPr>
          <w:rFonts w:cstheme="minorHAnsi"/>
          <w:sz w:val="24"/>
          <w:szCs w:val="24"/>
        </w:rPr>
        <w:t>provedbu projektnih aktivnosti (namještaja, informatičke i telekomunikacijske opreme, uredske opreme, opreme za slobodne/društvene aktivnosti te ostale opreme)</w:t>
      </w:r>
      <w:r w:rsidR="00A31C09">
        <w:rPr>
          <w:rFonts w:cstheme="minorHAnsi"/>
          <w:sz w:val="24"/>
          <w:szCs w:val="24"/>
        </w:rPr>
        <w:t xml:space="preserve"> u iznosu do 10% izravnih troškova projekta.  </w:t>
      </w:r>
      <w:r w:rsidR="00A31C09" w:rsidRPr="007B3C58">
        <w:rPr>
          <w:sz w:val="24"/>
          <w:szCs w:val="24"/>
          <w:lang w:val="sl-SI"/>
        </w:rPr>
        <w:t>Troško</w:t>
      </w:r>
      <w:r w:rsidR="00761C22">
        <w:rPr>
          <w:sz w:val="24"/>
          <w:szCs w:val="24"/>
          <w:lang w:val="sl-SI"/>
        </w:rPr>
        <w:t>vi nabave opreme su prihvatljiv</w:t>
      </w:r>
      <w:r w:rsidR="00A31C09" w:rsidRPr="007B3C58">
        <w:rPr>
          <w:sz w:val="24"/>
          <w:szCs w:val="24"/>
          <w:lang w:val="sl-SI"/>
        </w:rPr>
        <w:t xml:space="preserve"> trošak ukoliko se jasno mogu povezati s projektnim  aktivnostima, odnosno ukoliko doprinose ostvarenju ciljeva projekta. </w:t>
      </w:r>
    </w:p>
    <w:p w14:paraId="4D4ABA75" w14:textId="7D869369" w:rsidR="00D65455" w:rsidRPr="00206DBE" w:rsidRDefault="00D65455" w:rsidP="00206DBE">
      <w:pPr>
        <w:jc w:val="both"/>
        <w:rPr>
          <w:rFonts w:cstheme="minorHAnsi"/>
          <w:sz w:val="24"/>
          <w:szCs w:val="24"/>
        </w:rPr>
      </w:pPr>
    </w:p>
    <w:p w14:paraId="18A4289E" w14:textId="77777777" w:rsidR="00D65455" w:rsidRPr="008254EF" w:rsidRDefault="00D65455" w:rsidP="00206DBE">
      <w:pPr>
        <w:pStyle w:val="Tekstfusnote"/>
        <w:spacing w:after="120"/>
        <w:jc w:val="both"/>
        <w:rPr>
          <w:rFonts w:cstheme="minorHAnsi"/>
          <w:sz w:val="24"/>
          <w:szCs w:val="24"/>
        </w:rPr>
      </w:pPr>
    </w:p>
    <w:p w14:paraId="6BC3A87F" w14:textId="77777777" w:rsidR="00F018F6" w:rsidRPr="00C123B2" w:rsidRDefault="00F018F6" w:rsidP="008254EF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Prijavitelj pri provedbi projektnih aktivnosti </w:t>
      </w:r>
      <w:r w:rsidR="008254EF" w:rsidRPr="00C123B2">
        <w:rPr>
          <w:rFonts w:cstheme="minorHAnsi"/>
          <w:sz w:val="24"/>
          <w:szCs w:val="24"/>
        </w:rPr>
        <w:t xml:space="preserve">mora </w:t>
      </w:r>
      <w:r w:rsidRPr="00C123B2">
        <w:rPr>
          <w:rFonts w:cstheme="minorHAnsi"/>
          <w:sz w:val="24"/>
          <w:szCs w:val="24"/>
        </w:rPr>
        <w:t>osigurati poštovanje načela jednakih mogućnosti, ravnopravnosti spolova i nediskriminacije.</w:t>
      </w:r>
    </w:p>
    <w:p w14:paraId="4C23F3DE" w14:textId="77777777" w:rsidR="00F018F6" w:rsidRPr="00C123B2" w:rsidRDefault="00F018F6" w:rsidP="008254EF">
      <w:pPr>
        <w:pStyle w:val="Tekstfusnote"/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b/>
          <w:sz w:val="24"/>
          <w:szCs w:val="24"/>
          <w:u w:val="single"/>
        </w:rPr>
        <w:t>SKUPINA 2: OSNIVANJE I DJELOVANJE CENTARA ZA MLADE</w:t>
      </w:r>
    </w:p>
    <w:p w14:paraId="1A4F5C80" w14:textId="77777777" w:rsidR="00F018F6" w:rsidRPr="00C123B2" w:rsidRDefault="008254EF" w:rsidP="00D21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Grupa aktivnosti</w:t>
      </w:r>
      <w:r w:rsidR="00F018F6" w:rsidRPr="00C123B2">
        <w:rPr>
          <w:rFonts w:cstheme="minorHAnsi"/>
          <w:b/>
          <w:sz w:val="24"/>
          <w:szCs w:val="24"/>
        </w:rPr>
        <w:t xml:space="preserve"> 1: Upravljanje projektom i administracija</w:t>
      </w:r>
    </w:p>
    <w:p w14:paraId="719C4D99" w14:textId="77777777" w:rsidR="00F018F6" w:rsidRPr="00C123B2" w:rsidRDefault="00F018F6" w:rsidP="00D21531">
      <w:pPr>
        <w:pStyle w:val="Tekstfusnote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angažiranje osoba koje će biti zadužene za poslove upravlj</w:t>
      </w:r>
      <w:r w:rsidR="0003013B">
        <w:rPr>
          <w:rFonts w:cstheme="minorHAnsi"/>
          <w:sz w:val="24"/>
          <w:szCs w:val="24"/>
        </w:rPr>
        <w:t>anja i administracije</w:t>
      </w:r>
      <w:r w:rsidRPr="00C123B2">
        <w:rPr>
          <w:rFonts w:cstheme="minorHAnsi"/>
          <w:sz w:val="24"/>
          <w:szCs w:val="24"/>
        </w:rPr>
        <w:t xml:space="preserve"> </w:t>
      </w:r>
      <w:r w:rsidR="008254EF">
        <w:rPr>
          <w:rFonts w:cstheme="minorHAnsi"/>
          <w:sz w:val="24"/>
          <w:szCs w:val="24"/>
        </w:rPr>
        <w:t>projekta</w:t>
      </w:r>
      <w:r w:rsidRPr="00C123B2">
        <w:rPr>
          <w:rFonts w:cstheme="minorHAnsi"/>
          <w:sz w:val="24"/>
          <w:szCs w:val="24"/>
        </w:rPr>
        <w:t>,</w:t>
      </w:r>
    </w:p>
    <w:p w14:paraId="1459E224" w14:textId="77777777" w:rsidR="00F018F6" w:rsidRPr="00C123B2" w:rsidRDefault="00F018F6" w:rsidP="00CA7E08">
      <w:pPr>
        <w:pStyle w:val="Tekstfusnote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ostale aktivnosti povezane s upravl</w:t>
      </w:r>
      <w:r w:rsidR="0003013B">
        <w:rPr>
          <w:rFonts w:cstheme="minorHAnsi"/>
          <w:sz w:val="24"/>
          <w:szCs w:val="24"/>
        </w:rPr>
        <w:t>janjem projektom</w:t>
      </w:r>
      <w:r w:rsidRPr="00C123B2">
        <w:rPr>
          <w:rFonts w:cstheme="minorHAnsi"/>
          <w:sz w:val="24"/>
          <w:szCs w:val="24"/>
        </w:rPr>
        <w:t>.</w:t>
      </w:r>
    </w:p>
    <w:p w14:paraId="574546C9" w14:textId="77777777" w:rsidR="00F018F6" w:rsidRPr="00C123B2" w:rsidRDefault="00F018F6" w:rsidP="00D21531">
      <w:pPr>
        <w:pStyle w:val="Tekstfusnote"/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Grupa aktivnosti 2: Aktivnosti Centara za mlade</w:t>
      </w:r>
    </w:p>
    <w:p w14:paraId="17B96058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 xml:space="preserve">aktivnosti savjetovanja i informiranja (obavezna aktivnost), </w:t>
      </w:r>
    </w:p>
    <w:p w14:paraId="678CBF1E" w14:textId="3374FC1F" w:rsidR="00F018F6" w:rsidRPr="0043428C" w:rsidRDefault="00F018F6" w:rsidP="0083193D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83193D">
        <w:rPr>
          <w:rFonts w:cstheme="minorHAnsi"/>
          <w:sz w:val="24"/>
          <w:szCs w:val="24"/>
        </w:rPr>
        <w:t>provedba programa neformalnog obrazovanj</w:t>
      </w:r>
      <w:r w:rsidR="0043428C">
        <w:rPr>
          <w:rFonts w:cstheme="minorHAnsi"/>
          <w:sz w:val="24"/>
          <w:szCs w:val="24"/>
        </w:rPr>
        <w:t>a</w:t>
      </w:r>
      <w:r w:rsidRPr="0083193D">
        <w:rPr>
          <w:rFonts w:cstheme="minorHAnsi"/>
          <w:sz w:val="24"/>
          <w:szCs w:val="24"/>
        </w:rPr>
        <w:t xml:space="preserve"> koje vode stjecanju relevantnih znanja, vještina i stavova kod mladih (npr. treninzi na temu lju</w:t>
      </w:r>
      <w:r w:rsidR="00011121" w:rsidRPr="0083193D">
        <w:rPr>
          <w:rFonts w:cstheme="minorHAnsi"/>
          <w:sz w:val="24"/>
          <w:szCs w:val="24"/>
        </w:rPr>
        <w:t>dskih prava, rješavanja sukoba</w:t>
      </w:r>
      <w:r w:rsidR="0083193D" w:rsidRPr="0043428C">
        <w:rPr>
          <w:rFonts w:cstheme="minorHAnsi"/>
          <w:sz w:val="24"/>
          <w:szCs w:val="24"/>
        </w:rPr>
        <w:t xml:space="preserve">, </w:t>
      </w:r>
      <w:r w:rsidRPr="0083193D">
        <w:rPr>
          <w:rFonts w:cstheme="minorHAnsi"/>
          <w:sz w:val="24"/>
          <w:szCs w:val="24"/>
        </w:rPr>
        <w:t>tečajevi stranih jezika, samoobrane, sigurnosti na internetu i slično) (obavezna aktivnost),</w:t>
      </w:r>
    </w:p>
    <w:p w14:paraId="1D8CDC42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organizacije slobodnog vremena (obavezna aktivnost),</w:t>
      </w:r>
    </w:p>
    <w:p w14:paraId="3FEA9B34" w14:textId="77777777" w:rsidR="00F018F6" w:rsidRPr="00CA5BA6" w:rsidRDefault="00F018F6" w:rsidP="00CA5BA6">
      <w:pPr>
        <w:pStyle w:val="Tekstfusnote"/>
        <w:numPr>
          <w:ilvl w:val="0"/>
          <w:numId w:val="16"/>
        </w:numPr>
        <w:spacing w:after="120"/>
        <w:jc w:val="both"/>
        <w:rPr>
          <w:rFonts w:cstheme="minorHAnsi"/>
          <w:sz w:val="24"/>
          <w:szCs w:val="24"/>
        </w:rPr>
      </w:pPr>
      <w:r w:rsidRPr="00CA5BA6">
        <w:rPr>
          <w:rFonts w:cstheme="minorHAnsi"/>
          <w:sz w:val="24"/>
          <w:szCs w:val="24"/>
        </w:rPr>
        <w:t>aktivnosti usmjerene podršci inicijativama mladih u zajednici</w:t>
      </w:r>
      <w:r w:rsidR="00811626" w:rsidRPr="00CA5BA6">
        <w:rPr>
          <w:rFonts w:cstheme="minorHAnsi"/>
          <w:sz w:val="24"/>
          <w:szCs w:val="24"/>
        </w:rPr>
        <w:t xml:space="preserve"> (u vidu korištenja prostora Centra za mlade, savjetodavne podrške, provedbe edukacija i slično</w:t>
      </w:r>
      <w:r w:rsidR="002D20CD" w:rsidRPr="00CA5BA6">
        <w:rPr>
          <w:rFonts w:cstheme="minorHAnsi"/>
          <w:sz w:val="24"/>
          <w:szCs w:val="24"/>
        </w:rPr>
        <w:t xml:space="preserve">) </w:t>
      </w:r>
      <w:r w:rsidRPr="00CA5BA6">
        <w:rPr>
          <w:rFonts w:cstheme="minorHAnsi"/>
          <w:sz w:val="24"/>
          <w:szCs w:val="24"/>
        </w:rPr>
        <w:t>(obavezna aktivnost),</w:t>
      </w:r>
    </w:p>
    <w:p w14:paraId="265101D1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rad s mladima koji su prerano napustili obrazovanje, mladima rizičnog ponašanja, problemima u ponašanju te mladima u sukobu sa zakonom, pružanje podrške mladim beskućnicima, pružanje savjetovanja u području zdravlja,</w:t>
      </w:r>
    </w:p>
    <w:p w14:paraId="0CBF864C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provedba programa usmjerenih na povećanje socij</w:t>
      </w:r>
      <w:r w:rsidR="00235588">
        <w:rPr>
          <w:rFonts w:cstheme="minorHAnsi"/>
          <w:sz w:val="24"/>
          <w:szCs w:val="24"/>
        </w:rPr>
        <w:t xml:space="preserve">alnih vještina i </w:t>
      </w:r>
      <w:proofErr w:type="spellStart"/>
      <w:r w:rsidR="00235588">
        <w:rPr>
          <w:rFonts w:cstheme="minorHAnsi"/>
          <w:sz w:val="24"/>
          <w:szCs w:val="24"/>
        </w:rPr>
        <w:t>zapošljivosti</w:t>
      </w:r>
      <w:proofErr w:type="spellEnd"/>
      <w:r w:rsidR="00235588">
        <w:rPr>
          <w:rFonts w:cstheme="minorHAnsi"/>
          <w:sz w:val="24"/>
          <w:szCs w:val="24"/>
        </w:rPr>
        <w:t xml:space="preserve"> </w:t>
      </w:r>
    </w:p>
    <w:p w14:paraId="2A8FBD25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usmjerene na aktivno sudjelovanje (suradnja s civilnim društvom, uključivanje u procese donošenja odluka, uključivanje mladih u vođenje aktivnosti centra za mlade i njegovo upravljanje, zagovaranje, volontiranje…),</w:t>
      </w:r>
    </w:p>
    <w:p w14:paraId="6757FC5F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kulturne aktivnosti,</w:t>
      </w:r>
    </w:p>
    <w:p w14:paraId="3579B0BD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međunarodni rad s mladima,</w:t>
      </w:r>
    </w:p>
    <w:p w14:paraId="187E0F8A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aktivnosti vršnjačke edukacije, pomoći u učenju i profesionalnog usmjeravanja,</w:t>
      </w:r>
    </w:p>
    <w:p w14:paraId="3726E28C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provedba istraživanja o potrebama, problemima i potencijalima mladih u lokalnoj zajednici,</w:t>
      </w:r>
    </w:p>
    <w:p w14:paraId="69CDDE49" w14:textId="77777777" w:rsidR="00F018F6" w:rsidRPr="00C123B2" w:rsidRDefault="00F018F6" w:rsidP="00D21531">
      <w:pPr>
        <w:pStyle w:val="Tekstfusnote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resursna podrška</w:t>
      </w:r>
      <w:r w:rsidR="00684A0B" w:rsidRPr="00C123B2">
        <w:rPr>
          <w:rFonts w:cstheme="minorHAnsi"/>
          <w:sz w:val="24"/>
          <w:szCs w:val="24"/>
        </w:rPr>
        <w:t xml:space="preserve"> </w:t>
      </w:r>
      <w:r w:rsidRPr="00C123B2">
        <w:rPr>
          <w:rFonts w:cstheme="minorHAnsi"/>
          <w:sz w:val="24"/>
          <w:szCs w:val="24"/>
        </w:rPr>
        <w:t>civilnome društvu i udrugama mladih u lokalnoj zajednici</w:t>
      </w:r>
      <w:r w:rsidR="002D20CD" w:rsidRPr="00C123B2">
        <w:rPr>
          <w:rFonts w:cstheme="minorHAnsi"/>
          <w:sz w:val="24"/>
          <w:szCs w:val="24"/>
        </w:rPr>
        <w:t xml:space="preserve"> (u vidu korištenja prostora Centra za mlade, savjetodavne, organizacijske podrške i slično)</w:t>
      </w:r>
      <w:r w:rsidRPr="00C123B2">
        <w:rPr>
          <w:rFonts w:cstheme="minorHAnsi"/>
          <w:sz w:val="24"/>
          <w:szCs w:val="24"/>
        </w:rPr>
        <w:t>,</w:t>
      </w:r>
    </w:p>
    <w:p w14:paraId="19D59706" w14:textId="77777777" w:rsidR="00CD7BA3" w:rsidRDefault="00F018F6" w:rsidP="00CA7E08">
      <w:pPr>
        <w:pStyle w:val="Tekstfusnote"/>
        <w:numPr>
          <w:ilvl w:val="0"/>
          <w:numId w:val="16"/>
        </w:numPr>
        <w:spacing w:after="120"/>
        <w:jc w:val="both"/>
        <w:rPr>
          <w:rFonts w:cstheme="minorHAnsi"/>
          <w:sz w:val="24"/>
          <w:szCs w:val="24"/>
        </w:rPr>
      </w:pPr>
      <w:r w:rsidRPr="00CA7E08">
        <w:rPr>
          <w:rFonts w:cstheme="minorHAnsi"/>
          <w:sz w:val="24"/>
          <w:szCs w:val="24"/>
        </w:rPr>
        <w:t>jačanje kapaciteta zaposlenika Centra za mlade</w:t>
      </w:r>
      <w:r w:rsidR="00CD7BA3">
        <w:rPr>
          <w:rFonts w:cstheme="minorHAnsi"/>
          <w:sz w:val="24"/>
          <w:szCs w:val="24"/>
        </w:rPr>
        <w:t>,</w:t>
      </w:r>
    </w:p>
    <w:p w14:paraId="320F885D" w14:textId="467EFBD4" w:rsidR="00F018F6" w:rsidRPr="00CA7E08" w:rsidRDefault="00CD7BA3" w:rsidP="00CA7E08">
      <w:pPr>
        <w:pStyle w:val="Tekstfusnote"/>
        <w:numPr>
          <w:ilvl w:val="0"/>
          <w:numId w:val="16"/>
        </w:numPr>
        <w:spacing w:after="120"/>
        <w:jc w:val="both"/>
        <w:rPr>
          <w:rFonts w:cstheme="minorHAnsi"/>
          <w:sz w:val="24"/>
          <w:szCs w:val="24"/>
        </w:rPr>
      </w:pPr>
      <w:r w:rsidRPr="00D527BB">
        <w:rPr>
          <w:rFonts w:cstheme="minorHAnsi"/>
          <w:sz w:val="24"/>
          <w:szCs w:val="24"/>
        </w:rPr>
        <w:t>nabava opreme za provedbu projektnih aktivnosti (namještaja, informatičke i telekomunikacijske opreme, uredske opreme, opreme za slobodne/društvene aktivnosti te ostale opreme u maksimalnom iznosu do 20% vrijednosti projekta).</w:t>
      </w:r>
    </w:p>
    <w:p w14:paraId="18EF20B1" w14:textId="77777777" w:rsidR="00F018F6" w:rsidRPr="00C123B2" w:rsidRDefault="00F018F6" w:rsidP="00D21531">
      <w:pPr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 xml:space="preserve">NAPOMENE: </w:t>
      </w:r>
    </w:p>
    <w:p w14:paraId="28C5F607" w14:textId="77777777" w:rsidR="00F018F6" w:rsidRPr="00C123B2" w:rsidRDefault="00F018F6" w:rsidP="00D2153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C123B2">
        <w:rPr>
          <w:rFonts w:asciiTheme="minorHAnsi" w:hAnsiTheme="minorHAnsi" w:cstheme="minorHAnsi"/>
          <w:sz w:val="24"/>
          <w:szCs w:val="24"/>
        </w:rPr>
        <w:t xml:space="preserve">Aktivnosti u okviru Grupe aktivnosti 2 moraju se provoditi u okviru Centara za mlade, </w:t>
      </w:r>
    </w:p>
    <w:p w14:paraId="4D7C2835" w14:textId="77777777" w:rsidR="00F018F6" w:rsidRPr="00C123B2" w:rsidRDefault="00F018F6" w:rsidP="00D21531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23B2">
        <w:rPr>
          <w:rFonts w:asciiTheme="minorHAnsi" w:eastAsia="Times New Roman" w:hAnsiTheme="minorHAnsi" w:cstheme="minorHAnsi"/>
          <w:sz w:val="24"/>
          <w:szCs w:val="24"/>
          <w:lang w:eastAsia="hr-HR"/>
        </w:rPr>
        <w:t>Centar za mlade je multifunkcionalan, javno dostupan prostor u kojem se kontinuirano provodi rad s mladima i koji nudi ostale aktivnosti i programe za mlade koji se temelje na njihovim stvarnim potrebama u lokalnoj zajednici,</w:t>
      </w:r>
      <w:r w:rsidRPr="00C123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F1F65E7" w14:textId="77777777" w:rsidR="00F018F6" w:rsidRPr="00206DBE" w:rsidRDefault="00F018F6" w:rsidP="00CA7E08">
      <w:pPr>
        <w:pStyle w:val="Odlomakpopisa"/>
        <w:numPr>
          <w:ilvl w:val="0"/>
          <w:numId w:val="22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7E08">
        <w:rPr>
          <w:rFonts w:asciiTheme="minorHAnsi" w:eastAsia="Times New Roman" w:hAnsiTheme="minorHAnsi" w:cstheme="minorHAnsi"/>
          <w:sz w:val="24"/>
          <w:szCs w:val="24"/>
          <w:lang w:eastAsia="hr-HR"/>
        </w:rPr>
        <w:t>Aktivnosti 1 – 5 u okviru Grupe aktivnosti 2 su obavezne aktivnosti</w:t>
      </w:r>
      <w:r w:rsidR="00CA7E08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14:paraId="43F2A048" w14:textId="4BE14F93" w:rsidR="00A31C09" w:rsidRPr="00206DBE" w:rsidRDefault="00A31C09" w:rsidP="00206DBE">
      <w:pPr>
        <w:pStyle w:val="Odlomakpopisa"/>
        <w:numPr>
          <w:ilvl w:val="0"/>
          <w:numId w:val="2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06DBE">
        <w:rPr>
          <w:rFonts w:asciiTheme="minorHAnsi" w:eastAsia="Times New Roman" w:hAnsiTheme="minorHAnsi" w:cstheme="minorHAnsi"/>
          <w:sz w:val="24"/>
          <w:szCs w:val="24"/>
          <w:lang w:eastAsia="hr-HR"/>
        </w:rPr>
        <w:t>U okviru Skupine 2 prihvatljivi su troškovi nabave opreme za provedbu projektnih aktivnosti (namještaja, informatičke i telekomunikacijske opreme, uredske opreme, opreme za slobodne/društvene aktivnosti</w:t>
      </w:r>
      <w:r w:rsidR="00455A2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 ostale opreme) u iznosu do 2</w:t>
      </w:r>
      <w:r w:rsidRPr="00206DBE">
        <w:rPr>
          <w:rFonts w:asciiTheme="minorHAnsi" w:eastAsia="Times New Roman" w:hAnsiTheme="minorHAnsi" w:cstheme="minorHAnsi"/>
          <w:sz w:val="24"/>
          <w:szCs w:val="24"/>
          <w:lang w:eastAsia="hr-HR"/>
        </w:rPr>
        <w:t>0% izravnih troškova projekta. Troško</w:t>
      </w:r>
      <w:r w:rsidR="00D108A4">
        <w:rPr>
          <w:rFonts w:asciiTheme="minorHAnsi" w:eastAsia="Times New Roman" w:hAnsiTheme="minorHAnsi" w:cstheme="minorHAnsi"/>
          <w:sz w:val="24"/>
          <w:szCs w:val="24"/>
          <w:lang w:eastAsia="hr-HR"/>
        </w:rPr>
        <w:t>vi nabave opreme su prihvatljiv</w:t>
      </w:r>
      <w:r w:rsidRPr="00206DBE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trošak ukoliko se jasno mogu povezati s projektnim aktivnostima, odnosno ukoliko doprinose ostvarenju ciljeva projekta. </w:t>
      </w:r>
    </w:p>
    <w:p w14:paraId="4DFBCB1D" w14:textId="77777777" w:rsidR="00A31C09" w:rsidRPr="00206DBE" w:rsidRDefault="00A31C09" w:rsidP="00206DBE">
      <w:pPr>
        <w:pStyle w:val="Odlomakpopisa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29510EE" w14:textId="55A7219C" w:rsidR="00F018F6" w:rsidRPr="00C123B2" w:rsidRDefault="00F018F6" w:rsidP="00D21531">
      <w:pPr>
        <w:jc w:val="both"/>
        <w:rPr>
          <w:rFonts w:cstheme="minorHAnsi"/>
          <w:b/>
          <w:sz w:val="24"/>
          <w:szCs w:val="24"/>
        </w:rPr>
      </w:pPr>
      <w:r w:rsidRPr="00C123B2">
        <w:rPr>
          <w:rFonts w:cstheme="minorHAnsi"/>
          <w:b/>
          <w:sz w:val="24"/>
          <w:szCs w:val="24"/>
        </w:rPr>
        <w:t>Grupa aktivnosti 3: Promidžba i vidljivost</w:t>
      </w:r>
    </w:p>
    <w:p w14:paraId="0BB75547" w14:textId="77777777" w:rsidR="00F018F6" w:rsidRPr="00C123B2" w:rsidRDefault="00F018F6" w:rsidP="00D21531">
      <w:pPr>
        <w:pStyle w:val="Tekstfusno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tiskani materijali (letci, brošure, plakati);</w:t>
      </w:r>
    </w:p>
    <w:p w14:paraId="134F3DF7" w14:textId="77777777" w:rsidR="00F018F6" w:rsidRPr="00C123B2" w:rsidRDefault="00F018F6" w:rsidP="00D21531">
      <w:pPr>
        <w:pStyle w:val="Tekstfusno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organiziranje svečanih događanja s ciljem promicanja ciljeva i rezultata projekata;</w:t>
      </w:r>
    </w:p>
    <w:p w14:paraId="6208F6E8" w14:textId="77777777" w:rsidR="00F018F6" w:rsidRPr="00C123B2" w:rsidRDefault="00F018F6" w:rsidP="00D21531">
      <w:pPr>
        <w:pStyle w:val="Tekstfusno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ažuriranje web-stranica prijavitelja s relevantnim podacima o provedbi projekta;</w:t>
      </w:r>
    </w:p>
    <w:p w14:paraId="0CF51BBE" w14:textId="77777777" w:rsidR="00F018F6" w:rsidRPr="00C123B2" w:rsidRDefault="00F018F6" w:rsidP="00D21531">
      <w:pPr>
        <w:pStyle w:val="Tekstfusnote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informiranje prema svim ciljnim skupinama kako je to predviđeno u sklopu Upute za korisnike (informiranje, komunikacija i vidljivost);</w:t>
      </w:r>
    </w:p>
    <w:p w14:paraId="32360C5C" w14:textId="77777777" w:rsidR="00F018F6" w:rsidRDefault="00F018F6" w:rsidP="00CA7E08">
      <w:pPr>
        <w:pStyle w:val="Tekstfusnote"/>
        <w:numPr>
          <w:ilvl w:val="0"/>
          <w:numId w:val="10"/>
        </w:numPr>
        <w:spacing w:after="120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ostale promidžbene aktivnosti propisane i predviđene unutar pravila informiranja i vidljivosti unutar strukturnih fondova.</w:t>
      </w:r>
    </w:p>
    <w:p w14:paraId="10FA6DD0" w14:textId="77777777" w:rsidR="00DA4030" w:rsidRPr="00C123B2" w:rsidRDefault="00DA4030" w:rsidP="00DA4030">
      <w:pPr>
        <w:pStyle w:val="Tekstfusnote"/>
        <w:spacing w:after="120"/>
        <w:ind w:left="720"/>
        <w:jc w:val="both"/>
        <w:rPr>
          <w:rFonts w:cstheme="minorHAnsi"/>
          <w:sz w:val="24"/>
          <w:szCs w:val="24"/>
        </w:rPr>
      </w:pPr>
      <w:bookmarkStart w:id="1" w:name="_GoBack"/>
      <w:bookmarkEnd w:id="1"/>
    </w:p>
    <w:p w14:paraId="2D4795C6" w14:textId="77777777" w:rsidR="005C7FEF" w:rsidRPr="00C123B2" w:rsidRDefault="005C7FEF" w:rsidP="00D21531">
      <w:pPr>
        <w:spacing w:after="0" w:line="240" w:lineRule="auto"/>
        <w:ind w:left="1418" w:hanging="1418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Sljedeće vrste aktivnosti nisu prihvatljive:</w:t>
      </w:r>
    </w:p>
    <w:p w14:paraId="2E49A2B9" w14:textId="77777777" w:rsidR="005B28EE" w:rsidRPr="00C123B2" w:rsidRDefault="005B28EE" w:rsidP="00D2153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sz w:val="24"/>
          <w:szCs w:val="24"/>
        </w:rPr>
        <w:t>aktivnosti koje se odnose isključivo ili većinski na pojedinačno financiranje sudjelovanja na radionicama, seminarima, konferencijama i kongresima</w:t>
      </w:r>
      <w:r w:rsidR="00CA7E08">
        <w:rPr>
          <w:rFonts w:asciiTheme="minorHAnsi" w:hAnsiTheme="minorHAnsi" w:cstheme="minorHAnsi"/>
          <w:sz w:val="24"/>
          <w:szCs w:val="24"/>
        </w:rPr>
        <w:t>,</w:t>
      </w:r>
    </w:p>
    <w:p w14:paraId="59F46C38" w14:textId="77777777" w:rsidR="005B28EE" w:rsidRPr="00C123B2" w:rsidRDefault="005B28EE" w:rsidP="00D2153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sz w:val="24"/>
          <w:szCs w:val="24"/>
        </w:rPr>
        <w:t>aktivnosti koje se odnose isključivo ili većinski na pojedinačne stipendije za studije ili radionice</w:t>
      </w:r>
      <w:r w:rsidR="00CA7E08">
        <w:rPr>
          <w:rFonts w:asciiTheme="minorHAnsi" w:hAnsiTheme="minorHAnsi" w:cstheme="minorHAnsi"/>
          <w:sz w:val="24"/>
          <w:szCs w:val="24"/>
        </w:rPr>
        <w:t>,</w:t>
      </w:r>
    </w:p>
    <w:p w14:paraId="10E89875" w14:textId="77777777" w:rsidR="005B28EE" w:rsidRPr="00C123B2" w:rsidRDefault="005B28EE" w:rsidP="00D21531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23B2">
        <w:rPr>
          <w:rFonts w:asciiTheme="minorHAnsi" w:hAnsiTheme="minorHAnsi" w:cstheme="minorHAnsi"/>
          <w:sz w:val="24"/>
          <w:szCs w:val="24"/>
        </w:rPr>
        <w:t>aktivnosti koje se odnose isključivo na razvoj strategija, planove i druge slične dokumente</w:t>
      </w:r>
      <w:r w:rsidR="00CA7E08">
        <w:rPr>
          <w:rFonts w:asciiTheme="minorHAnsi" w:hAnsiTheme="minorHAnsi" w:cstheme="minorHAnsi"/>
          <w:sz w:val="24"/>
          <w:szCs w:val="24"/>
        </w:rPr>
        <w:t>,</w:t>
      </w:r>
    </w:p>
    <w:p w14:paraId="462D7A80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34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>aktivnosti koje se odnose isključivo ili većim dijelom na kapitalne investicije u zemljišta, zgrade, vozila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9C14A9A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34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>aktivnosti koje se odnose isključivo na istraživanje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757E86F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34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>aktivnost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i vezane uz ostvarivanje dobiti,</w:t>
      </w:r>
    </w:p>
    <w:p w14:paraId="327CD925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34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>donacije u dobrotvorne svrhe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12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AA32CB7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34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>zajmovi drugim organizacijama ili pojedincima itd.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12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0F7653C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34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>aktivnosti i projekti koji su povezani s političkim ili vjerskim aktivno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stima,</w:t>
      </w:r>
    </w:p>
    <w:p w14:paraId="0DF39946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34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>jednokratni događanja poput konferencija, okruglih stolova, seminara ili sličnih događanja. Takve aktivnosti se mogu financirati samo ako su dijelom šireg projekta. U tu svrhu, same pripremne aktivnosti za konferenciju i slična događanja ne predstav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ljaju takav širi projekt,</w:t>
      </w:r>
    </w:p>
    <w:p w14:paraId="554BCA2D" w14:textId="77777777" w:rsidR="005B28EE" w:rsidRPr="00C123B2" w:rsidRDefault="005B28EE" w:rsidP="00D21531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23B2">
        <w:rPr>
          <w:rFonts w:asciiTheme="minorHAnsi" w:hAnsiTheme="minorHAnsi" w:cstheme="minorHAnsi"/>
          <w:color w:val="000000"/>
          <w:sz w:val="24"/>
          <w:szCs w:val="24"/>
        </w:rPr>
        <w:t xml:space="preserve">projekti čije aktivnosti </w:t>
      </w:r>
      <w:r w:rsidR="00CA7E08">
        <w:rPr>
          <w:rFonts w:asciiTheme="minorHAnsi" w:hAnsiTheme="minorHAnsi" w:cstheme="minorHAnsi"/>
          <w:color w:val="000000"/>
          <w:sz w:val="24"/>
          <w:szCs w:val="24"/>
        </w:rPr>
        <w:t>su isključivo odnosi s javnošću,</w:t>
      </w:r>
    </w:p>
    <w:p w14:paraId="5797FF95" w14:textId="77777777" w:rsidR="005C7FEF" w:rsidRPr="00CA7E08" w:rsidRDefault="005B28EE" w:rsidP="00CA7E08">
      <w:pPr>
        <w:pStyle w:val="Odlomakpopisa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A7E08">
        <w:rPr>
          <w:rFonts w:asciiTheme="minorHAnsi" w:hAnsiTheme="minorHAnsi" w:cstheme="minorHAnsi"/>
          <w:color w:val="000000"/>
          <w:sz w:val="24"/>
          <w:szCs w:val="24"/>
        </w:rPr>
        <w:t>aktivnosti koje se</w:t>
      </w:r>
      <w:r w:rsidR="00CA7E08" w:rsidRPr="00CA7E08">
        <w:rPr>
          <w:rFonts w:asciiTheme="minorHAnsi" w:hAnsiTheme="minorHAnsi" w:cstheme="minorHAnsi"/>
          <w:color w:val="000000"/>
          <w:sz w:val="24"/>
          <w:szCs w:val="24"/>
        </w:rPr>
        <w:t xml:space="preserve"> tiču isključivo pravne zaštite.</w:t>
      </w:r>
    </w:p>
    <w:p w14:paraId="7D34CBCB" w14:textId="77777777" w:rsidR="005C7FEF" w:rsidRPr="00C123B2" w:rsidRDefault="005C7FEF" w:rsidP="00D215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23B2">
        <w:rPr>
          <w:rFonts w:cstheme="minorHAnsi"/>
          <w:sz w:val="24"/>
          <w:szCs w:val="24"/>
        </w:rPr>
        <w:t>Općenito, aktivnosti koje ne doprinose ostvarivanju općeg i specifičnih ciljeva ovog Poziva nisu prihvatljive za financiranje.</w:t>
      </w:r>
    </w:p>
    <w:p w14:paraId="6D7B34B0" w14:textId="77777777" w:rsidR="00617E18" w:rsidRPr="00C123B2" w:rsidRDefault="00617E18" w:rsidP="00D21531">
      <w:pPr>
        <w:pStyle w:val="Naslov2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617E18" w:rsidRPr="00C123B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3C88F" w14:textId="77777777" w:rsidR="001318FC" w:rsidRDefault="001318FC" w:rsidP="0094717F">
      <w:pPr>
        <w:spacing w:after="0" w:line="240" w:lineRule="auto"/>
      </w:pPr>
      <w:r>
        <w:separator/>
      </w:r>
    </w:p>
  </w:endnote>
  <w:endnote w:type="continuationSeparator" w:id="0">
    <w:p w14:paraId="55CCC8D5" w14:textId="77777777" w:rsidR="001318FC" w:rsidRDefault="001318FC" w:rsidP="0094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254385"/>
      <w:docPartObj>
        <w:docPartGallery w:val="Page Numbers (Bottom of Page)"/>
        <w:docPartUnique/>
      </w:docPartObj>
    </w:sdtPr>
    <w:sdtEndPr/>
    <w:sdtContent>
      <w:p w14:paraId="20C87D24" w14:textId="77777777" w:rsidR="0094717F" w:rsidRDefault="0094717F" w:rsidP="0094717F">
        <w:pPr>
          <w:pStyle w:val="Podnoje"/>
          <w:jc w:val="center"/>
        </w:pPr>
        <w:r>
          <w:rPr>
            <w:noProof/>
            <w:lang w:eastAsia="hr-HR"/>
          </w:rPr>
          <w:drawing>
            <wp:inline distT="0" distB="0" distL="0" distR="0" wp14:anchorId="29E712B7" wp14:editId="20C5BAE4">
              <wp:extent cx="3517900" cy="1152525"/>
              <wp:effectExtent l="0" t="0" r="635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7900" cy="1152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A403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F74AA" w14:textId="77777777" w:rsidR="001318FC" w:rsidRDefault="001318FC" w:rsidP="0094717F">
      <w:pPr>
        <w:spacing w:after="0" w:line="240" w:lineRule="auto"/>
      </w:pPr>
      <w:r>
        <w:separator/>
      </w:r>
    </w:p>
  </w:footnote>
  <w:footnote w:type="continuationSeparator" w:id="0">
    <w:p w14:paraId="76FA2DFB" w14:textId="77777777" w:rsidR="001318FC" w:rsidRDefault="001318FC" w:rsidP="0094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C46D" w14:textId="77777777" w:rsidR="0094717F" w:rsidRDefault="0094717F" w:rsidP="0094717F">
    <w:pPr>
      <w:pStyle w:val="Zaglavlje"/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</w:tblGrid>
    <w:tr w:rsidR="0094717F" w14:paraId="58D66BBF" w14:textId="77777777" w:rsidTr="00C77135">
      <w:tc>
        <w:tcPr>
          <w:tcW w:w="3539" w:type="dxa"/>
        </w:tcPr>
        <w:p w14:paraId="421960BD" w14:textId="77777777" w:rsidR="0094717F" w:rsidRDefault="0094717F" w:rsidP="0094717F">
          <w:pPr>
            <w:pStyle w:val="Zaglavlje"/>
            <w:jc w:val="center"/>
          </w:pPr>
          <w:r w:rsidRPr="008B65AD">
            <w:rPr>
              <w:b/>
              <w:bCs/>
              <w:noProof/>
              <w:lang w:eastAsia="hr-HR"/>
            </w:rPr>
            <w:drawing>
              <wp:inline distT="0" distB="0" distL="0" distR="0" wp14:anchorId="0E08131F" wp14:editId="66D23924">
                <wp:extent cx="400050" cy="497840"/>
                <wp:effectExtent l="0" t="0" r="0" b="0"/>
                <wp:docPr id="9" name="Slika 9" descr="grb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rb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A11603" w14:textId="77777777" w:rsidR="0094717F" w:rsidRDefault="0094717F" w:rsidP="0094717F">
          <w:pPr>
            <w:pStyle w:val="Zaglavlje"/>
            <w:jc w:val="center"/>
          </w:pPr>
        </w:p>
      </w:tc>
    </w:tr>
    <w:tr w:rsidR="0094717F" w14:paraId="0BA1DB10" w14:textId="77777777" w:rsidTr="00C77135">
      <w:tc>
        <w:tcPr>
          <w:tcW w:w="3539" w:type="dxa"/>
        </w:tcPr>
        <w:p w14:paraId="34F0657D" w14:textId="77777777" w:rsidR="0094717F" w:rsidRPr="00FA35FE" w:rsidRDefault="0094717F" w:rsidP="0094717F">
          <w:pPr>
            <w:tabs>
              <w:tab w:val="left" w:pos="3045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16"/>
              <w:szCs w:val="16"/>
            </w:rPr>
            <w:t>MINISTARSTVO ZA DEMOGRAFIJU,</w:t>
          </w:r>
        </w:p>
        <w:p w14:paraId="057243DB" w14:textId="77777777" w:rsidR="0094717F" w:rsidRPr="008B65AD" w:rsidRDefault="0094717F" w:rsidP="0094717F">
          <w:pPr>
            <w:pStyle w:val="Zaglavlje"/>
            <w:jc w:val="center"/>
            <w:rPr>
              <w:b/>
              <w:bCs/>
              <w:noProof/>
              <w:lang w:eastAsia="hr-HR"/>
            </w:rPr>
          </w:pPr>
          <w:r>
            <w:rPr>
              <w:rFonts w:ascii="Times New Roman" w:hAnsi="Times New Roman"/>
              <w:sz w:val="16"/>
              <w:szCs w:val="16"/>
            </w:rPr>
            <w:t>OBITELJ, MLADE I SOCIJALNU POLITIKU</w:t>
          </w:r>
        </w:p>
      </w:tc>
    </w:tr>
  </w:tbl>
  <w:p w14:paraId="5B5DB89F" w14:textId="77777777" w:rsidR="0094717F" w:rsidRDefault="0094717F" w:rsidP="0094717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76AE"/>
    <w:multiLevelType w:val="hybridMultilevel"/>
    <w:tmpl w:val="2D72D0BC"/>
    <w:lvl w:ilvl="0" w:tplc="644ACA9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16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FD191E"/>
    <w:multiLevelType w:val="multilevel"/>
    <w:tmpl w:val="43265C00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3">
    <w:nsid w:val="08281E47"/>
    <w:multiLevelType w:val="hybridMultilevel"/>
    <w:tmpl w:val="9C0ABF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721B4"/>
    <w:multiLevelType w:val="hybridMultilevel"/>
    <w:tmpl w:val="806E7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1020E"/>
    <w:multiLevelType w:val="hybridMultilevel"/>
    <w:tmpl w:val="1BAE5400"/>
    <w:lvl w:ilvl="0" w:tplc="0000000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D2CB0"/>
    <w:multiLevelType w:val="hybridMultilevel"/>
    <w:tmpl w:val="0B38B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A20C4"/>
    <w:multiLevelType w:val="hybridMultilevel"/>
    <w:tmpl w:val="5B62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A1C77"/>
    <w:multiLevelType w:val="hybridMultilevel"/>
    <w:tmpl w:val="6FF8D5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3DF8"/>
    <w:multiLevelType w:val="hybridMultilevel"/>
    <w:tmpl w:val="874CD2D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A043F"/>
    <w:multiLevelType w:val="hybridMultilevel"/>
    <w:tmpl w:val="2E2E0708"/>
    <w:lvl w:ilvl="0" w:tplc="149C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640D2"/>
    <w:multiLevelType w:val="hybridMultilevel"/>
    <w:tmpl w:val="849A7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217E9"/>
    <w:multiLevelType w:val="hybridMultilevel"/>
    <w:tmpl w:val="15A01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56734"/>
    <w:multiLevelType w:val="hybridMultilevel"/>
    <w:tmpl w:val="6B12F3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C130B"/>
    <w:multiLevelType w:val="hybridMultilevel"/>
    <w:tmpl w:val="183AA952"/>
    <w:lvl w:ilvl="0" w:tplc="1DC44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A721E"/>
    <w:multiLevelType w:val="hybridMultilevel"/>
    <w:tmpl w:val="4CC47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20FAA"/>
    <w:multiLevelType w:val="hybridMultilevel"/>
    <w:tmpl w:val="50123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C7BA2"/>
    <w:multiLevelType w:val="hybridMultilevel"/>
    <w:tmpl w:val="897CD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A22D8"/>
    <w:multiLevelType w:val="hybridMultilevel"/>
    <w:tmpl w:val="E9F8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D492B"/>
    <w:multiLevelType w:val="hybridMultilevel"/>
    <w:tmpl w:val="8536F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B5DA1"/>
    <w:multiLevelType w:val="multilevel"/>
    <w:tmpl w:val="B4E4396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1">
    <w:nsid w:val="4AFE3EA4"/>
    <w:multiLevelType w:val="hybridMultilevel"/>
    <w:tmpl w:val="3F1C6E0A"/>
    <w:lvl w:ilvl="0" w:tplc="D8DE42C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077F2"/>
    <w:multiLevelType w:val="hybridMultilevel"/>
    <w:tmpl w:val="B5B67F4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F00E7"/>
    <w:multiLevelType w:val="hybridMultilevel"/>
    <w:tmpl w:val="7958CC08"/>
    <w:lvl w:ilvl="0" w:tplc="CAC2ED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47A91"/>
    <w:multiLevelType w:val="hybridMultilevel"/>
    <w:tmpl w:val="C9125BE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208E3"/>
    <w:multiLevelType w:val="multilevel"/>
    <w:tmpl w:val="43265C00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78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40" w:hanging="1080"/>
      </w:pPr>
    </w:lvl>
    <w:lvl w:ilvl="5">
      <w:start w:val="1"/>
      <w:numFmt w:val="decimal"/>
      <w:lvlText w:val="%1.%2.%3.%4.%5.%6."/>
      <w:lvlJc w:val="left"/>
      <w:pPr>
        <w:ind w:left="1140" w:hanging="1080"/>
      </w:pPr>
    </w:lvl>
    <w:lvl w:ilvl="6">
      <w:start w:val="1"/>
      <w:numFmt w:val="decimal"/>
      <w:lvlText w:val="%1.%2.%3.%4.%5.%6.%7."/>
      <w:lvlJc w:val="left"/>
      <w:pPr>
        <w:ind w:left="1500" w:hanging="1440"/>
      </w:pPr>
    </w:lvl>
    <w:lvl w:ilvl="7">
      <w:start w:val="1"/>
      <w:numFmt w:val="decimal"/>
      <w:lvlText w:val="%1.%2.%3.%4.%5.%6.%7.%8."/>
      <w:lvlJc w:val="left"/>
      <w:pPr>
        <w:ind w:left="1500" w:hanging="1440"/>
      </w:pPr>
    </w:lvl>
    <w:lvl w:ilvl="8">
      <w:start w:val="1"/>
      <w:numFmt w:val="decimal"/>
      <w:lvlText w:val="%1.%2.%3.%4.%5.%6.%7.%8.%9."/>
      <w:lvlJc w:val="left"/>
      <w:pPr>
        <w:ind w:left="1860" w:hanging="1800"/>
      </w:pPr>
    </w:lvl>
  </w:abstractNum>
  <w:abstractNum w:abstractNumId="26">
    <w:nsid w:val="6DD147CC"/>
    <w:multiLevelType w:val="multilevel"/>
    <w:tmpl w:val="B4E4396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7">
    <w:nsid w:val="6EC7215C"/>
    <w:multiLevelType w:val="hybridMultilevel"/>
    <w:tmpl w:val="10341210"/>
    <w:lvl w:ilvl="0" w:tplc="149C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85804"/>
    <w:multiLevelType w:val="hybridMultilevel"/>
    <w:tmpl w:val="BBF2A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397685"/>
    <w:multiLevelType w:val="multilevel"/>
    <w:tmpl w:val="16727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27"/>
  </w:num>
  <w:num w:numId="4">
    <w:abstractNumId w:val="25"/>
  </w:num>
  <w:num w:numId="5">
    <w:abstractNumId w:val="13"/>
  </w:num>
  <w:num w:numId="6">
    <w:abstractNumId w:val="2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28"/>
  </w:num>
  <w:num w:numId="13">
    <w:abstractNumId w:val="7"/>
  </w:num>
  <w:num w:numId="14">
    <w:abstractNumId w:val="16"/>
  </w:num>
  <w:num w:numId="15">
    <w:abstractNumId w:val="14"/>
  </w:num>
  <w:num w:numId="16">
    <w:abstractNumId w:val="17"/>
  </w:num>
  <w:num w:numId="17">
    <w:abstractNumId w:val="9"/>
  </w:num>
  <w:num w:numId="18">
    <w:abstractNumId w:val="22"/>
  </w:num>
  <w:num w:numId="19">
    <w:abstractNumId w:val="23"/>
  </w:num>
  <w:num w:numId="20">
    <w:abstractNumId w:val="4"/>
  </w:num>
  <w:num w:numId="21">
    <w:abstractNumId w:val="18"/>
  </w:num>
  <w:num w:numId="22">
    <w:abstractNumId w:val="21"/>
  </w:num>
  <w:num w:numId="23">
    <w:abstractNumId w:val="15"/>
  </w:num>
  <w:num w:numId="24">
    <w:abstractNumId w:val="24"/>
  </w:num>
  <w:num w:numId="25">
    <w:abstractNumId w:val="1"/>
  </w:num>
  <w:num w:numId="26">
    <w:abstractNumId w:val="2"/>
  </w:num>
  <w:num w:numId="27">
    <w:abstractNumId w:val="26"/>
  </w:num>
  <w:num w:numId="28">
    <w:abstractNumId w:val="20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AA"/>
    <w:rsid w:val="000072E5"/>
    <w:rsid w:val="00011121"/>
    <w:rsid w:val="00016CD8"/>
    <w:rsid w:val="0003013B"/>
    <w:rsid w:val="0004151A"/>
    <w:rsid w:val="000501E4"/>
    <w:rsid w:val="00056BE2"/>
    <w:rsid w:val="00057A4E"/>
    <w:rsid w:val="00061306"/>
    <w:rsid w:val="000B26F5"/>
    <w:rsid w:val="000C0702"/>
    <w:rsid w:val="000E490B"/>
    <w:rsid w:val="000F0535"/>
    <w:rsid w:val="001041A7"/>
    <w:rsid w:val="00104C8A"/>
    <w:rsid w:val="00120128"/>
    <w:rsid w:val="00130396"/>
    <w:rsid w:val="001318FC"/>
    <w:rsid w:val="00156B2B"/>
    <w:rsid w:val="001642F6"/>
    <w:rsid w:val="00165A41"/>
    <w:rsid w:val="001D71D3"/>
    <w:rsid w:val="001E659A"/>
    <w:rsid w:val="001F082D"/>
    <w:rsid w:val="001F473A"/>
    <w:rsid w:val="00206DBE"/>
    <w:rsid w:val="002330B6"/>
    <w:rsid w:val="00235588"/>
    <w:rsid w:val="0024372A"/>
    <w:rsid w:val="0026748D"/>
    <w:rsid w:val="00270E8B"/>
    <w:rsid w:val="0028399A"/>
    <w:rsid w:val="002905C6"/>
    <w:rsid w:val="002B5B11"/>
    <w:rsid w:val="002B73F1"/>
    <w:rsid w:val="002C244B"/>
    <w:rsid w:val="002D20CD"/>
    <w:rsid w:val="002E66C3"/>
    <w:rsid w:val="002F45E6"/>
    <w:rsid w:val="00307D84"/>
    <w:rsid w:val="003267D0"/>
    <w:rsid w:val="0034082C"/>
    <w:rsid w:val="00360326"/>
    <w:rsid w:val="00371741"/>
    <w:rsid w:val="00374319"/>
    <w:rsid w:val="00376DF3"/>
    <w:rsid w:val="00381813"/>
    <w:rsid w:val="00383DE6"/>
    <w:rsid w:val="00391371"/>
    <w:rsid w:val="00394814"/>
    <w:rsid w:val="00397758"/>
    <w:rsid w:val="003C5784"/>
    <w:rsid w:val="003C669A"/>
    <w:rsid w:val="003D7B6B"/>
    <w:rsid w:val="003E7172"/>
    <w:rsid w:val="003F207A"/>
    <w:rsid w:val="004061A8"/>
    <w:rsid w:val="004075E7"/>
    <w:rsid w:val="004217A1"/>
    <w:rsid w:val="004277D5"/>
    <w:rsid w:val="0043428C"/>
    <w:rsid w:val="00437002"/>
    <w:rsid w:val="00455A2B"/>
    <w:rsid w:val="00465D64"/>
    <w:rsid w:val="004822D8"/>
    <w:rsid w:val="004873A1"/>
    <w:rsid w:val="004A3B78"/>
    <w:rsid w:val="004B289D"/>
    <w:rsid w:val="004B6551"/>
    <w:rsid w:val="004C5ACE"/>
    <w:rsid w:val="004D392D"/>
    <w:rsid w:val="0052614C"/>
    <w:rsid w:val="00552681"/>
    <w:rsid w:val="005762CE"/>
    <w:rsid w:val="00581C6B"/>
    <w:rsid w:val="005A196D"/>
    <w:rsid w:val="005B28EE"/>
    <w:rsid w:val="005C6830"/>
    <w:rsid w:val="005C7FEF"/>
    <w:rsid w:val="005E10E1"/>
    <w:rsid w:val="005F359F"/>
    <w:rsid w:val="005F3C00"/>
    <w:rsid w:val="005F4149"/>
    <w:rsid w:val="0060334A"/>
    <w:rsid w:val="00606F39"/>
    <w:rsid w:val="006174E1"/>
    <w:rsid w:val="00617E18"/>
    <w:rsid w:val="006414F8"/>
    <w:rsid w:val="006548A0"/>
    <w:rsid w:val="00660F87"/>
    <w:rsid w:val="00661843"/>
    <w:rsid w:val="006827DD"/>
    <w:rsid w:val="00684A0B"/>
    <w:rsid w:val="00691447"/>
    <w:rsid w:val="00692B02"/>
    <w:rsid w:val="006A7A98"/>
    <w:rsid w:val="006C6C9F"/>
    <w:rsid w:val="007133FE"/>
    <w:rsid w:val="0071635C"/>
    <w:rsid w:val="00747609"/>
    <w:rsid w:val="00761705"/>
    <w:rsid w:val="00761C22"/>
    <w:rsid w:val="00765BBA"/>
    <w:rsid w:val="00773D01"/>
    <w:rsid w:val="00786EF3"/>
    <w:rsid w:val="007A6F4D"/>
    <w:rsid w:val="007A7B99"/>
    <w:rsid w:val="007B5662"/>
    <w:rsid w:val="007C3833"/>
    <w:rsid w:val="007F2887"/>
    <w:rsid w:val="007F4D9E"/>
    <w:rsid w:val="00811626"/>
    <w:rsid w:val="0081448E"/>
    <w:rsid w:val="0081601D"/>
    <w:rsid w:val="00816BBA"/>
    <w:rsid w:val="008249D4"/>
    <w:rsid w:val="008254EF"/>
    <w:rsid w:val="0083193D"/>
    <w:rsid w:val="00842829"/>
    <w:rsid w:val="00851A45"/>
    <w:rsid w:val="00864BE5"/>
    <w:rsid w:val="00882493"/>
    <w:rsid w:val="00886B2D"/>
    <w:rsid w:val="00887513"/>
    <w:rsid w:val="00896BD8"/>
    <w:rsid w:val="009261DE"/>
    <w:rsid w:val="0094717F"/>
    <w:rsid w:val="009746F7"/>
    <w:rsid w:val="00987152"/>
    <w:rsid w:val="0098794C"/>
    <w:rsid w:val="009A0C60"/>
    <w:rsid w:val="009B7A75"/>
    <w:rsid w:val="009D2FC2"/>
    <w:rsid w:val="00A31C09"/>
    <w:rsid w:val="00A325FE"/>
    <w:rsid w:val="00A3433C"/>
    <w:rsid w:val="00A410F0"/>
    <w:rsid w:val="00A467A1"/>
    <w:rsid w:val="00A7149D"/>
    <w:rsid w:val="00A818A3"/>
    <w:rsid w:val="00A86974"/>
    <w:rsid w:val="00A933EA"/>
    <w:rsid w:val="00AA4744"/>
    <w:rsid w:val="00AD274E"/>
    <w:rsid w:val="00AD797D"/>
    <w:rsid w:val="00AE2573"/>
    <w:rsid w:val="00AE5CCA"/>
    <w:rsid w:val="00AE7D38"/>
    <w:rsid w:val="00AF3555"/>
    <w:rsid w:val="00B25F4B"/>
    <w:rsid w:val="00B42A77"/>
    <w:rsid w:val="00B460E2"/>
    <w:rsid w:val="00B712EE"/>
    <w:rsid w:val="00B727C5"/>
    <w:rsid w:val="00B73A8B"/>
    <w:rsid w:val="00B7587C"/>
    <w:rsid w:val="00B80527"/>
    <w:rsid w:val="00B87415"/>
    <w:rsid w:val="00B924AA"/>
    <w:rsid w:val="00BA282D"/>
    <w:rsid w:val="00BB7B96"/>
    <w:rsid w:val="00BC7961"/>
    <w:rsid w:val="00BE4617"/>
    <w:rsid w:val="00BE7554"/>
    <w:rsid w:val="00C018FB"/>
    <w:rsid w:val="00C123B2"/>
    <w:rsid w:val="00C138AF"/>
    <w:rsid w:val="00C22CB9"/>
    <w:rsid w:val="00C500FB"/>
    <w:rsid w:val="00C6672C"/>
    <w:rsid w:val="00C93F59"/>
    <w:rsid w:val="00CA5B3C"/>
    <w:rsid w:val="00CA5BA6"/>
    <w:rsid w:val="00CA7E08"/>
    <w:rsid w:val="00CC7AC0"/>
    <w:rsid w:val="00CD7BA3"/>
    <w:rsid w:val="00D00C29"/>
    <w:rsid w:val="00D0487D"/>
    <w:rsid w:val="00D108A4"/>
    <w:rsid w:val="00D12AB2"/>
    <w:rsid w:val="00D15E71"/>
    <w:rsid w:val="00D21531"/>
    <w:rsid w:val="00D32C00"/>
    <w:rsid w:val="00D40942"/>
    <w:rsid w:val="00D45A19"/>
    <w:rsid w:val="00D5056F"/>
    <w:rsid w:val="00D527BB"/>
    <w:rsid w:val="00D65455"/>
    <w:rsid w:val="00D65EBB"/>
    <w:rsid w:val="00D66411"/>
    <w:rsid w:val="00D71E18"/>
    <w:rsid w:val="00D8040C"/>
    <w:rsid w:val="00D832F6"/>
    <w:rsid w:val="00D95C13"/>
    <w:rsid w:val="00DA4030"/>
    <w:rsid w:val="00DB1B47"/>
    <w:rsid w:val="00DB291E"/>
    <w:rsid w:val="00DB5585"/>
    <w:rsid w:val="00DE7F90"/>
    <w:rsid w:val="00DF3D77"/>
    <w:rsid w:val="00E01FA8"/>
    <w:rsid w:val="00E257DA"/>
    <w:rsid w:val="00E278C0"/>
    <w:rsid w:val="00E44996"/>
    <w:rsid w:val="00E52165"/>
    <w:rsid w:val="00E66F94"/>
    <w:rsid w:val="00E6703E"/>
    <w:rsid w:val="00E73D30"/>
    <w:rsid w:val="00EA0118"/>
    <w:rsid w:val="00ED2ED4"/>
    <w:rsid w:val="00ED3466"/>
    <w:rsid w:val="00EE4CCF"/>
    <w:rsid w:val="00EE7E0E"/>
    <w:rsid w:val="00EF55B0"/>
    <w:rsid w:val="00F018F6"/>
    <w:rsid w:val="00F51451"/>
    <w:rsid w:val="00F65430"/>
    <w:rsid w:val="00F779A5"/>
    <w:rsid w:val="00F77E7B"/>
    <w:rsid w:val="00FB51BF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FCBD4"/>
  <w15:chartTrackingRefBased/>
  <w15:docId w15:val="{DA85E4FD-FF86-44C4-A27B-4172D872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1"/>
    <w:uiPriority w:val="9"/>
    <w:qFormat/>
    <w:rsid w:val="00AE7D38"/>
    <w:pPr>
      <w:keepNext/>
      <w:keepLines/>
      <w:suppressAutoHyphen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1"/>
    <w:uiPriority w:val="9"/>
    <w:unhideWhenUsed/>
    <w:qFormat/>
    <w:rsid w:val="0094717F"/>
    <w:pPr>
      <w:keepNext/>
      <w:keepLines/>
      <w:suppressAutoHyphen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1"/>
    <w:uiPriority w:val="9"/>
    <w:unhideWhenUsed/>
    <w:qFormat/>
    <w:rsid w:val="00886B2D"/>
    <w:pPr>
      <w:keepNext/>
      <w:keepLines/>
      <w:suppressAutoHyphen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1"/>
    <w:uiPriority w:val="9"/>
    <w:unhideWhenUsed/>
    <w:qFormat/>
    <w:rsid w:val="00394814"/>
    <w:pPr>
      <w:keepNext/>
      <w:keepLines/>
      <w:suppressAutoHyphen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717F"/>
  </w:style>
  <w:style w:type="paragraph" w:styleId="Podnoje">
    <w:name w:val="footer"/>
    <w:basedOn w:val="Normal"/>
    <w:link w:val="PodnojeChar"/>
    <w:uiPriority w:val="99"/>
    <w:unhideWhenUsed/>
    <w:rsid w:val="00947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17F"/>
  </w:style>
  <w:style w:type="table" w:styleId="Reetkatablice">
    <w:name w:val="Table Grid"/>
    <w:basedOn w:val="Obinatablica"/>
    <w:uiPriority w:val="59"/>
    <w:rsid w:val="0094717F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Zadanifontodlomka"/>
    <w:uiPriority w:val="9"/>
    <w:semiHidden/>
    <w:rsid w:val="009471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2Char1">
    <w:name w:val="Naslov 2 Char1"/>
    <w:basedOn w:val="Zadanifontodlomka"/>
    <w:link w:val="Naslov2"/>
    <w:uiPriority w:val="9"/>
    <w:rsid w:val="009471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uiPriority w:val="9"/>
    <w:rsid w:val="00AE7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1Char1">
    <w:name w:val="Naslov 1 Char1"/>
    <w:basedOn w:val="Zadanifontodlomka"/>
    <w:link w:val="Naslov1"/>
    <w:uiPriority w:val="9"/>
    <w:rsid w:val="00AE7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FBodysivoChar">
    <w:name w:val="ESF Body_sivo Char"/>
    <w:basedOn w:val="Zadanifontodlomka"/>
    <w:link w:val="ESFBodysivo"/>
    <w:rsid w:val="00AE7D38"/>
    <w:rPr>
      <w:sz w:val="24"/>
    </w:rPr>
  </w:style>
  <w:style w:type="paragraph" w:customStyle="1" w:styleId="ESFBodysivo">
    <w:name w:val="ESF Body_sivo"/>
    <w:basedOn w:val="Normal"/>
    <w:link w:val="ESFBodysivoChar"/>
    <w:qFormat/>
    <w:rsid w:val="00AE7D38"/>
    <w:pPr>
      <w:suppressAutoHyphens/>
      <w:spacing w:after="200" w:line="276" w:lineRule="auto"/>
      <w:jc w:val="both"/>
    </w:pPr>
    <w:rPr>
      <w:sz w:val="24"/>
    </w:rPr>
  </w:style>
  <w:style w:type="character" w:customStyle="1" w:styleId="TekstfusnoteChar">
    <w:name w:val="Tekst fusnote Char"/>
    <w:aliases w:val="single space Char,footnote text Char,fn Char,FOOTNOTES Char,Fußnotentext Char Char,ADB Char,Footnote text Char,ft Char,Footnote Text Char2 Char Char,Footnote Text Char1 Char Char Char,Footnote Text Char2 Char Char Char Char,AD Char"/>
    <w:basedOn w:val="Zadanifontodlomka"/>
    <w:link w:val="Tekstfusnote"/>
    <w:uiPriority w:val="99"/>
    <w:rsid w:val="00165A41"/>
    <w:rPr>
      <w:sz w:val="20"/>
      <w:szCs w:val="20"/>
    </w:rPr>
  </w:style>
  <w:style w:type="paragraph" w:styleId="Tekstfusnote">
    <w:name w:val="footnote text"/>
    <w:aliases w:val="single space,footnote text,fn,FOOTNOTES,Fußnotentext Char,ADB,Footnote text,ft,Footnote Text Char2 Char,Footnote Text Char1 Char Char,Footnote Text Char2 Char Char Char,Footnote Text Char1 Char,Footno,Testo_note,AD,- OP,Fußnote,Podrozdział"/>
    <w:basedOn w:val="Normal"/>
    <w:link w:val="TekstfusnoteChar"/>
    <w:uiPriority w:val="99"/>
    <w:unhideWhenUsed/>
    <w:rsid w:val="00165A41"/>
    <w:pPr>
      <w:suppressAutoHyphens/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165A41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165A41"/>
    <w:rPr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165A41"/>
    <w:pPr>
      <w:suppressAutoHyphens/>
      <w:spacing w:line="240" w:lineRule="exact"/>
    </w:pPr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165A41"/>
    <w:rPr>
      <w:color w:val="0563C1" w:themeColor="hyperlink"/>
      <w:u w:val="singl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57A4E"/>
    <w:rPr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unhideWhenUsed/>
    <w:rsid w:val="00057A4E"/>
    <w:pPr>
      <w:suppressAutoHyphens/>
      <w:spacing w:after="200" w:line="240" w:lineRule="auto"/>
    </w:pPr>
    <w:rPr>
      <w:sz w:val="20"/>
      <w:szCs w:val="20"/>
    </w:rPr>
  </w:style>
  <w:style w:type="character" w:customStyle="1" w:styleId="TekstkomentaraChar1">
    <w:name w:val="Tekst komentara Char1"/>
    <w:basedOn w:val="Zadanifontodlomka"/>
    <w:uiPriority w:val="99"/>
    <w:semiHidden/>
    <w:rsid w:val="00057A4E"/>
    <w:rPr>
      <w:sz w:val="20"/>
      <w:szCs w:val="20"/>
    </w:rPr>
  </w:style>
  <w:style w:type="paragraph" w:styleId="Odlomakpopisa">
    <w:name w:val="List Paragraph"/>
    <w:basedOn w:val="Normal"/>
    <w:link w:val="OdlomakpopisaChar"/>
    <w:uiPriority w:val="99"/>
    <w:qFormat/>
    <w:rsid w:val="00057A4E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Times New Roman"/>
      <w:color w:val="00000A"/>
    </w:rPr>
  </w:style>
  <w:style w:type="character" w:customStyle="1" w:styleId="OdlomakpopisaChar">
    <w:name w:val="Odlomak popisa Char"/>
    <w:link w:val="Odlomakpopisa"/>
    <w:uiPriority w:val="99"/>
    <w:locked/>
    <w:rsid w:val="00057A4E"/>
    <w:rPr>
      <w:rFonts w:ascii="Calibri" w:eastAsia="Droid Sans Fallback" w:hAnsi="Calibri" w:cs="Times New Roman"/>
      <w:color w:val="00000A"/>
    </w:rPr>
  </w:style>
  <w:style w:type="character" w:styleId="Referencakomentara">
    <w:name w:val="annotation reference"/>
    <w:basedOn w:val="Zadanifontodlomka"/>
    <w:uiPriority w:val="99"/>
    <w:semiHidden/>
    <w:unhideWhenUsed/>
    <w:rsid w:val="00057A4E"/>
    <w:rPr>
      <w:sz w:val="16"/>
      <w:szCs w:val="16"/>
    </w:rPr>
  </w:style>
  <w:style w:type="table" w:customStyle="1" w:styleId="TableGrid1">
    <w:name w:val="Table Grid1"/>
    <w:basedOn w:val="Obinatablica"/>
    <w:next w:val="Reetkatablice"/>
    <w:uiPriority w:val="59"/>
    <w:rsid w:val="00057A4E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A4E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uiPriority w:val="9"/>
    <w:semiHidden/>
    <w:rsid w:val="00886B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3Char1">
    <w:name w:val="Naslov 3 Char1"/>
    <w:basedOn w:val="Zadanifontodlomka"/>
    <w:link w:val="Naslov3"/>
    <w:uiPriority w:val="9"/>
    <w:rsid w:val="00886B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uiPriority w:val="9"/>
    <w:semiHidden/>
    <w:rsid w:val="003948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4Char1">
    <w:name w:val="Naslov 4 Char1"/>
    <w:basedOn w:val="Zadanifontodlomka"/>
    <w:link w:val="Naslov4"/>
    <w:uiPriority w:val="9"/>
    <w:rsid w:val="003948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idrofusnote">
    <w:name w:val="Sidro fusnote"/>
    <w:rsid w:val="00F018F6"/>
    <w:rPr>
      <w:vertAlign w:val="superscript"/>
    </w:rPr>
  </w:style>
  <w:style w:type="paragraph" w:customStyle="1" w:styleId="Fusnota">
    <w:name w:val="Fusnota"/>
    <w:basedOn w:val="Normal"/>
    <w:rsid w:val="00F018F6"/>
    <w:pPr>
      <w:suppressAutoHyphens/>
      <w:spacing w:after="200" w:line="276" w:lineRule="auto"/>
    </w:pPr>
    <w:rPr>
      <w:rFonts w:ascii="Calibri" w:eastAsia="Droid Sans Fallback" w:hAnsi="Calibri" w:cs="Times New Roman"/>
      <w:color w:val="00000A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27C5"/>
    <w:pPr>
      <w:suppressAutoHyphens w:val="0"/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27C5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E521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m.hr/UserDocsImages/AA1/Potrebe,%20problemi%20i%20potencijali%20mladih%20u%20Hrvatskoj%20-%20zavr%C5%A1ni%20izvje%C5%A1taj%20istra%C5%BEivanj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BA38-1163-480C-8B34-1ABF090E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6423</Words>
  <Characters>36617</Characters>
  <Application>Microsoft Office Word</Application>
  <DocSecurity>0</DocSecurity>
  <Lines>305</Lines>
  <Paragraphs>85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Hermeščec</dc:creator>
  <cp:keywords/>
  <dc:description/>
  <cp:lastModifiedBy>Mirna Čizmar</cp:lastModifiedBy>
  <cp:revision>6</cp:revision>
  <cp:lastPrinted>2017-05-22T11:32:00Z</cp:lastPrinted>
  <dcterms:created xsi:type="dcterms:W3CDTF">2017-05-30T12:11:00Z</dcterms:created>
  <dcterms:modified xsi:type="dcterms:W3CDTF">2017-05-30T12:25:00Z</dcterms:modified>
</cp:coreProperties>
</file>