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12649" w14:textId="77B80AE5" w:rsidR="002E0DDB" w:rsidRPr="0086532B" w:rsidRDefault="002E0DDB" w:rsidP="0077768C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Na temelju članka 20. stavka 4. Zakona o mjeriteljstvu (»Narodne novine«, broj 74/14) ravnatelj</w:t>
      </w:r>
      <w:r w:rsidR="00E6316A" w:rsidRPr="0086532B">
        <w:rPr>
          <w:rFonts w:ascii="Cambria" w:eastAsia="Times New Roman" w:hAnsi="Cambria" w:cs="Times New Roman"/>
          <w:sz w:val="24"/>
          <w:szCs w:val="24"/>
          <w:lang w:eastAsia="hr-HR"/>
        </w:rPr>
        <w:t>ic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a Državnog zavoda za mjeriteljstvo donosi</w:t>
      </w:r>
    </w:p>
    <w:p w14:paraId="1996704B" w14:textId="77777777" w:rsidR="00110227" w:rsidRPr="0086532B" w:rsidRDefault="00110227" w:rsidP="0077768C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14:paraId="31090BF1" w14:textId="0EB535C3" w:rsidR="002E0DDB" w:rsidRPr="003059C5" w:rsidRDefault="002E0DDB" w:rsidP="003059C5">
      <w:pPr>
        <w:pStyle w:val="Naslov"/>
      </w:pPr>
      <w:r w:rsidRPr="003059C5">
        <w:t>PRAVILNIK</w:t>
      </w:r>
      <w:r w:rsidR="0086532B" w:rsidRPr="003059C5">
        <w:t xml:space="preserve"> </w:t>
      </w:r>
      <w:r w:rsidRPr="003059C5">
        <w:t xml:space="preserve">O </w:t>
      </w:r>
      <w:r w:rsidR="0077768C" w:rsidRPr="003059C5">
        <w:t xml:space="preserve">MJERITELJSKIM </w:t>
      </w:r>
      <w:r w:rsidR="004C0FC0" w:rsidRPr="003059C5">
        <w:t xml:space="preserve">I TEHNIČKIM </w:t>
      </w:r>
      <w:r w:rsidRPr="003059C5">
        <w:t xml:space="preserve">ZAHTJEVIMA ZA </w:t>
      </w:r>
      <w:r w:rsidR="003059C5" w:rsidRPr="003059C5">
        <w:t xml:space="preserve">UREĐAJE </w:t>
      </w:r>
      <w:r w:rsidR="00F651A4" w:rsidRPr="003059C5">
        <w:t>KOJIMA SE ODREĐUJE ZAMUĆENOST ISPUŠNIH PLINOVA KOMPRESIJSKIH MOTORA SA SAMOZAPALJENJEM</w:t>
      </w:r>
      <w:r w:rsidR="0077768C" w:rsidRPr="003059C5">
        <w:t xml:space="preserve"> (</w:t>
      </w:r>
      <w:r w:rsidR="00F651A4" w:rsidRPr="003059C5">
        <w:t>DIMOMETARA</w:t>
      </w:r>
      <w:r w:rsidR="0077768C" w:rsidRPr="003059C5">
        <w:t>)</w:t>
      </w:r>
    </w:p>
    <w:p w14:paraId="05267B1F" w14:textId="77777777" w:rsidR="0086532B" w:rsidRPr="0086532B" w:rsidRDefault="0086532B" w:rsidP="0086532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14:paraId="431BF9B0" w14:textId="77777777" w:rsidR="002E0DDB" w:rsidRPr="0086532B" w:rsidRDefault="002E0DDB" w:rsidP="0086532B">
      <w:pPr>
        <w:pStyle w:val="Naslov1"/>
        <w:spacing w:after="120"/>
        <w:rPr>
          <w:rFonts w:eastAsia="Times New Roman"/>
          <w:lang w:eastAsia="hr-HR"/>
        </w:rPr>
      </w:pPr>
      <w:r w:rsidRPr="0086532B">
        <w:rPr>
          <w:rFonts w:eastAsia="Times New Roman"/>
          <w:lang w:eastAsia="hr-HR"/>
        </w:rPr>
        <w:t>I. OPĆE ODREDBE</w:t>
      </w:r>
    </w:p>
    <w:p w14:paraId="2346A650" w14:textId="77777777" w:rsidR="002E0DDB" w:rsidRPr="0086532B" w:rsidRDefault="002E0DDB" w:rsidP="0086532B">
      <w:pPr>
        <w:pStyle w:val="Naslov2"/>
        <w:spacing w:after="120"/>
        <w:rPr>
          <w:rFonts w:eastAsia="Times New Roman"/>
          <w:lang w:eastAsia="hr-HR"/>
        </w:rPr>
      </w:pPr>
      <w:r w:rsidRPr="0086532B">
        <w:rPr>
          <w:rFonts w:eastAsia="Times New Roman"/>
          <w:lang w:eastAsia="hr-HR"/>
        </w:rPr>
        <w:t>Članak 1.</w:t>
      </w:r>
    </w:p>
    <w:p w14:paraId="68670894" w14:textId="7AF0141C" w:rsidR="00F651A4" w:rsidRPr="0086532B" w:rsidRDefault="002E0DDB" w:rsidP="00F651A4">
      <w:pPr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Ovim </w:t>
      </w:r>
      <w:r w:rsidR="0077768C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se </w:t>
      </w:r>
      <w:r w:rsidR="004C0FC0" w:rsidRPr="0086532B">
        <w:rPr>
          <w:rFonts w:ascii="Cambria" w:eastAsia="Times New Roman" w:hAnsi="Cambria" w:cs="Times New Roman"/>
          <w:sz w:val="24"/>
          <w:szCs w:val="24"/>
          <w:lang w:eastAsia="hr-HR"/>
        </w:rPr>
        <w:t>P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ravilnikom </w:t>
      </w:r>
      <w:r w:rsidR="00F651A4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propisuju mjeriteljski i tehnički zahtjevi koje moraju </w:t>
      </w:r>
      <w:r w:rsidR="00FB0A22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zadovoljavati </w:t>
      </w:r>
      <w:r w:rsidR="00F651A4" w:rsidRPr="0086532B">
        <w:rPr>
          <w:rFonts w:ascii="Cambria" w:eastAsia="Times New Roman" w:hAnsi="Cambria" w:cs="Times New Roman"/>
          <w:sz w:val="24"/>
          <w:szCs w:val="24"/>
          <w:lang w:eastAsia="hr-HR"/>
        </w:rPr>
        <w:t>uređaji kojima se određuje zamućenost ispušnih plinova kompresij</w:t>
      </w:r>
      <w:r w:rsidR="00644C5D" w:rsidRPr="0086532B">
        <w:rPr>
          <w:rFonts w:ascii="Cambria" w:eastAsia="Times New Roman" w:hAnsi="Cambria" w:cs="Times New Roman"/>
          <w:sz w:val="24"/>
          <w:szCs w:val="24"/>
          <w:lang w:eastAsia="hr-HR"/>
        </w:rPr>
        <w:t>skih motora sa samozapaljenjem</w:t>
      </w:r>
      <w:r w:rsidR="00FC233A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(u daljnjem tekstu: </w:t>
      </w:r>
      <w:r w:rsidR="00F651A4" w:rsidRPr="0086532B">
        <w:rPr>
          <w:rFonts w:ascii="Cambria" w:eastAsia="Times New Roman" w:hAnsi="Cambria" w:cs="Times New Roman"/>
          <w:sz w:val="24"/>
          <w:szCs w:val="24"/>
          <w:lang w:eastAsia="hr-HR"/>
        </w:rPr>
        <w:t>dimometri</w:t>
      </w:r>
      <w:r w:rsidR="00FC233A" w:rsidRPr="0086532B">
        <w:rPr>
          <w:rFonts w:ascii="Cambria" w:eastAsia="Times New Roman" w:hAnsi="Cambria" w:cs="Times New Roman"/>
          <w:sz w:val="24"/>
          <w:szCs w:val="24"/>
          <w:lang w:eastAsia="hr-HR"/>
        </w:rPr>
        <w:t>)</w:t>
      </w:r>
      <w:r w:rsidR="00F651A4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. </w:t>
      </w:r>
    </w:p>
    <w:p w14:paraId="53C0F479" w14:textId="77777777" w:rsidR="0077768C" w:rsidRPr="0086532B" w:rsidRDefault="0077768C" w:rsidP="0086532B">
      <w:pPr>
        <w:pStyle w:val="Naslov2"/>
        <w:spacing w:after="120"/>
        <w:rPr>
          <w:rFonts w:eastAsia="Times New Roman"/>
          <w:lang w:eastAsia="hr-HR"/>
        </w:rPr>
      </w:pPr>
      <w:r w:rsidRPr="0086532B">
        <w:rPr>
          <w:rFonts w:eastAsia="Times New Roman"/>
          <w:lang w:eastAsia="hr-HR"/>
        </w:rPr>
        <w:t>Članak 2.</w:t>
      </w:r>
    </w:p>
    <w:p w14:paraId="2C6FB693" w14:textId="259FD2AA" w:rsidR="0077768C" w:rsidRPr="0086532B" w:rsidRDefault="00F651A4" w:rsidP="0077768C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Dimometri </w:t>
      </w:r>
      <w:r w:rsidR="0077768C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su uređaji kojima se </w:t>
      </w:r>
      <w:r w:rsidRPr="0086532B">
        <w:rPr>
          <w:rFonts w:ascii="Cambria" w:hAnsi="Cambria" w:cs="Times New Roman"/>
          <w:sz w:val="24"/>
          <w:szCs w:val="24"/>
        </w:rPr>
        <w:t>određuje neprozirnost ispušnih plinova motora cestovnih vozila s kompresijskim paljenjem odnosno kojima se mjeri smanjenje jačine svjetla koje prolazi kroz raspršenu čađu u ispušnim plinovima dizelskih motora</w:t>
      </w:r>
      <w:r w:rsidR="0077768C" w:rsidRPr="0086532B">
        <w:rPr>
          <w:rFonts w:ascii="Cambria" w:eastAsia="Times New Roman" w:hAnsi="Cambria" w:cs="Times New Roman"/>
          <w:sz w:val="24"/>
          <w:szCs w:val="24"/>
          <w:lang w:eastAsia="hr-HR"/>
        </w:rPr>
        <w:t>.</w:t>
      </w:r>
    </w:p>
    <w:p w14:paraId="7F6196C6" w14:textId="77777777" w:rsidR="00110227" w:rsidRPr="0086532B" w:rsidRDefault="00110227" w:rsidP="0077768C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54BBFF77" w14:textId="77777777" w:rsidR="004C0FC0" w:rsidRPr="0086532B" w:rsidRDefault="004C0FC0" w:rsidP="0086532B">
      <w:pPr>
        <w:pStyle w:val="Naslov1"/>
        <w:spacing w:after="120"/>
        <w:rPr>
          <w:rFonts w:eastAsia="Times New Roman"/>
          <w:lang w:eastAsia="hr-HR"/>
        </w:rPr>
      </w:pPr>
      <w:r w:rsidRPr="0086532B">
        <w:rPr>
          <w:rFonts w:eastAsia="Times New Roman"/>
          <w:lang w:eastAsia="hr-HR"/>
        </w:rPr>
        <w:t>II. PODRUČJE UPORABE</w:t>
      </w:r>
    </w:p>
    <w:p w14:paraId="4B445ECF" w14:textId="77777777" w:rsidR="0077768C" w:rsidRPr="0086532B" w:rsidRDefault="0077768C" w:rsidP="0086532B">
      <w:pPr>
        <w:pStyle w:val="Naslov2"/>
        <w:spacing w:after="120"/>
        <w:rPr>
          <w:rFonts w:eastAsia="Times New Roman"/>
          <w:lang w:eastAsia="hr-HR"/>
        </w:rPr>
      </w:pPr>
      <w:r w:rsidRPr="0086532B">
        <w:rPr>
          <w:rFonts w:eastAsia="Times New Roman"/>
          <w:lang w:eastAsia="hr-HR"/>
        </w:rPr>
        <w:t>Članak 3.</w:t>
      </w:r>
    </w:p>
    <w:p w14:paraId="18F5F83A" w14:textId="18AD5D96" w:rsidR="0077768C" w:rsidRPr="0086532B" w:rsidRDefault="00DA4384" w:rsidP="00DA4384">
      <w:pPr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</w:pPr>
      <w:r w:rsidRPr="0086532B">
        <w:rPr>
          <w:rFonts w:ascii="Cambria" w:hAnsi="Cambria" w:cs="Times New Roman"/>
          <w:color w:val="000000" w:themeColor="text1"/>
          <w:sz w:val="24"/>
          <w:szCs w:val="24"/>
        </w:rPr>
        <w:t>Ovaj Pravilnik se primjenjuje na dimometre koj</w:t>
      </w:r>
      <w:r w:rsidR="00EA688F" w:rsidRPr="0086532B">
        <w:rPr>
          <w:rFonts w:ascii="Cambria" w:hAnsi="Cambria" w:cs="Times New Roman"/>
          <w:color w:val="000000" w:themeColor="text1"/>
          <w:sz w:val="24"/>
          <w:szCs w:val="24"/>
        </w:rPr>
        <w:t>i su</w:t>
      </w:r>
      <w:r w:rsidRPr="0086532B">
        <w:rPr>
          <w:rFonts w:ascii="Cambria" w:hAnsi="Cambria" w:cs="Times New Roman"/>
          <w:color w:val="000000" w:themeColor="text1"/>
          <w:sz w:val="24"/>
          <w:szCs w:val="24"/>
        </w:rPr>
        <w:t xml:space="preserve"> za provedbu mjerenja iz članka 2. ovog Pravilnika </w:t>
      </w:r>
      <w:r w:rsidR="00EA688F" w:rsidRPr="0086532B">
        <w:rPr>
          <w:rFonts w:ascii="Cambria" w:hAnsi="Cambria" w:cs="Times New Roman"/>
          <w:color w:val="000000" w:themeColor="text1"/>
          <w:sz w:val="24"/>
          <w:szCs w:val="24"/>
        </w:rPr>
        <w:t>namijenjeni za pregled i stručno održavanje motornih vozila</w:t>
      </w:r>
      <w:r w:rsidR="00D80F40" w:rsidRPr="0086532B">
        <w:rPr>
          <w:rFonts w:ascii="Cambria" w:hAnsi="Cambria" w:cs="Times New Roman"/>
          <w:color w:val="000000" w:themeColor="text1"/>
          <w:sz w:val="24"/>
          <w:szCs w:val="24"/>
        </w:rPr>
        <w:t xml:space="preserve"> koja se upotrebljavaju</w:t>
      </w:r>
      <w:r w:rsidR="004C0FC0" w:rsidRPr="0086532B">
        <w:rPr>
          <w:rFonts w:ascii="Cambria" w:eastAsia="Times New Roman" w:hAnsi="Cambria" w:cs="Times New Roman"/>
          <w:color w:val="000000" w:themeColor="text1"/>
          <w:sz w:val="24"/>
          <w:szCs w:val="24"/>
          <w:lang w:eastAsia="hr-HR"/>
        </w:rPr>
        <w:t>.</w:t>
      </w:r>
    </w:p>
    <w:p w14:paraId="2F40986C" w14:textId="7B323501" w:rsidR="0077768C" w:rsidRPr="0086532B" w:rsidRDefault="00DA4384" w:rsidP="004E4FF4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Dimometri</w:t>
      </w:r>
      <w:r w:rsidR="0077768C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koji su u uporabi u stanicama za tehnički pregled vozila pri registriranju vozila, moraju imati valjan</w:t>
      </w:r>
      <w:r w:rsidR="00E6316A" w:rsidRPr="0086532B">
        <w:rPr>
          <w:rFonts w:ascii="Cambria" w:eastAsia="Times New Roman" w:hAnsi="Cambria" w:cs="Times New Roman"/>
          <w:sz w:val="24"/>
          <w:szCs w:val="24"/>
          <w:lang w:eastAsia="hr-HR"/>
        </w:rPr>
        <w:t>u ovjernu oznaku</w:t>
      </w:r>
      <w:r w:rsidR="00110227" w:rsidRPr="0086532B">
        <w:rPr>
          <w:rFonts w:ascii="Cambria" w:eastAsia="Times New Roman" w:hAnsi="Cambria" w:cs="Times New Roman"/>
          <w:sz w:val="24"/>
          <w:szCs w:val="24"/>
          <w:lang w:eastAsia="hr-HR"/>
        </w:rPr>
        <w:t>.</w:t>
      </w:r>
    </w:p>
    <w:p w14:paraId="49F29B07" w14:textId="77777777" w:rsidR="00110227" w:rsidRPr="0086532B" w:rsidRDefault="00110227" w:rsidP="004E4FF4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5C24286C" w14:textId="77777777" w:rsidR="004C0FC0" w:rsidRPr="0086532B" w:rsidRDefault="004C0FC0" w:rsidP="0086532B">
      <w:pPr>
        <w:pStyle w:val="Naslov1"/>
        <w:spacing w:after="120"/>
        <w:rPr>
          <w:rFonts w:eastAsia="Times New Roman"/>
          <w:lang w:eastAsia="hr-HR"/>
        </w:rPr>
      </w:pPr>
      <w:r w:rsidRPr="0086532B">
        <w:rPr>
          <w:rFonts w:eastAsia="Times New Roman"/>
          <w:lang w:eastAsia="hr-HR"/>
        </w:rPr>
        <w:t>III. MJERITELJSKI I TEHNIČKI ZAHTJEVI</w:t>
      </w:r>
    </w:p>
    <w:p w14:paraId="722F921F" w14:textId="77777777" w:rsidR="004C0FC0" w:rsidRPr="0086532B" w:rsidRDefault="004C0FC0" w:rsidP="0086532B">
      <w:pPr>
        <w:pStyle w:val="Naslov2"/>
        <w:spacing w:after="120"/>
        <w:rPr>
          <w:rFonts w:eastAsia="Times New Roman"/>
          <w:lang w:eastAsia="hr-HR"/>
        </w:rPr>
      </w:pPr>
      <w:r w:rsidRPr="0086532B">
        <w:rPr>
          <w:rFonts w:eastAsia="Times New Roman"/>
          <w:lang w:eastAsia="hr-HR"/>
        </w:rPr>
        <w:t>Članak 4.</w:t>
      </w:r>
    </w:p>
    <w:p w14:paraId="260595C4" w14:textId="3867BF71" w:rsidR="004C0FC0" w:rsidRPr="0086532B" w:rsidRDefault="004C0FC0" w:rsidP="004E4FF4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Mjeriteljski i tehnički zahtjevi koje moraju zadovoljavati </w:t>
      </w:r>
      <w:r w:rsidR="00DA4384" w:rsidRPr="0086532B">
        <w:rPr>
          <w:rFonts w:ascii="Cambria" w:eastAsia="Times New Roman" w:hAnsi="Cambria" w:cs="Times New Roman"/>
          <w:sz w:val="24"/>
          <w:szCs w:val="24"/>
          <w:lang w:eastAsia="hr-HR"/>
        </w:rPr>
        <w:t>dimometri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utvrđeni su u Dodatku</w:t>
      </w:r>
      <w:r w:rsidR="00E67AAC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I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koji je tiskan uz ovaj Pravilnik i njegov je sastavni dio.</w:t>
      </w:r>
      <w:r w:rsidR="00BE74CC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Provjera ispravnosti </w:t>
      </w:r>
      <w:r w:rsidR="00DA4384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dimometara </w:t>
      </w:r>
      <w:r w:rsidR="00BE74CC" w:rsidRPr="0086532B">
        <w:rPr>
          <w:rFonts w:ascii="Cambria" w:eastAsia="Times New Roman" w:hAnsi="Cambria" w:cs="Times New Roman"/>
          <w:sz w:val="24"/>
          <w:szCs w:val="24"/>
          <w:lang w:eastAsia="hr-HR"/>
        </w:rPr>
        <w:t>opisana je u Dodatku II koji je tiskan uz ovaj Pravilnik i njegov je sastavni dio.</w:t>
      </w:r>
    </w:p>
    <w:p w14:paraId="7F28255E" w14:textId="77777777" w:rsidR="00110227" w:rsidRPr="0086532B" w:rsidRDefault="00110227" w:rsidP="004E4FF4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3F4F4643" w14:textId="77777777" w:rsidR="004C0FC0" w:rsidRPr="0086532B" w:rsidRDefault="004C0FC0" w:rsidP="0086532B">
      <w:pPr>
        <w:pStyle w:val="Naslov1"/>
        <w:spacing w:after="120"/>
        <w:rPr>
          <w:rFonts w:eastAsia="Times New Roman"/>
          <w:lang w:eastAsia="hr-HR"/>
        </w:rPr>
      </w:pPr>
      <w:r w:rsidRPr="0086532B">
        <w:rPr>
          <w:rFonts w:eastAsia="Times New Roman"/>
          <w:lang w:eastAsia="hr-HR"/>
        </w:rPr>
        <w:t>IV. ODOBRENJE TIPA MJERILA</w:t>
      </w:r>
    </w:p>
    <w:p w14:paraId="5F474BCF" w14:textId="77777777" w:rsidR="004C0FC0" w:rsidRPr="0086532B" w:rsidRDefault="004C0FC0" w:rsidP="0086532B">
      <w:pPr>
        <w:spacing w:after="12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Style w:val="Naslov2Char"/>
        </w:rPr>
        <w:t>Članak 5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.</w:t>
      </w:r>
    </w:p>
    <w:p w14:paraId="4D342B60" w14:textId="77777777" w:rsidR="004C0FC0" w:rsidRPr="0086532B" w:rsidRDefault="004C0FC0" w:rsidP="004E4FF4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Postupak ispitivanja </w:t>
      </w:r>
      <w:r w:rsidR="00DA4384" w:rsidRPr="0086532B">
        <w:rPr>
          <w:rFonts w:ascii="Cambria" w:eastAsia="Times New Roman" w:hAnsi="Cambria" w:cs="Times New Roman"/>
          <w:sz w:val="24"/>
          <w:szCs w:val="24"/>
          <w:lang w:eastAsia="hr-HR"/>
        </w:rPr>
        <w:t>dimometara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provodi se u skladu s propisima o načinu na koji se provodi ispitivanje tipa mjerila. </w:t>
      </w:r>
    </w:p>
    <w:p w14:paraId="6570E048" w14:textId="5D927955" w:rsidR="004C0FC0" w:rsidRPr="0086532B" w:rsidRDefault="00DA4384" w:rsidP="004E4FF4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Dimometri</w:t>
      </w:r>
      <w:r w:rsidR="004C0FC0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koji imaju rješenje o odobrenju tipa mjerila moraju se ovjeravati u skladu sa Zakonom o mjeriteljstvu.</w:t>
      </w:r>
    </w:p>
    <w:p w14:paraId="36592544" w14:textId="77777777" w:rsidR="004C0FC0" w:rsidRPr="0086532B" w:rsidRDefault="004C0FC0" w:rsidP="0086532B">
      <w:pPr>
        <w:pStyle w:val="Naslov1"/>
        <w:spacing w:after="120"/>
        <w:rPr>
          <w:rFonts w:eastAsia="Times New Roman"/>
          <w:lang w:eastAsia="hr-HR"/>
        </w:rPr>
      </w:pPr>
      <w:r w:rsidRPr="0086532B">
        <w:rPr>
          <w:rFonts w:eastAsia="Times New Roman"/>
          <w:lang w:eastAsia="hr-HR"/>
        </w:rPr>
        <w:lastRenderedPageBreak/>
        <w:t>V. UZAJAMNO PRIZNAVANJE</w:t>
      </w:r>
    </w:p>
    <w:p w14:paraId="14F765E4" w14:textId="77777777" w:rsidR="004C0FC0" w:rsidRPr="0086532B" w:rsidRDefault="004C0FC0" w:rsidP="0086532B">
      <w:pPr>
        <w:pStyle w:val="Naslov2"/>
        <w:spacing w:after="120"/>
        <w:rPr>
          <w:rFonts w:eastAsia="Times New Roman"/>
          <w:lang w:eastAsia="hr-HR"/>
        </w:rPr>
      </w:pPr>
      <w:r w:rsidRPr="0086532B">
        <w:rPr>
          <w:rFonts w:eastAsia="Times New Roman"/>
          <w:lang w:eastAsia="hr-HR"/>
        </w:rPr>
        <w:t xml:space="preserve">Članak </w:t>
      </w:r>
      <w:r w:rsidR="004E4FF4" w:rsidRPr="0086532B">
        <w:rPr>
          <w:rFonts w:eastAsia="Times New Roman"/>
          <w:lang w:eastAsia="hr-HR"/>
        </w:rPr>
        <w:t>6</w:t>
      </w:r>
      <w:r w:rsidRPr="0086532B">
        <w:rPr>
          <w:rFonts w:eastAsia="Times New Roman"/>
          <w:lang w:eastAsia="hr-HR"/>
        </w:rPr>
        <w:t>.</w:t>
      </w:r>
    </w:p>
    <w:p w14:paraId="720C9A8A" w14:textId="7780207E" w:rsidR="004C0FC0" w:rsidRPr="0086532B" w:rsidRDefault="004C0FC0" w:rsidP="004E4FF4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Postupak uzajamnog priznavanja provodi se u skladu s odredbama članka 33. Zakona o mjeriteljs</w:t>
      </w:r>
      <w:r w:rsidR="00644C5D" w:rsidRPr="0086532B">
        <w:rPr>
          <w:rFonts w:ascii="Cambria" w:eastAsia="Times New Roman" w:hAnsi="Cambria" w:cs="Times New Roman"/>
          <w:sz w:val="24"/>
          <w:szCs w:val="24"/>
          <w:lang w:eastAsia="hr-HR"/>
        </w:rPr>
        <w:t>tvu (»Narodne novine«, broj 74/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14).</w:t>
      </w:r>
    </w:p>
    <w:p w14:paraId="6069B6C2" w14:textId="77777777" w:rsidR="00110227" w:rsidRPr="0086532B" w:rsidRDefault="00110227" w:rsidP="004E4FF4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6891A19B" w14:textId="77777777" w:rsidR="004C0FC0" w:rsidRPr="0086532B" w:rsidRDefault="004C0FC0" w:rsidP="0086532B">
      <w:pPr>
        <w:pStyle w:val="Naslov1"/>
        <w:spacing w:after="120"/>
        <w:rPr>
          <w:rFonts w:eastAsia="Times New Roman"/>
          <w:lang w:eastAsia="hr-HR"/>
        </w:rPr>
      </w:pPr>
      <w:r w:rsidRPr="0086532B">
        <w:rPr>
          <w:rFonts w:eastAsia="Times New Roman"/>
          <w:lang w:eastAsia="hr-HR"/>
        </w:rPr>
        <w:t>VI. NOTIFIKACIJA</w:t>
      </w:r>
    </w:p>
    <w:p w14:paraId="35F1B2B7" w14:textId="77777777" w:rsidR="004C0FC0" w:rsidRPr="0086532B" w:rsidRDefault="004C0FC0" w:rsidP="0086532B">
      <w:pPr>
        <w:spacing w:after="12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Style w:val="Naslov2Char"/>
        </w:rPr>
        <w:t xml:space="preserve">Članak </w:t>
      </w:r>
      <w:r w:rsidR="004E4FF4" w:rsidRPr="0086532B">
        <w:rPr>
          <w:rStyle w:val="Naslov2Char"/>
        </w:rPr>
        <w:t>7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.</w:t>
      </w:r>
    </w:p>
    <w:p w14:paraId="1461F68B" w14:textId="77777777" w:rsidR="004C0FC0" w:rsidRPr="0086532B" w:rsidRDefault="004C0FC0" w:rsidP="004E4FF4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Ovaj se Pravilnik donosi uzimajući u obzir postupak obavješćivanja na temelju Direktive (EU) 2015/1535 Europskog parlamenta i Vijeća od 9. rujna 2015. o utvrđivanju postupka pružanja informacija u području tehničkih propisa i pravila o uslugama informacijskog društva (SL L 241, 17. 9. 2015.).</w:t>
      </w:r>
    </w:p>
    <w:p w14:paraId="0D3BE0BB" w14:textId="7D08EEC5" w:rsidR="004C0FC0" w:rsidRPr="0086532B" w:rsidRDefault="004C0FC0" w:rsidP="0086532B">
      <w:pPr>
        <w:pStyle w:val="Naslov1"/>
        <w:spacing w:after="120"/>
        <w:rPr>
          <w:rFonts w:eastAsia="Times New Roman"/>
          <w:lang w:eastAsia="hr-HR"/>
        </w:rPr>
      </w:pPr>
      <w:r w:rsidRPr="0086532B">
        <w:rPr>
          <w:rFonts w:eastAsia="Times New Roman"/>
          <w:lang w:eastAsia="hr-HR"/>
        </w:rPr>
        <w:t>VII. ZAVRŠNE ODREDBE</w:t>
      </w:r>
    </w:p>
    <w:p w14:paraId="4D291C2E" w14:textId="77777777" w:rsidR="004C0FC0" w:rsidRPr="0086532B" w:rsidRDefault="004C0FC0" w:rsidP="0086532B">
      <w:pPr>
        <w:pStyle w:val="Naslov2"/>
        <w:spacing w:after="120"/>
        <w:rPr>
          <w:rFonts w:eastAsia="Times New Roman"/>
          <w:lang w:eastAsia="hr-HR"/>
        </w:rPr>
      </w:pPr>
      <w:r w:rsidRPr="0086532B">
        <w:rPr>
          <w:rFonts w:eastAsia="Times New Roman"/>
          <w:lang w:eastAsia="hr-HR"/>
        </w:rPr>
        <w:t xml:space="preserve">Članak </w:t>
      </w:r>
      <w:r w:rsidR="004E4FF4" w:rsidRPr="0086532B">
        <w:rPr>
          <w:rFonts w:eastAsia="Times New Roman"/>
          <w:lang w:eastAsia="hr-HR"/>
        </w:rPr>
        <w:t>8</w:t>
      </w:r>
      <w:r w:rsidRPr="0086532B">
        <w:rPr>
          <w:rFonts w:eastAsia="Times New Roman"/>
          <w:lang w:eastAsia="hr-HR"/>
        </w:rPr>
        <w:t>.</w:t>
      </w:r>
    </w:p>
    <w:p w14:paraId="3D2AFE08" w14:textId="5FB3A7BE" w:rsidR="004C0FC0" w:rsidRPr="0086532B" w:rsidRDefault="004C0FC0" w:rsidP="00286667">
      <w:pPr>
        <w:pStyle w:val="Default"/>
        <w:jc w:val="both"/>
        <w:rPr>
          <w:rFonts w:ascii="Cambria" w:hAnsi="Cambria" w:cs="Times New Roman"/>
          <w:color w:val="auto"/>
        </w:rPr>
      </w:pPr>
      <w:r w:rsidRPr="0086532B">
        <w:rPr>
          <w:rFonts w:ascii="Cambria" w:hAnsi="Cambria" w:cs="Times New Roman"/>
          <w:color w:val="auto"/>
        </w:rPr>
        <w:t xml:space="preserve">Danom stupanja na snagu ovoga Pravilnika prestaje važiti </w:t>
      </w:r>
      <w:r w:rsidR="00DA4384" w:rsidRPr="0086532B">
        <w:rPr>
          <w:rFonts w:ascii="Cambria" w:hAnsi="Cambria" w:cs="Times New Roman"/>
          <w:color w:val="auto"/>
        </w:rPr>
        <w:t>Pravilnik o mjeriteljskim zahtjevima za uređaje kojima se određuje zamućenost ispušnih plinova kompresijskih motora sa samozapalj</w:t>
      </w:r>
      <w:r w:rsidR="00A23D2B" w:rsidRPr="0086532B">
        <w:rPr>
          <w:rFonts w:ascii="Cambria" w:hAnsi="Cambria" w:cs="Times New Roman"/>
          <w:color w:val="auto"/>
        </w:rPr>
        <w:t>enjem</w:t>
      </w:r>
      <w:r w:rsidR="00286667" w:rsidRPr="0086532B">
        <w:rPr>
          <w:rFonts w:ascii="Cambria" w:hAnsi="Cambria" w:cs="Times New Roman"/>
          <w:color w:val="auto"/>
        </w:rPr>
        <w:t xml:space="preserve"> </w:t>
      </w:r>
      <w:r w:rsidRPr="0086532B">
        <w:rPr>
          <w:rFonts w:ascii="Cambria" w:hAnsi="Cambria" w:cs="Times New Roman"/>
          <w:color w:val="auto"/>
        </w:rPr>
        <w:t xml:space="preserve">(»Narodne novine«, broj </w:t>
      </w:r>
      <w:r w:rsidR="00286667" w:rsidRPr="0086532B">
        <w:rPr>
          <w:rFonts w:ascii="Cambria" w:hAnsi="Cambria" w:cs="Times New Roman"/>
          <w:color w:val="auto"/>
        </w:rPr>
        <w:t>1</w:t>
      </w:r>
      <w:r w:rsidR="005062F8" w:rsidRPr="0086532B">
        <w:rPr>
          <w:rFonts w:ascii="Cambria" w:hAnsi="Cambria" w:cs="Times New Roman"/>
          <w:color w:val="auto"/>
        </w:rPr>
        <w:t>1</w:t>
      </w:r>
      <w:r w:rsidR="00DA4384" w:rsidRPr="0086532B">
        <w:rPr>
          <w:rFonts w:ascii="Cambria" w:hAnsi="Cambria" w:cs="Times New Roman"/>
          <w:color w:val="auto"/>
        </w:rPr>
        <w:t>5</w:t>
      </w:r>
      <w:r w:rsidRPr="0086532B">
        <w:rPr>
          <w:rFonts w:ascii="Cambria" w:hAnsi="Cambria" w:cs="Times New Roman"/>
          <w:color w:val="auto"/>
        </w:rPr>
        <w:t>/</w:t>
      </w:r>
      <w:r w:rsidR="00286667" w:rsidRPr="0086532B">
        <w:rPr>
          <w:rFonts w:ascii="Cambria" w:hAnsi="Cambria" w:cs="Times New Roman"/>
          <w:color w:val="auto"/>
        </w:rPr>
        <w:t>9</w:t>
      </w:r>
      <w:r w:rsidR="00DA4384" w:rsidRPr="0086532B">
        <w:rPr>
          <w:rFonts w:ascii="Cambria" w:hAnsi="Cambria" w:cs="Times New Roman"/>
          <w:color w:val="auto"/>
        </w:rPr>
        <w:t>7</w:t>
      </w:r>
      <w:r w:rsidRPr="0086532B">
        <w:rPr>
          <w:rFonts w:ascii="Cambria" w:hAnsi="Cambria" w:cs="Times New Roman"/>
          <w:color w:val="auto"/>
        </w:rPr>
        <w:t>).</w:t>
      </w:r>
    </w:p>
    <w:p w14:paraId="35605345" w14:textId="0DA14BF0" w:rsidR="004C0FC0" w:rsidRPr="0086532B" w:rsidRDefault="00110227" w:rsidP="0086532B">
      <w:pPr>
        <w:pStyle w:val="Naslov2"/>
        <w:spacing w:after="120"/>
        <w:rPr>
          <w:rFonts w:eastAsia="Times New Roman"/>
          <w:lang w:eastAsia="hr-HR"/>
        </w:rPr>
      </w:pPr>
      <w:r w:rsidRPr="0086532B">
        <w:rPr>
          <w:rFonts w:eastAsia="Times New Roman"/>
          <w:lang w:eastAsia="hr-HR"/>
        </w:rPr>
        <w:br/>
      </w:r>
      <w:r w:rsidR="006227FC">
        <w:rPr>
          <w:rFonts w:eastAsia="Times New Roman"/>
          <w:lang w:eastAsia="hr-HR"/>
        </w:rPr>
        <w:t>Članak 9</w:t>
      </w:r>
      <w:bookmarkStart w:id="0" w:name="_GoBack"/>
      <w:bookmarkEnd w:id="0"/>
      <w:r w:rsidR="004C0FC0" w:rsidRPr="0086532B">
        <w:rPr>
          <w:rFonts w:eastAsia="Times New Roman"/>
          <w:lang w:eastAsia="hr-HR"/>
        </w:rPr>
        <w:t>.</w:t>
      </w:r>
    </w:p>
    <w:p w14:paraId="4B675A27" w14:textId="77777777" w:rsidR="004C0FC0" w:rsidRPr="0086532B" w:rsidRDefault="004C0FC0" w:rsidP="004E4FF4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Ovaj Pravilnik stupa na snagu osmoga dana od dana objave u »Narodnim novinama«.</w:t>
      </w:r>
    </w:p>
    <w:p w14:paraId="56FA6D12" w14:textId="42DC1497" w:rsidR="004C0FC0" w:rsidRPr="0086532B" w:rsidRDefault="004C0FC0" w:rsidP="00E27E4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Klasa: </w:t>
      </w:r>
    </w:p>
    <w:p w14:paraId="603742C0" w14:textId="100EC18C" w:rsidR="004C0FC0" w:rsidRPr="0086532B" w:rsidRDefault="004C0FC0" w:rsidP="00E27E4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Urbroj: </w:t>
      </w:r>
    </w:p>
    <w:p w14:paraId="43089937" w14:textId="44F90155" w:rsidR="004C0FC0" w:rsidRPr="0086532B" w:rsidRDefault="004C0FC0" w:rsidP="00E27E4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Zagreb, </w:t>
      </w:r>
    </w:p>
    <w:p w14:paraId="7AEB578A" w14:textId="77777777" w:rsidR="00110227" w:rsidRPr="0086532B" w:rsidRDefault="00110227" w:rsidP="004E4FF4">
      <w:pPr>
        <w:spacing w:after="120" w:line="240" w:lineRule="auto"/>
        <w:ind w:left="5670"/>
        <w:jc w:val="center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29CE72ED" w14:textId="77777777" w:rsidR="0086532B" w:rsidRDefault="00E6316A" w:rsidP="00645D86">
      <w:pPr>
        <w:spacing w:after="120" w:line="240" w:lineRule="auto"/>
        <w:ind w:left="4248" w:firstLine="708"/>
        <w:jc w:val="right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Ravnateljica</w:t>
      </w:r>
    </w:p>
    <w:p w14:paraId="34428DFB" w14:textId="5F824D5E" w:rsidR="004C0FC0" w:rsidRPr="0086532B" w:rsidRDefault="0086532B" w:rsidP="00645D86">
      <w:pPr>
        <w:spacing w:after="120" w:line="240" w:lineRule="auto"/>
        <w:ind w:left="3540" w:firstLine="708"/>
        <w:jc w:val="right"/>
        <w:rPr>
          <w:rFonts w:ascii="Cambria" w:eastAsia="Times New Roman" w:hAnsi="Cambria" w:cs="Times New Roman"/>
          <w:bCs/>
          <w:sz w:val="24"/>
          <w:szCs w:val="24"/>
          <w:lang w:eastAsia="hr-HR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hr-HR"/>
        </w:rPr>
        <w:t xml:space="preserve">         B</w:t>
      </w:r>
      <w:r w:rsidR="00E6316A" w:rsidRPr="0086532B">
        <w:rPr>
          <w:rFonts w:ascii="Cambria" w:eastAsia="Times New Roman" w:hAnsi="Cambria" w:cs="Times New Roman"/>
          <w:bCs/>
          <w:sz w:val="24"/>
          <w:szCs w:val="24"/>
          <w:lang w:eastAsia="hr-HR"/>
        </w:rPr>
        <w:t>rankica Novosel</w:t>
      </w:r>
    </w:p>
    <w:p w14:paraId="55613F21" w14:textId="276C6B1B" w:rsidR="00110227" w:rsidRPr="0086532B" w:rsidRDefault="00110227">
      <w:pPr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br w:type="page"/>
      </w:r>
    </w:p>
    <w:p w14:paraId="0555AD59" w14:textId="77777777" w:rsidR="00E67AAC" w:rsidRPr="0086532B" w:rsidRDefault="00E67AAC" w:rsidP="00E67AAC">
      <w:pPr>
        <w:spacing w:after="120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0EBFBB6B" w14:textId="77777777" w:rsidR="002E0DDB" w:rsidRPr="006925E7" w:rsidRDefault="00E67AAC" w:rsidP="006925E7">
      <w:pPr>
        <w:pStyle w:val="Naslov1"/>
        <w:rPr>
          <w:b/>
        </w:rPr>
      </w:pPr>
      <w:r w:rsidRPr="006925E7">
        <w:rPr>
          <w:b/>
        </w:rPr>
        <w:t xml:space="preserve">DODATAK </w:t>
      </w:r>
      <w:r w:rsidR="00411345" w:rsidRPr="006925E7">
        <w:rPr>
          <w:b/>
        </w:rPr>
        <w:t>I</w:t>
      </w:r>
    </w:p>
    <w:p w14:paraId="6C85B6F5" w14:textId="77777777" w:rsidR="00E67AAC" w:rsidRPr="0086532B" w:rsidRDefault="00E67AAC" w:rsidP="003059C5"/>
    <w:p w14:paraId="60C8D2F5" w14:textId="1BF8B3BA" w:rsidR="002E0DDB" w:rsidRPr="003059C5" w:rsidRDefault="00E67AAC" w:rsidP="003059C5">
      <w:pPr>
        <w:pStyle w:val="Naslov2"/>
        <w:numPr>
          <w:ilvl w:val="0"/>
          <w:numId w:val="22"/>
        </w:numPr>
        <w:jc w:val="left"/>
        <w:rPr>
          <w:b/>
        </w:rPr>
      </w:pPr>
      <w:r w:rsidRPr="003059C5">
        <w:rPr>
          <w:b/>
        </w:rPr>
        <w:t>MJERITELJSKI ZAHTJEVI</w:t>
      </w:r>
    </w:p>
    <w:p w14:paraId="1351E7E2" w14:textId="77777777" w:rsidR="00881FA3" w:rsidRPr="0086532B" w:rsidRDefault="00881FA3" w:rsidP="00881FA3">
      <w:pPr>
        <w:jc w:val="both"/>
        <w:rPr>
          <w:rFonts w:ascii="Cambria" w:hAnsi="Cambria" w:cs="Times New Roman"/>
          <w:sz w:val="24"/>
          <w:szCs w:val="24"/>
        </w:rPr>
      </w:pPr>
      <w:r w:rsidRPr="0086532B">
        <w:rPr>
          <w:rFonts w:ascii="Cambria" w:hAnsi="Cambria" w:cs="Times New Roman"/>
          <w:sz w:val="24"/>
          <w:szCs w:val="24"/>
        </w:rPr>
        <w:t xml:space="preserve">Dimometar mora ispunjavati sljedeće zahtjeve: </w:t>
      </w:r>
    </w:p>
    <w:p w14:paraId="48398BA3" w14:textId="77777777" w:rsidR="00881FA3" w:rsidRPr="0086532B" w:rsidRDefault="00881FA3" w:rsidP="00881FA3">
      <w:pPr>
        <w:pStyle w:val="Tekst"/>
        <w:numPr>
          <w:ilvl w:val="0"/>
          <w:numId w:val="14"/>
        </w:numPr>
        <w:tabs>
          <w:tab w:val="clear" w:pos="4536"/>
        </w:tabs>
        <w:spacing w:before="0"/>
        <w:ind w:left="851" w:hanging="425"/>
        <w:jc w:val="both"/>
        <w:rPr>
          <w:rFonts w:ascii="Cambria" w:hAnsi="Cambria"/>
          <w:sz w:val="24"/>
          <w:szCs w:val="24"/>
        </w:rPr>
      </w:pPr>
      <w:r w:rsidRPr="0086532B">
        <w:rPr>
          <w:rFonts w:ascii="Cambria" w:hAnsi="Cambria"/>
          <w:sz w:val="24"/>
          <w:szCs w:val="24"/>
        </w:rPr>
        <w:t>Imati mjerno područje izraženo logaritamskom ljestvicom faktora apsorpcije svjetla k (m</w:t>
      </w:r>
      <w:r w:rsidRPr="0086532B">
        <w:rPr>
          <w:rFonts w:ascii="Cambria" w:hAnsi="Cambria"/>
          <w:sz w:val="24"/>
          <w:szCs w:val="24"/>
          <w:vertAlign w:val="superscript"/>
        </w:rPr>
        <w:t>-1</w:t>
      </w:r>
      <w:r w:rsidRPr="0086532B">
        <w:rPr>
          <w:rFonts w:ascii="Cambria" w:hAnsi="Cambria"/>
          <w:sz w:val="24"/>
          <w:szCs w:val="24"/>
        </w:rPr>
        <w:t>) od 0 do 9,9 m</w:t>
      </w:r>
      <w:r w:rsidRPr="0086532B">
        <w:rPr>
          <w:rFonts w:ascii="Cambria" w:hAnsi="Cambria"/>
          <w:sz w:val="24"/>
          <w:szCs w:val="24"/>
          <w:vertAlign w:val="superscript"/>
        </w:rPr>
        <w:t>-1</w:t>
      </w:r>
      <w:r w:rsidRPr="0086532B">
        <w:rPr>
          <w:rFonts w:ascii="Cambria" w:hAnsi="Cambria"/>
          <w:sz w:val="24"/>
          <w:szCs w:val="24"/>
        </w:rPr>
        <w:t xml:space="preserve"> ili postotnom ljestvicom od 0-100 % neprozirnosti. </w:t>
      </w:r>
    </w:p>
    <w:p w14:paraId="62AED171" w14:textId="77777777" w:rsidR="00881FA3" w:rsidRPr="0086532B" w:rsidRDefault="00881FA3" w:rsidP="00881FA3">
      <w:pPr>
        <w:pStyle w:val="Tekst"/>
        <w:numPr>
          <w:ilvl w:val="0"/>
          <w:numId w:val="14"/>
        </w:numPr>
        <w:tabs>
          <w:tab w:val="clear" w:pos="4536"/>
        </w:tabs>
        <w:spacing w:before="0"/>
        <w:ind w:left="851" w:hanging="425"/>
        <w:jc w:val="both"/>
        <w:rPr>
          <w:rFonts w:ascii="Cambria" w:hAnsi="Cambria"/>
          <w:sz w:val="24"/>
          <w:szCs w:val="24"/>
        </w:rPr>
      </w:pPr>
      <w:r w:rsidRPr="0086532B">
        <w:rPr>
          <w:rFonts w:ascii="Cambria" w:hAnsi="Cambria"/>
          <w:sz w:val="24"/>
          <w:szCs w:val="24"/>
        </w:rPr>
        <w:t>Ako se rezultati mjerenja izražavaju u postocima, oni moraju biti izraženi za standardnu duljinu mjerne komore od 430 mm.</w:t>
      </w:r>
    </w:p>
    <w:p w14:paraId="67A5C519" w14:textId="77777777" w:rsidR="00881FA3" w:rsidRPr="0086532B" w:rsidRDefault="00881FA3" w:rsidP="00881FA3">
      <w:pPr>
        <w:pStyle w:val="Tekst"/>
        <w:numPr>
          <w:ilvl w:val="0"/>
          <w:numId w:val="14"/>
        </w:numPr>
        <w:tabs>
          <w:tab w:val="clear" w:pos="4536"/>
        </w:tabs>
        <w:spacing w:before="0"/>
        <w:ind w:left="851" w:hanging="425"/>
        <w:jc w:val="both"/>
        <w:rPr>
          <w:rFonts w:ascii="Cambria" w:hAnsi="Cambria"/>
          <w:sz w:val="24"/>
          <w:szCs w:val="24"/>
        </w:rPr>
      </w:pPr>
      <w:r w:rsidRPr="0086532B">
        <w:rPr>
          <w:rFonts w:ascii="Cambria" w:hAnsi="Cambria"/>
          <w:sz w:val="24"/>
          <w:szCs w:val="24"/>
        </w:rPr>
        <w:t xml:space="preserve">U granicama dopuštene pogreške dimometar mora biti neosjetljiv na promjene ±10 % napona napajanja. </w:t>
      </w:r>
    </w:p>
    <w:p w14:paraId="5D87433F" w14:textId="77777777" w:rsidR="00881FA3" w:rsidRPr="0086532B" w:rsidRDefault="00881FA3" w:rsidP="00881FA3">
      <w:pPr>
        <w:pStyle w:val="Tekst"/>
        <w:numPr>
          <w:ilvl w:val="0"/>
          <w:numId w:val="14"/>
        </w:numPr>
        <w:tabs>
          <w:tab w:val="clear" w:pos="4536"/>
        </w:tabs>
        <w:spacing w:before="0"/>
        <w:ind w:left="851" w:hanging="425"/>
        <w:jc w:val="both"/>
        <w:rPr>
          <w:rFonts w:ascii="Cambria" w:hAnsi="Cambria"/>
          <w:sz w:val="24"/>
          <w:szCs w:val="24"/>
        </w:rPr>
      </w:pPr>
      <w:r w:rsidRPr="0086532B">
        <w:rPr>
          <w:rFonts w:ascii="Cambria" w:hAnsi="Cambria"/>
          <w:sz w:val="24"/>
          <w:szCs w:val="24"/>
        </w:rPr>
        <w:t>U granicama temperature okoline mjerni se rezultati ne smiju razlikovati od rezultata dobivenih pri 20</w:t>
      </w:r>
      <w:r w:rsidR="008F44C1" w:rsidRPr="0086532B">
        <w:rPr>
          <w:rFonts w:ascii="Cambria" w:hAnsi="Cambria"/>
          <w:sz w:val="24"/>
          <w:szCs w:val="24"/>
        </w:rPr>
        <w:t xml:space="preserve"> </w:t>
      </w:r>
      <w:r w:rsidRPr="0086532B">
        <w:rPr>
          <w:rFonts w:ascii="Cambria" w:hAnsi="Cambria"/>
          <w:sz w:val="24"/>
          <w:szCs w:val="24"/>
        </w:rPr>
        <w:t>°C ± 5</w:t>
      </w:r>
      <w:r w:rsidR="008F44C1" w:rsidRPr="0086532B">
        <w:rPr>
          <w:rFonts w:ascii="Cambria" w:hAnsi="Cambria"/>
          <w:sz w:val="24"/>
          <w:szCs w:val="24"/>
        </w:rPr>
        <w:t xml:space="preserve"> </w:t>
      </w:r>
      <w:r w:rsidRPr="0086532B">
        <w:rPr>
          <w:rFonts w:ascii="Cambria" w:hAnsi="Cambria"/>
          <w:sz w:val="24"/>
          <w:szCs w:val="24"/>
        </w:rPr>
        <w:t xml:space="preserve">°C za više od 1,0 %. </w:t>
      </w:r>
    </w:p>
    <w:p w14:paraId="19385176" w14:textId="77777777" w:rsidR="00E6316A" w:rsidRPr="0086532B" w:rsidRDefault="00E6316A" w:rsidP="00E6316A">
      <w:pPr>
        <w:pStyle w:val="Default"/>
        <w:widowControl/>
        <w:spacing w:after="120"/>
        <w:jc w:val="both"/>
        <w:rPr>
          <w:rFonts w:ascii="Cambria" w:hAnsi="Cambria" w:cs="Times New Roman"/>
          <w:color w:val="auto"/>
        </w:rPr>
      </w:pPr>
    </w:p>
    <w:p w14:paraId="3C56D87E" w14:textId="77777777" w:rsidR="00793A44" w:rsidRPr="003059C5" w:rsidRDefault="00793A44" w:rsidP="003059C5">
      <w:pPr>
        <w:pStyle w:val="Naslov2"/>
        <w:numPr>
          <w:ilvl w:val="0"/>
          <w:numId w:val="22"/>
        </w:numPr>
        <w:jc w:val="left"/>
        <w:rPr>
          <w:b/>
        </w:rPr>
      </w:pPr>
      <w:r w:rsidRPr="003059C5">
        <w:rPr>
          <w:b/>
        </w:rPr>
        <w:t>TEHNIČKI ZAHTJEVI</w:t>
      </w:r>
    </w:p>
    <w:p w14:paraId="6ABC241A" w14:textId="77777777" w:rsidR="00DC337D" w:rsidRPr="0086532B" w:rsidRDefault="00DC337D" w:rsidP="00DC337D">
      <w:pPr>
        <w:spacing w:after="120"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86532B">
        <w:rPr>
          <w:rFonts w:ascii="Cambria" w:hAnsi="Cambria" w:cs="Times New Roman"/>
          <w:sz w:val="24"/>
          <w:szCs w:val="24"/>
          <w:lang w:eastAsia="hr-HR"/>
        </w:rPr>
        <w:t xml:space="preserve">Dimometar mora biti konstruiran za mjerenje u sljedećim uvjetima: </w:t>
      </w:r>
    </w:p>
    <w:p w14:paraId="4EC1DA7A" w14:textId="77777777" w:rsidR="00DC337D" w:rsidRPr="0086532B" w:rsidRDefault="00DC337D" w:rsidP="00DC337D">
      <w:pPr>
        <w:pStyle w:val="Tekst"/>
        <w:numPr>
          <w:ilvl w:val="0"/>
          <w:numId w:val="16"/>
        </w:numPr>
        <w:tabs>
          <w:tab w:val="clear" w:pos="4536"/>
          <w:tab w:val="clear" w:pos="9072"/>
        </w:tabs>
        <w:spacing w:before="0"/>
        <w:ind w:left="1134" w:hanging="708"/>
        <w:jc w:val="both"/>
        <w:rPr>
          <w:rFonts w:ascii="Cambria" w:hAnsi="Cambria"/>
          <w:sz w:val="24"/>
          <w:szCs w:val="24"/>
        </w:rPr>
      </w:pPr>
      <w:r w:rsidRPr="0086532B">
        <w:rPr>
          <w:rFonts w:ascii="Cambria" w:hAnsi="Cambria"/>
          <w:sz w:val="24"/>
          <w:szCs w:val="24"/>
        </w:rPr>
        <w:t>Pri atmosferskom tlaku između 860 hPa i 1060 hPa</w:t>
      </w:r>
    </w:p>
    <w:p w14:paraId="7DE75CC6" w14:textId="77777777" w:rsidR="00DC337D" w:rsidRPr="0086532B" w:rsidRDefault="00DC337D" w:rsidP="00DC337D">
      <w:pPr>
        <w:pStyle w:val="Tekst"/>
        <w:numPr>
          <w:ilvl w:val="0"/>
          <w:numId w:val="16"/>
        </w:numPr>
        <w:tabs>
          <w:tab w:val="clear" w:pos="4536"/>
          <w:tab w:val="clear" w:pos="9072"/>
        </w:tabs>
        <w:spacing w:before="0" w:after="120"/>
        <w:ind w:left="1134" w:hanging="708"/>
        <w:jc w:val="both"/>
        <w:rPr>
          <w:rFonts w:ascii="Cambria" w:eastAsiaTheme="minorHAnsi" w:hAnsi="Cambria"/>
          <w:sz w:val="24"/>
          <w:szCs w:val="24"/>
          <w:lang w:eastAsia="hr-HR"/>
        </w:rPr>
      </w:pPr>
      <w:r w:rsidRPr="0086532B">
        <w:rPr>
          <w:rFonts w:ascii="Cambria" w:hAnsi="Cambria"/>
          <w:sz w:val="24"/>
          <w:szCs w:val="24"/>
        </w:rPr>
        <w:t>Pri</w:t>
      </w:r>
      <w:r w:rsidRPr="0086532B">
        <w:rPr>
          <w:rFonts w:ascii="Cambria" w:eastAsiaTheme="minorHAnsi" w:hAnsi="Cambria"/>
          <w:sz w:val="24"/>
          <w:szCs w:val="24"/>
          <w:lang w:eastAsia="hr-HR"/>
        </w:rPr>
        <w:t xml:space="preserve"> temperaturi okoline od +5 °C do +40 °C. </w:t>
      </w:r>
    </w:p>
    <w:p w14:paraId="2FDF0BB2" w14:textId="77777777" w:rsidR="00DC337D" w:rsidRPr="0086532B" w:rsidRDefault="00DC337D" w:rsidP="00DC337D">
      <w:pPr>
        <w:spacing w:after="120"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86532B">
        <w:rPr>
          <w:rFonts w:ascii="Cambria" w:hAnsi="Cambria" w:cs="Times New Roman"/>
          <w:sz w:val="24"/>
          <w:szCs w:val="24"/>
          <w:lang w:eastAsia="hr-HR"/>
        </w:rPr>
        <w:t>Dimometar mora biti opremljen sljedećom opremom:</w:t>
      </w:r>
    </w:p>
    <w:p w14:paraId="1AD07792" w14:textId="77777777" w:rsidR="00DC337D" w:rsidRPr="0086532B" w:rsidRDefault="00DC337D" w:rsidP="00DC337D">
      <w:pPr>
        <w:pStyle w:val="Tekst"/>
        <w:numPr>
          <w:ilvl w:val="0"/>
          <w:numId w:val="17"/>
        </w:numPr>
        <w:tabs>
          <w:tab w:val="clear" w:pos="4536"/>
          <w:tab w:val="clear" w:pos="9072"/>
        </w:tabs>
        <w:spacing w:before="0"/>
        <w:ind w:hanging="719"/>
        <w:jc w:val="both"/>
        <w:rPr>
          <w:rFonts w:ascii="Cambria" w:hAnsi="Cambria"/>
          <w:sz w:val="24"/>
          <w:szCs w:val="24"/>
        </w:rPr>
      </w:pPr>
      <w:r w:rsidRPr="0086532B">
        <w:rPr>
          <w:rFonts w:ascii="Cambria" w:hAnsi="Cambria"/>
          <w:sz w:val="24"/>
          <w:szCs w:val="24"/>
        </w:rPr>
        <w:t>Pisačem za ispis rezultata mjerenja</w:t>
      </w:r>
    </w:p>
    <w:p w14:paraId="4A87CF97" w14:textId="77777777" w:rsidR="00DC337D" w:rsidRPr="0086532B" w:rsidRDefault="00DC337D" w:rsidP="00DC337D">
      <w:pPr>
        <w:pStyle w:val="Tekst"/>
        <w:numPr>
          <w:ilvl w:val="0"/>
          <w:numId w:val="17"/>
        </w:numPr>
        <w:tabs>
          <w:tab w:val="clear" w:pos="4536"/>
          <w:tab w:val="clear" w:pos="9072"/>
        </w:tabs>
        <w:spacing w:before="0"/>
        <w:ind w:hanging="719"/>
        <w:jc w:val="both"/>
        <w:rPr>
          <w:rFonts w:ascii="Cambria" w:hAnsi="Cambria"/>
          <w:sz w:val="24"/>
          <w:szCs w:val="24"/>
        </w:rPr>
      </w:pPr>
      <w:r w:rsidRPr="0086532B">
        <w:rPr>
          <w:rFonts w:ascii="Cambria" w:hAnsi="Cambria"/>
          <w:sz w:val="24"/>
          <w:szCs w:val="24"/>
        </w:rPr>
        <w:t>Temperaturnom sondom</w:t>
      </w:r>
    </w:p>
    <w:p w14:paraId="5733AC7F" w14:textId="77777777" w:rsidR="00DC337D" w:rsidRPr="0086532B" w:rsidRDefault="00DC337D" w:rsidP="00DC337D">
      <w:pPr>
        <w:pStyle w:val="Tekst"/>
        <w:numPr>
          <w:ilvl w:val="0"/>
          <w:numId w:val="17"/>
        </w:numPr>
        <w:tabs>
          <w:tab w:val="clear" w:pos="4536"/>
          <w:tab w:val="clear" w:pos="9072"/>
        </w:tabs>
        <w:spacing w:before="0" w:after="120"/>
        <w:ind w:hanging="719"/>
        <w:jc w:val="both"/>
        <w:rPr>
          <w:rFonts w:ascii="Cambria" w:eastAsiaTheme="minorHAnsi" w:hAnsi="Cambria"/>
          <w:sz w:val="24"/>
          <w:szCs w:val="24"/>
          <w:lang w:eastAsia="hr-HR"/>
        </w:rPr>
      </w:pPr>
      <w:r w:rsidRPr="0086532B">
        <w:rPr>
          <w:rFonts w:ascii="Cambria" w:hAnsi="Cambria"/>
          <w:sz w:val="24"/>
          <w:szCs w:val="24"/>
        </w:rPr>
        <w:t>Indikatorom</w:t>
      </w:r>
      <w:r w:rsidRPr="0086532B">
        <w:rPr>
          <w:rFonts w:ascii="Cambria" w:eastAsiaTheme="minorHAnsi" w:hAnsi="Cambria"/>
          <w:sz w:val="24"/>
          <w:szCs w:val="24"/>
          <w:lang w:eastAsia="hr-HR"/>
        </w:rPr>
        <w:t xml:space="preserve"> okretaja motora.</w:t>
      </w:r>
    </w:p>
    <w:p w14:paraId="746D5967" w14:textId="77777777" w:rsidR="00DC337D" w:rsidRPr="0086532B" w:rsidRDefault="00DC337D" w:rsidP="00EA6312">
      <w:pPr>
        <w:spacing w:after="120"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86532B">
        <w:rPr>
          <w:rFonts w:ascii="Cambria" w:hAnsi="Cambria" w:cs="Times New Roman"/>
          <w:sz w:val="24"/>
          <w:szCs w:val="24"/>
          <w:lang w:eastAsia="hr-HR"/>
        </w:rPr>
        <w:t>Na ispisu mora biti navedeno vrijeme i datum ispitivanja, broj okretaja motora, temperatura motora i rezultat mjerenja.</w:t>
      </w:r>
      <w:r w:rsidR="00152BF2" w:rsidRPr="0086532B">
        <w:rPr>
          <w:rFonts w:ascii="Cambria" w:hAnsi="Cambria" w:cs="Times New Roman"/>
          <w:sz w:val="24"/>
          <w:szCs w:val="24"/>
          <w:lang w:eastAsia="hr-HR"/>
        </w:rPr>
        <w:t xml:space="preserve"> </w:t>
      </w:r>
    </w:p>
    <w:p w14:paraId="220BB962" w14:textId="77777777" w:rsidR="00EA6312" w:rsidRPr="0086532B" w:rsidRDefault="00EA6312" w:rsidP="00EA6312">
      <w:pPr>
        <w:pStyle w:val="StandardWeb"/>
        <w:spacing w:before="0" w:beforeAutospacing="0" w:after="120" w:afterAutospacing="0"/>
        <w:jc w:val="both"/>
        <w:rPr>
          <w:rFonts w:ascii="Cambria" w:hAnsi="Cambria"/>
        </w:rPr>
      </w:pPr>
      <w:r w:rsidRPr="0086532B">
        <w:rPr>
          <w:rFonts w:ascii="Cambria" w:hAnsi="Cambria"/>
        </w:rPr>
        <w:t xml:space="preserve">Konstrukcija dimometra mora omogućavati njegovu nesmetanu uporabu, jednostavno rukovanje njime te njegovo ugađanje. </w:t>
      </w:r>
    </w:p>
    <w:p w14:paraId="36D3ACE9" w14:textId="77777777" w:rsidR="00EA6312" w:rsidRPr="0086532B" w:rsidRDefault="00EA6312" w:rsidP="00EA6312">
      <w:pPr>
        <w:spacing w:after="120"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86532B">
        <w:rPr>
          <w:rFonts w:ascii="Cambria" w:hAnsi="Cambria" w:cs="Times New Roman"/>
          <w:sz w:val="24"/>
          <w:szCs w:val="24"/>
        </w:rPr>
        <w:t>Gradivo od kojega su izrađeni dijelovi namijenjeni uzimanju uzorka plina i koje je u dodiru s uzorkom, ne smije onečišćavati niti mijenjati sastav ispušnoga plina.</w:t>
      </w:r>
    </w:p>
    <w:p w14:paraId="719D24FB" w14:textId="3CE15FAE" w:rsidR="00EA6312" w:rsidRPr="0086532B" w:rsidRDefault="00EA6312" w:rsidP="00EA6312">
      <w:pPr>
        <w:pStyle w:val="StandardWeb"/>
        <w:spacing w:before="0" w:beforeAutospacing="0" w:after="240" w:afterAutospacing="0"/>
        <w:jc w:val="both"/>
        <w:rPr>
          <w:rFonts w:ascii="Cambria" w:hAnsi="Cambria"/>
        </w:rPr>
      </w:pPr>
      <w:r w:rsidRPr="0086532B">
        <w:rPr>
          <w:rFonts w:ascii="Cambria" w:hAnsi="Cambria"/>
        </w:rPr>
        <w:t xml:space="preserve">Kućište dimometra, koje sadrži mehaničke, električne i elektroničke dijelove, mora biti napravljeno tako da omogući stavljanje </w:t>
      </w:r>
      <w:r w:rsidR="00E6316A" w:rsidRPr="0086532B">
        <w:rPr>
          <w:rFonts w:ascii="Cambria" w:hAnsi="Cambria"/>
        </w:rPr>
        <w:t xml:space="preserve">valjanih </w:t>
      </w:r>
      <w:r w:rsidRPr="0086532B">
        <w:rPr>
          <w:rFonts w:ascii="Cambria" w:hAnsi="Cambria"/>
        </w:rPr>
        <w:t xml:space="preserve">ovjernih </w:t>
      </w:r>
      <w:r w:rsidR="00E6316A" w:rsidRPr="0086532B">
        <w:rPr>
          <w:rFonts w:ascii="Cambria" w:hAnsi="Cambria"/>
        </w:rPr>
        <w:t>i</w:t>
      </w:r>
      <w:r w:rsidR="00643093" w:rsidRPr="0086532B">
        <w:rPr>
          <w:rFonts w:ascii="Cambria" w:hAnsi="Cambria"/>
        </w:rPr>
        <w:t xml:space="preserve">/ili zaštitnih </w:t>
      </w:r>
      <w:r w:rsidR="008F44C1" w:rsidRPr="0086532B">
        <w:rPr>
          <w:rFonts w:ascii="Cambria" w:hAnsi="Cambria"/>
        </w:rPr>
        <w:t>oznaka</w:t>
      </w:r>
      <w:r w:rsidRPr="0086532B">
        <w:rPr>
          <w:rFonts w:ascii="Cambria" w:hAnsi="Cambria"/>
        </w:rPr>
        <w:t xml:space="preserve">. Svi uređaji za namještanje, čije djelovanje može mijenjati rezultate mjerenja, moraju se zaštititi </w:t>
      </w:r>
      <w:r w:rsidR="00643093" w:rsidRPr="0086532B">
        <w:rPr>
          <w:rFonts w:ascii="Cambria" w:hAnsi="Cambria"/>
        </w:rPr>
        <w:t xml:space="preserve">zaštitnim </w:t>
      </w:r>
      <w:r w:rsidR="008F44C1" w:rsidRPr="0086532B">
        <w:rPr>
          <w:rFonts w:ascii="Cambria" w:hAnsi="Cambria"/>
        </w:rPr>
        <w:t>oznakama</w:t>
      </w:r>
      <w:r w:rsidRPr="0086532B">
        <w:rPr>
          <w:rFonts w:ascii="Cambria" w:hAnsi="Cambria"/>
        </w:rPr>
        <w:t xml:space="preserve"> tako da bilo koje slučajno ili namjerno namještanje bude nemoguće bez uništenja i oštećenja </w:t>
      </w:r>
      <w:r w:rsidR="00F91A36" w:rsidRPr="0086532B">
        <w:rPr>
          <w:rFonts w:ascii="Cambria" w:hAnsi="Cambria"/>
        </w:rPr>
        <w:t xml:space="preserve">zaštitnih </w:t>
      </w:r>
      <w:r w:rsidR="008F44C1" w:rsidRPr="0086532B">
        <w:rPr>
          <w:rFonts w:ascii="Cambria" w:hAnsi="Cambria"/>
        </w:rPr>
        <w:t>oznaka</w:t>
      </w:r>
      <w:r w:rsidR="00E6316A" w:rsidRPr="0086532B">
        <w:rPr>
          <w:rFonts w:ascii="Cambria" w:hAnsi="Cambria"/>
        </w:rPr>
        <w:t xml:space="preserve">. </w:t>
      </w:r>
    </w:p>
    <w:p w14:paraId="34A0B62F" w14:textId="77777777" w:rsidR="00E67AAC" w:rsidRPr="003059C5" w:rsidRDefault="00E67AAC" w:rsidP="003059C5">
      <w:pPr>
        <w:pStyle w:val="Naslov2"/>
        <w:numPr>
          <w:ilvl w:val="0"/>
          <w:numId w:val="22"/>
        </w:numPr>
        <w:jc w:val="left"/>
        <w:rPr>
          <w:b/>
        </w:rPr>
      </w:pPr>
      <w:r w:rsidRPr="003059C5">
        <w:rPr>
          <w:b/>
        </w:rPr>
        <w:t>NAJVEĆE DOPUŠTENE POGREŠKE</w:t>
      </w:r>
    </w:p>
    <w:p w14:paraId="1479EC70" w14:textId="77777777" w:rsidR="00DC337D" w:rsidRPr="0086532B" w:rsidRDefault="00DC337D" w:rsidP="00DC337D">
      <w:pPr>
        <w:pStyle w:val="Tekst"/>
        <w:tabs>
          <w:tab w:val="clear" w:pos="4536"/>
          <w:tab w:val="center" w:pos="709"/>
        </w:tabs>
        <w:spacing w:before="0" w:after="120"/>
        <w:ind w:left="0" w:firstLine="0"/>
        <w:jc w:val="both"/>
        <w:rPr>
          <w:rFonts w:ascii="Cambria" w:hAnsi="Cambria"/>
          <w:sz w:val="24"/>
          <w:szCs w:val="24"/>
          <w:lang w:eastAsia="hr-HR"/>
        </w:rPr>
      </w:pPr>
      <w:r w:rsidRPr="0086532B">
        <w:rPr>
          <w:rFonts w:ascii="Cambria" w:hAnsi="Cambria"/>
          <w:sz w:val="24"/>
          <w:szCs w:val="24"/>
          <w:lang w:eastAsia="hr-HR"/>
        </w:rPr>
        <w:t>Dimometar mora zadovoljiti granice dopuštene pogreške utvrđene u Tablici 1.</w:t>
      </w:r>
    </w:p>
    <w:p w14:paraId="2470437B" w14:textId="77777777" w:rsidR="00DC337D" w:rsidRPr="0086532B" w:rsidRDefault="00DC337D" w:rsidP="00DC337D">
      <w:pPr>
        <w:spacing w:after="120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Tablica 1: Granice dopuštene pogreške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2434"/>
        <w:gridCol w:w="1133"/>
        <w:gridCol w:w="5010"/>
      </w:tblGrid>
      <w:tr w:rsidR="00AF0D07" w:rsidRPr="0086532B" w14:paraId="10CEBB23" w14:textId="77777777" w:rsidTr="00DC337D">
        <w:trPr>
          <w:trHeight w:val="340"/>
        </w:trPr>
        <w:tc>
          <w:tcPr>
            <w:tcW w:w="1052" w:type="dxa"/>
            <w:vAlign w:val="center"/>
          </w:tcPr>
          <w:p w14:paraId="01D98168" w14:textId="77777777" w:rsidR="00DC337D" w:rsidRPr="0086532B" w:rsidRDefault="00DC337D" w:rsidP="00152BF2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hr-HR"/>
              </w:rPr>
            </w:pPr>
            <w:r w:rsidRPr="0086532B">
              <w:rPr>
                <w:rFonts w:ascii="Cambria" w:eastAsia="Times New Roman" w:hAnsi="Cambria" w:cs="Times New Roman"/>
                <w:b/>
                <w:sz w:val="24"/>
                <w:szCs w:val="24"/>
                <w:lang w:eastAsia="hr-HR"/>
              </w:rPr>
              <w:t>Oznaka</w:t>
            </w:r>
          </w:p>
        </w:tc>
        <w:tc>
          <w:tcPr>
            <w:tcW w:w="2458" w:type="dxa"/>
            <w:vAlign w:val="center"/>
          </w:tcPr>
          <w:p w14:paraId="10461D58" w14:textId="77777777" w:rsidR="00DC337D" w:rsidRPr="0086532B" w:rsidRDefault="00DC337D" w:rsidP="00152BF2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hr-HR"/>
              </w:rPr>
            </w:pPr>
            <w:r w:rsidRPr="0086532B">
              <w:rPr>
                <w:rFonts w:ascii="Cambria" w:eastAsia="Times New Roman" w:hAnsi="Cambria" w:cs="Times New Roman"/>
                <w:b/>
                <w:sz w:val="24"/>
                <w:szCs w:val="24"/>
                <w:lang w:eastAsia="hr-HR"/>
              </w:rPr>
              <w:t>Mjerna veličina</w:t>
            </w:r>
          </w:p>
        </w:tc>
        <w:tc>
          <w:tcPr>
            <w:tcW w:w="1134" w:type="dxa"/>
            <w:vAlign w:val="center"/>
          </w:tcPr>
          <w:p w14:paraId="6CE0730A" w14:textId="77777777" w:rsidR="00DC337D" w:rsidRPr="0086532B" w:rsidRDefault="00DC337D" w:rsidP="00152BF2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hr-HR"/>
              </w:rPr>
            </w:pPr>
            <w:r w:rsidRPr="0086532B">
              <w:rPr>
                <w:rFonts w:ascii="Cambria" w:eastAsia="Times New Roman" w:hAnsi="Cambria" w:cs="Times New Roman"/>
                <w:b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5103" w:type="dxa"/>
            <w:vAlign w:val="center"/>
          </w:tcPr>
          <w:p w14:paraId="79AA2EB4" w14:textId="77777777" w:rsidR="00DC337D" w:rsidRPr="0086532B" w:rsidRDefault="00DC337D" w:rsidP="00152BF2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hr-HR"/>
              </w:rPr>
            </w:pPr>
            <w:r w:rsidRPr="0086532B">
              <w:rPr>
                <w:rFonts w:ascii="Cambria" w:eastAsia="Times New Roman" w:hAnsi="Cambria" w:cs="Times New Roman"/>
                <w:b/>
                <w:sz w:val="24"/>
                <w:szCs w:val="24"/>
                <w:lang w:eastAsia="hr-HR"/>
              </w:rPr>
              <w:t>Granice dopuštene pogreške</w:t>
            </w:r>
          </w:p>
        </w:tc>
      </w:tr>
      <w:tr w:rsidR="00AF0D07" w:rsidRPr="0086532B" w14:paraId="59CDF2AC" w14:textId="77777777" w:rsidTr="00DC337D">
        <w:trPr>
          <w:trHeight w:val="340"/>
        </w:trPr>
        <w:tc>
          <w:tcPr>
            <w:tcW w:w="1052" w:type="dxa"/>
            <w:vAlign w:val="center"/>
          </w:tcPr>
          <w:p w14:paraId="65EDD80C" w14:textId="77777777" w:rsidR="00DC337D" w:rsidRPr="0086532B" w:rsidRDefault="00DC337D" w:rsidP="00152BF2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</w:pPr>
            <w:r w:rsidRPr="0086532B"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  <w:t>N</w:t>
            </w:r>
          </w:p>
        </w:tc>
        <w:tc>
          <w:tcPr>
            <w:tcW w:w="2458" w:type="dxa"/>
            <w:vAlign w:val="center"/>
          </w:tcPr>
          <w:p w14:paraId="7086363F" w14:textId="77777777" w:rsidR="00DC337D" w:rsidRPr="0086532B" w:rsidRDefault="00DC337D" w:rsidP="00152BF2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</w:pPr>
            <w:r w:rsidRPr="0086532B"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  <w:t>Neprozirnost</w:t>
            </w:r>
          </w:p>
          <w:p w14:paraId="67DC12AF" w14:textId="77777777" w:rsidR="008C1436" w:rsidRPr="0086532B" w:rsidRDefault="008C1436" w:rsidP="00152BF2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i/>
                <w:sz w:val="24"/>
                <w:szCs w:val="24"/>
                <w:lang w:eastAsia="hr-HR"/>
              </w:rPr>
            </w:pPr>
            <w:r w:rsidRPr="0086532B">
              <w:rPr>
                <w:rFonts w:ascii="Cambria" w:eastAsia="Times New Roman" w:hAnsi="Cambria" w:cs="Times New Roman"/>
                <w:i/>
                <w:sz w:val="24"/>
                <w:szCs w:val="24"/>
                <w:lang w:eastAsia="hr-HR"/>
              </w:rPr>
              <w:t>(stupanj zamućenja)</w:t>
            </w:r>
          </w:p>
        </w:tc>
        <w:tc>
          <w:tcPr>
            <w:tcW w:w="1134" w:type="dxa"/>
            <w:vAlign w:val="center"/>
          </w:tcPr>
          <w:p w14:paraId="00C5B0E6" w14:textId="77777777" w:rsidR="00DC337D" w:rsidRPr="0086532B" w:rsidRDefault="00DC337D" w:rsidP="00152BF2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</w:pPr>
            <w:r w:rsidRPr="0086532B"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  <w:t>%</w:t>
            </w:r>
          </w:p>
        </w:tc>
        <w:tc>
          <w:tcPr>
            <w:tcW w:w="5103" w:type="dxa"/>
            <w:vAlign w:val="center"/>
          </w:tcPr>
          <w:p w14:paraId="3B201B8E" w14:textId="77777777" w:rsidR="00DC337D" w:rsidRPr="0086532B" w:rsidRDefault="00DC337D" w:rsidP="00152BF2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</w:pPr>
            <w:r w:rsidRPr="0086532B"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  <w:t>±5 % apsolutno, od izmjerene vrijednosti</w:t>
            </w:r>
          </w:p>
        </w:tc>
      </w:tr>
      <w:tr w:rsidR="00DC337D" w:rsidRPr="0086532B" w14:paraId="46C62490" w14:textId="77777777" w:rsidTr="00DC337D">
        <w:trPr>
          <w:trHeight w:val="340"/>
        </w:trPr>
        <w:tc>
          <w:tcPr>
            <w:tcW w:w="1052" w:type="dxa"/>
            <w:vAlign w:val="center"/>
          </w:tcPr>
          <w:p w14:paraId="4CE39EDA" w14:textId="2D2061D1" w:rsidR="00DC337D" w:rsidRPr="0086532B" w:rsidRDefault="008C1436" w:rsidP="00152BF2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</w:pPr>
            <w:r w:rsidRPr="0086532B"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  <w:t>K</w:t>
            </w:r>
          </w:p>
        </w:tc>
        <w:tc>
          <w:tcPr>
            <w:tcW w:w="2458" w:type="dxa"/>
            <w:vAlign w:val="center"/>
          </w:tcPr>
          <w:p w14:paraId="53520063" w14:textId="77777777" w:rsidR="00DC337D" w:rsidRPr="0086532B" w:rsidRDefault="00DC337D" w:rsidP="00152BF2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</w:pPr>
            <w:r w:rsidRPr="0086532B"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  <w:t>Faktor apsorpcije svjetla</w:t>
            </w:r>
          </w:p>
        </w:tc>
        <w:tc>
          <w:tcPr>
            <w:tcW w:w="1134" w:type="dxa"/>
            <w:vAlign w:val="center"/>
          </w:tcPr>
          <w:p w14:paraId="0BE5C516" w14:textId="77777777" w:rsidR="00DC337D" w:rsidRPr="0086532B" w:rsidRDefault="00DC337D" w:rsidP="00152BF2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</w:pPr>
            <w:r w:rsidRPr="0086532B"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  <w:t>m</w:t>
            </w:r>
            <w:r w:rsidRPr="0086532B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eastAsia="hr-HR"/>
              </w:rPr>
              <w:t>-1</w:t>
            </w:r>
          </w:p>
        </w:tc>
        <w:tc>
          <w:tcPr>
            <w:tcW w:w="5103" w:type="dxa"/>
            <w:vAlign w:val="center"/>
          </w:tcPr>
          <w:p w14:paraId="08C69EC8" w14:textId="77777777" w:rsidR="00DC337D" w:rsidRPr="0086532B" w:rsidRDefault="00DC337D" w:rsidP="00152BF2">
            <w:pPr>
              <w:spacing w:before="60" w:after="6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</w:pPr>
            <w:r w:rsidRPr="0086532B">
              <w:rPr>
                <w:rFonts w:ascii="Cambria" w:eastAsia="Times New Roman" w:hAnsi="Cambria" w:cs="Times New Roman"/>
                <w:sz w:val="24"/>
                <w:szCs w:val="24"/>
                <w:lang w:eastAsia="hr-HR"/>
              </w:rPr>
              <w:t>Računa se preko granice dopuštene pogreške neprozirnosti</w:t>
            </w:r>
          </w:p>
        </w:tc>
      </w:tr>
    </w:tbl>
    <w:p w14:paraId="3A759436" w14:textId="77777777" w:rsidR="00723AAE" w:rsidRPr="0086532B" w:rsidRDefault="00723AAE" w:rsidP="00723AAE">
      <w:pPr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14:paraId="4BC3A4AC" w14:textId="77777777" w:rsidR="00E67AAC" w:rsidRPr="003059C5" w:rsidRDefault="00E67AAC" w:rsidP="003059C5">
      <w:pPr>
        <w:pStyle w:val="Naslov2"/>
        <w:numPr>
          <w:ilvl w:val="0"/>
          <w:numId w:val="22"/>
        </w:numPr>
        <w:jc w:val="left"/>
        <w:rPr>
          <w:b/>
        </w:rPr>
      </w:pPr>
      <w:r w:rsidRPr="003059C5">
        <w:rPr>
          <w:b/>
        </w:rPr>
        <w:lastRenderedPageBreak/>
        <w:t>PRVO, REDOVNO I IZVANREDNO OVJERAVANJE</w:t>
      </w:r>
    </w:p>
    <w:p w14:paraId="2B913825" w14:textId="40C52DD3" w:rsidR="0092454F" w:rsidRPr="0086532B" w:rsidRDefault="00152BF2" w:rsidP="00622317">
      <w:pPr>
        <w:spacing w:after="120"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86532B">
        <w:rPr>
          <w:rFonts w:ascii="Cambria" w:hAnsi="Cambria" w:cs="Times New Roman"/>
          <w:sz w:val="24"/>
          <w:szCs w:val="24"/>
          <w:lang w:eastAsia="hr-HR"/>
        </w:rPr>
        <w:t>Dimometri</w:t>
      </w:r>
      <w:r w:rsidR="0092454F" w:rsidRPr="0086532B">
        <w:rPr>
          <w:rFonts w:ascii="Cambria" w:hAnsi="Cambria" w:cs="Times New Roman"/>
          <w:sz w:val="24"/>
          <w:szCs w:val="24"/>
          <w:lang w:eastAsia="hr-HR"/>
        </w:rPr>
        <w:t xml:space="preserve"> moraju imati </w:t>
      </w:r>
      <w:r w:rsidRPr="0086532B">
        <w:rPr>
          <w:rFonts w:ascii="Cambria" w:hAnsi="Cambria" w:cs="Times New Roman"/>
          <w:sz w:val="24"/>
          <w:szCs w:val="24"/>
          <w:lang w:eastAsia="hr-HR"/>
        </w:rPr>
        <w:t xml:space="preserve">važeće </w:t>
      </w:r>
      <w:r w:rsidR="0092454F" w:rsidRPr="0086532B">
        <w:rPr>
          <w:rFonts w:ascii="Cambria" w:hAnsi="Cambria" w:cs="Times New Roman"/>
          <w:sz w:val="24"/>
          <w:szCs w:val="24"/>
          <w:lang w:eastAsia="hr-HR"/>
        </w:rPr>
        <w:t xml:space="preserve">odobrenje tipa mjerila, a ovjeravaju se u skladu sa Zakonom o mjeriteljstvu i odgovarajućim podzakonskim aktima </w:t>
      </w:r>
      <w:r w:rsidR="00411345" w:rsidRPr="0086532B">
        <w:rPr>
          <w:rFonts w:ascii="Cambria" w:hAnsi="Cambria" w:cs="Times New Roman"/>
          <w:sz w:val="24"/>
          <w:szCs w:val="24"/>
          <w:lang w:eastAsia="hr-HR"/>
        </w:rPr>
        <w:t>(</w:t>
      </w:r>
      <w:r w:rsidR="0013409D" w:rsidRPr="0086532B">
        <w:rPr>
          <w:rFonts w:ascii="Cambria" w:hAnsi="Cambria" w:cs="Times New Roman"/>
          <w:sz w:val="24"/>
          <w:szCs w:val="24"/>
          <w:lang w:eastAsia="hr-HR"/>
        </w:rPr>
        <w:t>„</w:t>
      </w:r>
      <w:r w:rsidR="00411345" w:rsidRPr="0086532B">
        <w:rPr>
          <w:rFonts w:ascii="Cambria" w:eastAsia="Times New Roman" w:hAnsi="Cambria" w:cs="Times New Roman"/>
          <w:sz w:val="24"/>
          <w:szCs w:val="24"/>
          <w:lang w:eastAsia="hr-HR"/>
        </w:rPr>
        <w:t>Pravilnik o ovjernim razdobljima za pojedina zakonita mjerila i način njihove primjene i o umjernim razdobljima za etalone koji se upotrebljavaju za ovjeravanje zakonitih mjerila</w:t>
      </w:r>
      <w:r w:rsidR="0013409D" w:rsidRPr="0086532B">
        <w:rPr>
          <w:rFonts w:ascii="Cambria" w:eastAsia="Times New Roman" w:hAnsi="Cambria" w:cs="Times New Roman"/>
          <w:sz w:val="24"/>
          <w:szCs w:val="24"/>
          <w:lang w:eastAsia="hr-HR"/>
        </w:rPr>
        <w:t>“</w:t>
      </w:r>
      <w:r w:rsidR="00411345" w:rsidRPr="0086532B">
        <w:rPr>
          <w:rFonts w:ascii="Cambria" w:eastAsia="Times New Roman" w:hAnsi="Cambria" w:cs="Times New Roman"/>
          <w:sz w:val="24"/>
          <w:szCs w:val="24"/>
          <w:lang w:eastAsia="hr-HR"/>
        </w:rPr>
        <w:t>)</w:t>
      </w:r>
      <w:r w:rsidR="00411345" w:rsidRPr="0086532B">
        <w:rPr>
          <w:rFonts w:ascii="Cambria" w:hAnsi="Cambria" w:cs="Times New Roman"/>
          <w:sz w:val="24"/>
          <w:szCs w:val="24"/>
          <w:lang w:eastAsia="hr-HR"/>
        </w:rPr>
        <w:t xml:space="preserve"> donesenim na temelju Zakona o mjeriteljstvu. </w:t>
      </w:r>
    </w:p>
    <w:p w14:paraId="7D23BF3A" w14:textId="42E7EE32" w:rsidR="00622317" w:rsidRPr="0086532B" w:rsidRDefault="009A4768" w:rsidP="009A4768">
      <w:pPr>
        <w:spacing w:after="120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Mjerna oprema kojom se ispituje točnost </w:t>
      </w:r>
      <w:r w:rsidR="00F91A36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dimometra </w:t>
      </w:r>
      <w:r w:rsidR="0013409D" w:rsidRPr="0086532B">
        <w:rPr>
          <w:rFonts w:ascii="Cambria" w:eastAsia="Times New Roman" w:hAnsi="Cambria" w:cs="Times New Roman"/>
          <w:sz w:val="24"/>
          <w:szCs w:val="24"/>
          <w:lang w:eastAsia="hr-HR"/>
        </w:rPr>
        <w:t>su etaloni neprozirnosti</w:t>
      </w:r>
      <w:r w:rsidR="00AF0D07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, a sva ostala mjerna oprema 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mora </w:t>
      </w:r>
      <w:r w:rsidR="0013409D" w:rsidRPr="0086532B">
        <w:rPr>
          <w:rFonts w:ascii="Cambria" w:eastAsia="Times New Roman" w:hAnsi="Cambria" w:cs="Times New Roman"/>
          <w:sz w:val="24"/>
          <w:szCs w:val="24"/>
          <w:lang w:eastAsia="hr-HR"/>
        </w:rPr>
        <w:t>biti ovjerena ili umjerena.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  <w:r w:rsidR="00110227" w:rsidRPr="0086532B">
        <w:rPr>
          <w:rFonts w:ascii="Cambria" w:eastAsia="Times New Roman" w:hAnsi="Cambria" w:cs="Times New Roman"/>
          <w:sz w:val="24"/>
          <w:szCs w:val="24"/>
          <w:lang w:eastAsia="hr-HR"/>
        </w:rPr>
        <w:br/>
      </w:r>
    </w:p>
    <w:p w14:paraId="5F6C0177" w14:textId="77777777" w:rsidR="00E67AAC" w:rsidRPr="003059C5" w:rsidRDefault="00E67AAC" w:rsidP="003059C5">
      <w:pPr>
        <w:pStyle w:val="Naslov2"/>
        <w:numPr>
          <w:ilvl w:val="0"/>
          <w:numId w:val="22"/>
        </w:numPr>
        <w:jc w:val="left"/>
        <w:rPr>
          <w:b/>
        </w:rPr>
      </w:pPr>
      <w:r w:rsidRPr="003059C5">
        <w:rPr>
          <w:b/>
        </w:rPr>
        <w:t>NATPISI I OZNAKE</w:t>
      </w:r>
    </w:p>
    <w:p w14:paraId="4D811390" w14:textId="406A1582" w:rsidR="00E67AAC" w:rsidRPr="0086532B" w:rsidRDefault="00F91A36" w:rsidP="00706D06">
      <w:pPr>
        <w:spacing w:after="120" w:line="240" w:lineRule="auto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86532B">
        <w:rPr>
          <w:rFonts w:ascii="Cambria" w:hAnsi="Cambria" w:cs="Times New Roman"/>
          <w:sz w:val="24"/>
          <w:szCs w:val="24"/>
          <w:lang w:eastAsia="hr-HR"/>
        </w:rPr>
        <w:t>Dimomet</w:t>
      </w:r>
      <w:r w:rsidR="00AF0D07" w:rsidRPr="0086532B">
        <w:rPr>
          <w:rFonts w:ascii="Cambria" w:hAnsi="Cambria" w:cs="Times New Roman"/>
          <w:sz w:val="24"/>
          <w:szCs w:val="24"/>
          <w:lang w:eastAsia="hr-HR"/>
        </w:rPr>
        <w:t>ar</w:t>
      </w:r>
      <w:r w:rsidRPr="0086532B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r w:rsidR="00E67AAC" w:rsidRPr="0086532B">
        <w:rPr>
          <w:rFonts w:ascii="Cambria" w:hAnsi="Cambria" w:cs="Times New Roman"/>
          <w:sz w:val="24"/>
          <w:szCs w:val="24"/>
          <w:lang w:eastAsia="hr-HR"/>
        </w:rPr>
        <w:t>mora imati vidljivu natpisnu pločicu sa sljedećim podacima:</w:t>
      </w:r>
    </w:p>
    <w:p w14:paraId="6BD85347" w14:textId="77777777" w:rsidR="00E67AAC" w:rsidRPr="0086532B" w:rsidRDefault="00E67AAC" w:rsidP="00793A44">
      <w:pPr>
        <w:pStyle w:val="Odlomakpopisa"/>
        <w:numPr>
          <w:ilvl w:val="0"/>
          <w:numId w:val="5"/>
        </w:numPr>
        <w:spacing w:after="0" w:line="240" w:lineRule="auto"/>
        <w:ind w:left="993" w:hanging="567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86532B">
        <w:rPr>
          <w:rFonts w:ascii="Cambria" w:hAnsi="Cambria" w:cs="Times New Roman"/>
          <w:sz w:val="24"/>
          <w:szCs w:val="24"/>
          <w:lang w:eastAsia="hr-HR"/>
        </w:rPr>
        <w:t>Ime proizvođača</w:t>
      </w:r>
    </w:p>
    <w:p w14:paraId="64FFAE12" w14:textId="01F88272" w:rsidR="00E67AAC" w:rsidRPr="0086532B" w:rsidRDefault="00AF0D07" w:rsidP="00793A44">
      <w:pPr>
        <w:pStyle w:val="Odlomakpopisa"/>
        <w:numPr>
          <w:ilvl w:val="0"/>
          <w:numId w:val="5"/>
        </w:numPr>
        <w:spacing w:after="0" w:line="240" w:lineRule="auto"/>
        <w:ind w:left="993" w:hanging="567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86532B">
        <w:rPr>
          <w:rFonts w:ascii="Cambria" w:hAnsi="Cambria" w:cs="Times New Roman"/>
          <w:sz w:val="24"/>
          <w:szCs w:val="24"/>
          <w:lang w:eastAsia="hr-HR"/>
        </w:rPr>
        <w:t>Tip</w:t>
      </w:r>
      <w:r w:rsidR="00F91A36" w:rsidRPr="0086532B">
        <w:rPr>
          <w:rFonts w:ascii="Cambria" w:hAnsi="Cambria" w:cs="Times New Roman"/>
          <w:sz w:val="24"/>
          <w:szCs w:val="24"/>
          <w:lang w:eastAsia="hr-HR"/>
        </w:rPr>
        <w:t xml:space="preserve"> dimometra</w:t>
      </w:r>
    </w:p>
    <w:p w14:paraId="3FC5DC4E" w14:textId="77777777" w:rsidR="00E67AAC" w:rsidRPr="0086532B" w:rsidRDefault="00E67AAC" w:rsidP="00793A44">
      <w:pPr>
        <w:pStyle w:val="Odlomakpopisa"/>
        <w:numPr>
          <w:ilvl w:val="0"/>
          <w:numId w:val="5"/>
        </w:numPr>
        <w:spacing w:after="0" w:line="240" w:lineRule="auto"/>
        <w:ind w:left="993" w:hanging="567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86532B">
        <w:rPr>
          <w:rFonts w:ascii="Cambria" w:hAnsi="Cambria" w:cs="Times New Roman"/>
          <w:sz w:val="24"/>
          <w:szCs w:val="24"/>
          <w:lang w:eastAsia="hr-HR"/>
        </w:rPr>
        <w:t>Serijski ili tvornički broj i godinu proizvodnje</w:t>
      </w:r>
    </w:p>
    <w:p w14:paraId="24A1682A" w14:textId="77777777" w:rsidR="009A4768" w:rsidRPr="0086532B" w:rsidRDefault="009A4768" w:rsidP="00793A44">
      <w:pPr>
        <w:pStyle w:val="Odlomakpopisa"/>
        <w:numPr>
          <w:ilvl w:val="0"/>
          <w:numId w:val="5"/>
        </w:numPr>
        <w:spacing w:after="0" w:line="240" w:lineRule="auto"/>
        <w:ind w:left="993" w:hanging="567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86532B">
        <w:rPr>
          <w:rFonts w:ascii="Cambria" w:hAnsi="Cambria" w:cs="Times New Roman"/>
          <w:sz w:val="24"/>
          <w:szCs w:val="24"/>
          <w:lang w:eastAsia="hr-HR"/>
        </w:rPr>
        <w:t>Službena o</w:t>
      </w:r>
      <w:r w:rsidR="00E67AAC" w:rsidRPr="0086532B">
        <w:rPr>
          <w:rFonts w:ascii="Cambria" w:hAnsi="Cambria" w:cs="Times New Roman"/>
          <w:sz w:val="24"/>
          <w:szCs w:val="24"/>
          <w:lang w:eastAsia="hr-HR"/>
        </w:rPr>
        <w:t>znaka odobrenja tipa mjerila</w:t>
      </w:r>
    </w:p>
    <w:p w14:paraId="5F25E634" w14:textId="77777777" w:rsidR="00706D06" w:rsidRPr="0086532B" w:rsidRDefault="009A4768" w:rsidP="00706D06">
      <w:pPr>
        <w:pStyle w:val="Odlomakpopisa"/>
        <w:numPr>
          <w:ilvl w:val="0"/>
          <w:numId w:val="5"/>
        </w:numPr>
        <w:spacing w:after="0" w:line="240" w:lineRule="auto"/>
        <w:ind w:left="992" w:hanging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Mjerno područje </w:t>
      </w:r>
      <w:r w:rsidR="00706D06" w:rsidRPr="0086532B">
        <w:rPr>
          <w:rFonts w:ascii="Cambria" w:hAnsi="Cambria" w:cs="Times New Roman"/>
          <w:sz w:val="24"/>
          <w:szCs w:val="24"/>
        </w:rPr>
        <w:t xml:space="preserve">dimometra </w:t>
      </w:r>
    </w:p>
    <w:p w14:paraId="4BFD35A7" w14:textId="0A018AE6" w:rsidR="00706D06" w:rsidRPr="0086532B" w:rsidRDefault="00AF0D07" w:rsidP="00706D06">
      <w:pPr>
        <w:pStyle w:val="Odlomakpopisa"/>
        <w:numPr>
          <w:ilvl w:val="0"/>
          <w:numId w:val="5"/>
        </w:numPr>
        <w:spacing w:after="0" w:line="240" w:lineRule="auto"/>
        <w:ind w:left="992" w:hanging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hAnsi="Cambria" w:cs="Times New Roman"/>
          <w:sz w:val="24"/>
          <w:szCs w:val="24"/>
        </w:rPr>
        <w:t>P</w:t>
      </w:r>
      <w:r w:rsidR="00706D06" w:rsidRPr="0086532B">
        <w:rPr>
          <w:rFonts w:ascii="Cambria" w:hAnsi="Cambria" w:cs="Times New Roman"/>
          <w:sz w:val="24"/>
          <w:szCs w:val="24"/>
        </w:rPr>
        <w:t xml:space="preserve">rotok crpke </w:t>
      </w:r>
    </w:p>
    <w:p w14:paraId="4C001C90" w14:textId="6E178FAE" w:rsidR="009A4768" w:rsidRPr="0086532B" w:rsidRDefault="00AF0D07" w:rsidP="00706D06">
      <w:pPr>
        <w:pStyle w:val="Odlomakpopisa"/>
        <w:numPr>
          <w:ilvl w:val="0"/>
          <w:numId w:val="5"/>
        </w:numPr>
        <w:spacing w:after="120" w:line="240" w:lineRule="auto"/>
        <w:ind w:left="992" w:hanging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hAnsi="Cambria" w:cs="Times New Roman"/>
          <w:sz w:val="24"/>
          <w:szCs w:val="24"/>
        </w:rPr>
        <w:t>N</w:t>
      </w:r>
      <w:r w:rsidR="00706D06" w:rsidRPr="0086532B">
        <w:rPr>
          <w:rFonts w:ascii="Cambria" w:hAnsi="Cambria" w:cs="Times New Roman"/>
          <w:sz w:val="24"/>
          <w:szCs w:val="24"/>
        </w:rPr>
        <w:t>apon i učestalost izvora napajanja</w:t>
      </w:r>
      <w:r w:rsidR="009A4768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. </w:t>
      </w:r>
    </w:p>
    <w:p w14:paraId="3B54926F" w14:textId="18F00777" w:rsidR="00E67AAC" w:rsidRPr="0086532B" w:rsidRDefault="009A4768" w:rsidP="009A4768">
      <w:pPr>
        <w:pStyle w:val="Odlomakpopisa"/>
        <w:spacing w:after="120" w:line="240" w:lineRule="auto"/>
        <w:ind w:left="0"/>
        <w:contextualSpacing w:val="0"/>
        <w:jc w:val="both"/>
        <w:rPr>
          <w:rFonts w:ascii="Cambria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Natpisi i oznake na </w:t>
      </w:r>
      <w:r w:rsidR="00F91A36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dimometru 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moraju biti ispisani na hrvatskom jeziku i latiničnim pismom</w:t>
      </w:r>
      <w:r w:rsidR="00E67AAC" w:rsidRPr="0086532B">
        <w:rPr>
          <w:rFonts w:ascii="Cambria" w:hAnsi="Cambria" w:cs="Times New Roman"/>
          <w:sz w:val="24"/>
          <w:szCs w:val="24"/>
          <w:lang w:eastAsia="hr-HR"/>
        </w:rPr>
        <w:t>.</w:t>
      </w:r>
    </w:p>
    <w:p w14:paraId="36828929" w14:textId="56A9DD36" w:rsidR="00E67AAC" w:rsidRPr="0086532B" w:rsidRDefault="00110227" w:rsidP="00793A44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86532B">
        <w:rPr>
          <w:rFonts w:ascii="Cambria" w:hAnsi="Cambria" w:cs="Times New Roman"/>
          <w:sz w:val="24"/>
          <w:szCs w:val="24"/>
        </w:rPr>
        <w:br/>
      </w:r>
    </w:p>
    <w:p w14:paraId="25B3717B" w14:textId="3BADE77D" w:rsidR="0007761F" w:rsidRDefault="0007761F" w:rsidP="006925E7">
      <w:pPr>
        <w:pStyle w:val="Naslov1"/>
        <w:rPr>
          <w:b/>
        </w:rPr>
      </w:pPr>
      <w:r w:rsidRPr="006925E7">
        <w:rPr>
          <w:b/>
        </w:rPr>
        <w:t>DODATAK II</w:t>
      </w:r>
    </w:p>
    <w:p w14:paraId="329C33BB" w14:textId="77777777" w:rsidR="006925E7" w:rsidRPr="006925E7" w:rsidRDefault="006925E7" w:rsidP="006925E7"/>
    <w:p w14:paraId="784063BE" w14:textId="77777777" w:rsidR="0007761F" w:rsidRPr="003059C5" w:rsidRDefault="0007761F" w:rsidP="003059C5">
      <w:pPr>
        <w:pStyle w:val="Naslov2"/>
        <w:numPr>
          <w:ilvl w:val="0"/>
          <w:numId w:val="23"/>
        </w:numPr>
        <w:jc w:val="left"/>
        <w:rPr>
          <w:b/>
        </w:rPr>
      </w:pPr>
      <w:r w:rsidRPr="003059C5">
        <w:rPr>
          <w:b/>
        </w:rPr>
        <w:t>PROVJERA ISPRAVNOSTI</w:t>
      </w:r>
    </w:p>
    <w:p w14:paraId="593F7638" w14:textId="77777777" w:rsidR="0007761F" w:rsidRPr="0086532B" w:rsidRDefault="0007761F" w:rsidP="0007761F">
      <w:pPr>
        <w:spacing w:after="120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Provjera ispravnosti </w:t>
      </w:r>
      <w:r w:rsidR="00C42129" w:rsidRPr="0086532B">
        <w:rPr>
          <w:rFonts w:ascii="Cambria" w:eastAsia="Times New Roman" w:hAnsi="Cambria" w:cs="Times New Roman"/>
          <w:sz w:val="24"/>
          <w:szCs w:val="24"/>
          <w:lang w:eastAsia="hr-HR"/>
        </w:rPr>
        <w:t>dimometra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obuhvaća: </w:t>
      </w:r>
    </w:p>
    <w:p w14:paraId="72A72878" w14:textId="77777777" w:rsidR="0007761F" w:rsidRPr="0086532B" w:rsidRDefault="0007761F" w:rsidP="0072271C">
      <w:pPr>
        <w:pStyle w:val="Odlomakpopisa"/>
        <w:numPr>
          <w:ilvl w:val="0"/>
          <w:numId w:val="12"/>
        </w:numPr>
        <w:spacing w:after="120" w:line="240" w:lineRule="auto"/>
        <w:ind w:left="993" w:hanging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vanjsko i funkcionalno ispitivanje </w:t>
      </w:r>
      <w:r w:rsidR="0072271C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cijelog 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uređaja (</w:t>
      </w:r>
      <w:r w:rsidRPr="0086532B">
        <w:rPr>
          <w:rFonts w:ascii="Cambria" w:eastAsia="Times New Roman" w:hAnsi="Cambria" w:cs="Times New Roman"/>
          <w:i/>
          <w:sz w:val="24"/>
          <w:szCs w:val="24"/>
          <w:lang w:eastAsia="hr-HR"/>
        </w:rPr>
        <w:t>ispitivanje k</w:t>
      </w:r>
      <w:r w:rsidR="0072271C" w:rsidRPr="0086532B">
        <w:rPr>
          <w:rFonts w:ascii="Cambria" w:eastAsia="Times New Roman" w:hAnsi="Cambria" w:cs="Times New Roman"/>
          <w:i/>
          <w:sz w:val="24"/>
          <w:szCs w:val="24"/>
          <w:lang w:eastAsia="hr-HR"/>
        </w:rPr>
        <w:t>valitete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) </w:t>
      </w:r>
    </w:p>
    <w:p w14:paraId="11C8738A" w14:textId="77777777" w:rsidR="0007761F" w:rsidRPr="0086532B" w:rsidRDefault="0072271C" w:rsidP="00155EEF">
      <w:pPr>
        <w:pStyle w:val="Odlomakpopisa"/>
        <w:numPr>
          <w:ilvl w:val="0"/>
          <w:numId w:val="12"/>
        </w:numPr>
        <w:spacing w:after="120" w:line="240" w:lineRule="auto"/>
        <w:ind w:left="993" w:hanging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i</w:t>
      </w:r>
      <w:r w:rsidR="00155EEF" w:rsidRPr="0086532B">
        <w:rPr>
          <w:rFonts w:ascii="Cambria" w:eastAsia="Times New Roman" w:hAnsi="Cambria" w:cs="Times New Roman"/>
          <w:sz w:val="24"/>
          <w:szCs w:val="24"/>
          <w:lang w:eastAsia="hr-HR"/>
        </w:rPr>
        <w:t>spitivanje općeg stanja uređaja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</w:p>
    <w:p w14:paraId="520536FE" w14:textId="77777777" w:rsidR="00155EEF" w:rsidRPr="0086532B" w:rsidRDefault="00DB3E3E" w:rsidP="00DB3E3E">
      <w:pPr>
        <w:pStyle w:val="Odlomakpopisa"/>
        <w:numPr>
          <w:ilvl w:val="0"/>
          <w:numId w:val="12"/>
        </w:numPr>
        <w:spacing w:after="120" w:line="240" w:lineRule="auto"/>
        <w:ind w:left="993" w:hanging="567"/>
        <w:jc w:val="both"/>
        <w:rPr>
          <w:rFonts w:ascii="Cambria" w:hAnsi="Cambria" w:cs="Times New Roman"/>
          <w:sz w:val="24"/>
          <w:szCs w:val="24"/>
        </w:rPr>
      </w:pP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za </w:t>
      </w:r>
      <w:r w:rsidR="0007761F" w:rsidRPr="0086532B">
        <w:rPr>
          <w:rFonts w:ascii="Cambria" w:eastAsia="Times New Roman" w:hAnsi="Cambria" w:cs="Times New Roman"/>
          <w:sz w:val="24"/>
          <w:szCs w:val="24"/>
          <w:lang w:eastAsia="hr-HR"/>
        </w:rPr>
        <w:t xml:space="preserve">mjerno-tehničko ispitivanje </w:t>
      </w:r>
      <w:r w:rsidRPr="0086532B">
        <w:rPr>
          <w:rFonts w:ascii="Cambria" w:eastAsia="Times New Roman" w:hAnsi="Cambria" w:cs="Times New Roman"/>
          <w:sz w:val="24"/>
          <w:szCs w:val="24"/>
          <w:lang w:eastAsia="hr-HR"/>
        </w:rPr>
        <w:t>koristi se</w:t>
      </w:r>
      <w:r w:rsidR="00155EEF" w:rsidRPr="0086532B">
        <w:rPr>
          <w:rFonts w:ascii="Cambria" w:hAnsi="Cambria" w:cs="Times New Roman"/>
          <w:sz w:val="24"/>
          <w:szCs w:val="24"/>
        </w:rPr>
        <w:t xml:space="preserve"> ova oprema: </w:t>
      </w:r>
    </w:p>
    <w:p w14:paraId="2D1BA184" w14:textId="77777777" w:rsidR="00155EEF" w:rsidRPr="0086532B" w:rsidRDefault="00155EEF" w:rsidP="00DB3E3E">
      <w:pPr>
        <w:pStyle w:val="StandardWeb"/>
        <w:numPr>
          <w:ilvl w:val="0"/>
          <w:numId w:val="18"/>
        </w:numPr>
        <w:spacing w:before="0" w:beforeAutospacing="0" w:after="120" w:afterAutospacing="0"/>
        <w:ind w:left="1560" w:hanging="567"/>
        <w:jc w:val="both"/>
        <w:rPr>
          <w:rFonts w:ascii="Cambria" w:hAnsi="Cambria"/>
        </w:rPr>
      </w:pPr>
      <w:r w:rsidRPr="0086532B">
        <w:rPr>
          <w:rFonts w:ascii="Cambria" w:hAnsi="Cambria"/>
        </w:rPr>
        <w:t xml:space="preserve">Etalonski uređaj koji se upotrebljava kao transfer etalon za ispitivanje mjernih filtera (stakalca) dimometra ili </w:t>
      </w:r>
    </w:p>
    <w:p w14:paraId="1810065E" w14:textId="7EBC0B00" w:rsidR="00155EEF" w:rsidRPr="0086532B" w:rsidRDefault="00155EEF" w:rsidP="00DB3E3E">
      <w:pPr>
        <w:pStyle w:val="StandardWeb"/>
        <w:numPr>
          <w:ilvl w:val="0"/>
          <w:numId w:val="18"/>
        </w:numPr>
        <w:spacing w:before="0" w:beforeAutospacing="0" w:after="120" w:afterAutospacing="0"/>
        <w:ind w:left="1560" w:hanging="567"/>
        <w:jc w:val="both"/>
        <w:rPr>
          <w:rFonts w:ascii="Cambria" w:hAnsi="Cambria"/>
        </w:rPr>
      </w:pPr>
      <w:r w:rsidRPr="0086532B">
        <w:rPr>
          <w:rFonts w:ascii="Cambria" w:hAnsi="Cambria"/>
        </w:rPr>
        <w:t>Spektrofotometar koji se upotrebljava kao sekundarni etalon (u području spektra od 300 nm do 800 nm) za ispitivanje mjernih filt</w:t>
      </w:r>
      <w:r w:rsidR="00AF0D07" w:rsidRPr="0086532B">
        <w:rPr>
          <w:rFonts w:ascii="Cambria" w:hAnsi="Cambria"/>
        </w:rPr>
        <w:t>e</w:t>
      </w:r>
      <w:r w:rsidRPr="0086532B">
        <w:rPr>
          <w:rFonts w:ascii="Cambria" w:hAnsi="Cambria"/>
        </w:rPr>
        <w:t xml:space="preserve">ra (stakalca) dimometra. </w:t>
      </w:r>
    </w:p>
    <w:p w14:paraId="39D10D94" w14:textId="77777777" w:rsidR="00155EEF" w:rsidRPr="0086532B" w:rsidRDefault="00155EEF" w:rsidP="00155EEF">
      <w:pPr>
        <w:pStyle w:val="StandardWeb"/>
        <w:spacing w:before="0" w:beforeAutospacing="0" w:after="120" w:afterAutospacing="0"/>
        <w:jc w:val="both"/>
        <w:rPr>
          <w:rFonts w:ascii="Cambria" w:hAnsi="Cambria"/>
        </w:rPr>
      </w:pPr>
      <w:r w:rsidRPr="0086532B">
        <w:rPr>
          <w:rFonts w:ascii="Cambria" w:hAnsi="Cambria"/>
        </w:rPr>
        <w:t xml:space="preserve">Izmjerena vrijednost zamućenja filtara (stakalca) dimometra ne smije odstupati za više od ±5% u odnosu na deklariranu vrijednost zamućenja etalona. </w:t>
      </w:r>
    </w:p>
    <w:p w14:paraId="2402C0E8" w14:textId="7AFC9BAF" w:rsidR="00155EEF" w:rsidRPr="0086532B" w:rsidRDefault="00155EEF" w:rsidP="00DB3E3E">
      <w:pPr>
        <w:pStyle w:val="StandardWeb"/>
        <w:numPr>
          <w:ilvl w:val="0"/>
          <w:numId w:val="18"/>
        </w:numPr>
        <w:spacing w:before="0" w:beforeAutospacing="0" w:after="120" w:afterAutospacing="0"/>
        <w:ind w:left="1560" w:hanging="567"/>
        <w:jc w:val="both"/>
        <w:rPr>
          <w:rFonts w:ascii="Cambria" w:hAnsi="Cambria"/>
        </w:rPr>
      </w:pPr>
      <w:r w:rsidRPr="0086532B">
        <w:rPr>
          <w:rFonts w:ascii="Cambria" w:hAnsi="Cambria"/>
        </w:rPr>
        <w:t xml:space="preserve">Kontrolni uređaj za mjerenje broja okretaja motora. Izmjerena vrijednost broja okretaja motora pomoću uređaja za mjerenje broja okretaja ne smije odstupati za više od ±10% od vrijednosti broja okretaja motora izmjerene s pomoću kontrolnog uređaja. </w:t>
      </w:r>
    </w:p>
    <w:sectPr w:rsidR="00155EEF" w:rsidRPr="0086532B" w:rsidSect="00110227">
      <w:pgSz w:w="11906" w:h="16838"/>
      <w:pgMar w:top="1276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67E4A" w14:textId="77777777" w:rsidR="001073C1" w:rsidRDefault="001073C1" w:rsidP="0093292E">
      <w:pPr>
        <w:spacing w:after="0" w:line="240" w:lineRule="auto"/>
      </w:pPr>
      <w:r>
        <w:separator/>
      </w:r>
    </w:p>
  </w:endnote>
  <w:endnote w:type="continuationSeparator" w:id="0">
    <w:p w14:paraId="14B3D456" w14:textId="77777777" w:rsidR="001073C1" w:rsidRDefault="001073C1" w:rsidP="0093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26876" w14:textId="77777777" w:rsidR="001073C1" w:rsidRDefault="001073C1" w:rsidP="0093292E">
      <w:pPr>
        <w:spacing w:after="0" w:line="240" w:lineRule="auto"/>
      </w:pPr>
      <w:r>
        <w:separator/>
      </w:r>
    </w:p>
  </w:footnote>
  <w:footnote w:type="continuationSeparator" w:id="0">
    <w:p w14:paraId="6869CE80" w14:textId="77777777" w:rsidR="001073C1" w:rsidRDefault="001073C1" w:rsidP="00932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B2424"/>
    <w:multiLevelType w:val="hybridMultilevel"/>
    <w:tmpl w:val="C0700F8E"/>
    <w:lvl w:ilvl="0" w:tplc="5058CC24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414C3"/>
    <w:multiLevelType w:val="hybridMultilevel"/>
    <w:tmpl w:val="869803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6ED9"/>
    <w:multiLevelType w:val="hybridMultilevel"/>
    <w:tmpl w:val="7A0A5C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64A2"/>
    <w:multiLevelType w:val="hybridMultilevel"/>
    <w:tmpl w:val="AFF27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043C8"/>
    <w:multiLevelType w:val="hybridMultilevel"/>
    <w:tmpl w:val="6E4E48B8"/>
    <w:lvl w:ilvl="0" w:tplc="6D6EACF2">
      <w:start w:val="1"/>
      <w:numFmt w:val="decimal"/>
      <w:lvlText w:val="1.3.%1."/>
      <w:lvlJc w:val="left"/>
      <w:pPr>
        <w:ind w:left="1145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E411A"/>
    <w:multiLevelType w:val="hybridMultilevel"/>
    <w:tmpl w:val="EE30419C"/>
    <w:lvl w:ilvl="0" w:tplc="504E0E9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Arial Unicode M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77AE1"/>
    <w:multiLevelType w:val="hybridMultilevel"/>
    <w:tmpl w:val="B8121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85945"/>
    <w:multiLevelType w:val="multilevel"/>
    <w:tmpl w:val="ED7092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F1321C9"/>
    <w:multiLevelType w:val="hybridMultilevel"/>
    <w:tmpl w:val="4CAA6F96"/>
    <w:lvl w:ilvl="0" w:tplc="FF4E1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C3CEB"/>
    <w:multiLevelType w:val="hybridMultilevel"/>
    <w:tmpl w:val="8AE63C78"/>
    <w:lvl w:ilvl="0" w:tplc="BD448E7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Arial Unicode MS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24AA8"/>
    <w:multiLevelType w:val="hybridMultilevel"/>
    <w:tmpl w:val="94EC9E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3599C"/>
    <w:multiLevelType w:val="hybridMultilevel"/>
    <w:tmpl w:val="9F981AA8"/>
    <w:lvl w:ilvl="0" w:tplc="387C63E4">
      <w:numFmt w:val="bullet"/>
      <w:lvlText w:val="-"/>
      <w:lvlJc w:val="left"/>
      <w:pPr>
        <w:ind w:left="1080" w:hanging="360"/>
      </w:pPr>
      <w:rPr>
        <w:rFonts w:ascii="Franklin Gothic Book" w:eastAsia="Times New Roman" w:hAnsi="Franklin Gothic Boo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755AF"/>
    <w:multiLevelType w:val="hybridMultilevel"/>
    <w:tmpl w:val="4CAA6F96"/>
    <w:lvl w:ilvl="0" w:tplc="FF4E1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84E0E"/>
    <w:multiLevelType w:val="hybridMultilevel"/>
    <w:tmpl w:val="EE30419C"/>
    <w:lvl w:ilvl="0" w:tplc="504E0E9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Arial Unicode M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636B8"/>
    <w:multiLevelType w:val="hybridMultilevel"/>
    <w:tmpl w:val="BF165844"/>
    <w:lvl w:ilvl="0" w:tplc="5A12C54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24560"/>
    <w:multiLevelType w:val="hybridMultilevel"/>
    <w:tmpl w:val="488688EE"/>
    <w:lvl w:ilvl="0" w:tplc="431A9110">
      <w:start w:val="1"/>
      <w:numFmt w:val="decimal"/>
      <w:lvlText w:val="2.2.%1."/>
      <w:lvlJc w:val="left"/>
      <w:pPr>
        <w:ind w:left="1145" w:hanging="360"/>
      </w:pPr>
      <w:rPr>
        <w:rFonts w:ascii="Times New Roman" w:hAnsi="Times New Roman" w:cs="Arial Unicode MS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FA160B4"/>
    <w:multiLevelType w:val="hybridMultilevel"/>
    <w:tmpl w:val="2890A8BC"/>
    <w:lvl w:ilvl="0" w:tplc="BD448E74">
      <w:start w:val="1"/>
      <w:numFmt w:val="decimal"/>
      <w:lvlText w:val="1.%1."/>
      <w:lvlJc w:val="left"/>
      <w:pPr>
        <w:ind w:left="1145" w:hanging="360"/>
      </w:pPr>
      <w:rPr>
        <w:rFonts w:ascii="Times New Roman" w:hAnsi="Times New Roman" w:cs="Arial Unicode MS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90535C8"/>
    <w:multiLevelType w:val="hybridMultilevel"/>
    <w:tmpl w:val="B4245006"/>
    <w:lvl w:ilvl="0" w:tplc="B40EF132">
      <w:start w:val="1"/>
      <w:numFmt w:val="decimal"/>
      <w:lvlText w:val="2.1.%1."/>
      <w:lvlJc w:val="left"/>
      <w:pPr>
        <w:ind w:left="1145" w:hanging="360"/>
      </w:pPr>
      <w:rPr>
        <w:rFonts w:ascii="Times New Roman" w:hAnsi="Times New Roman" w:cs="Arial Unicode MS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B770AF0"/>
    <w:multiLevelType w:val="hybridMultilevel"/>
    <w:tmpl w:val="DD746EAA"/>
    <w:lvl w:ilvl="0" w:tplc="0BF8AD02">
      <w:start w:val="1"/>
      <w:numFmt w:val="decimal"/>
      <w:pStyle w:val="Naslov3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F306C"/>
    <w:multiLevelType w:val="hybridMultilevel"/>
    <w:tmpl w:val="92CAEEFC"/>
    <w:lvl w:ilvl="0" w:tplc="BD448E74">
      <w:start w:val="1"/>
      <w:numFmt w:val="decimal"/>
      <w:lvlText w:val="1.%1."/>
      <w:lvlJc w:val="left"/>
      <w:pPr>
        <w:ind w:left="1145" w:hanging="360"/>
      </w:pPr>
      <w:rPr>
        <w:rFonts w:ascii="Times New Roman" w:hAnsi="Times New Roman" w:cs="Arial Unicode MS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46B7473"/>
    <w:multiLevelType w:val="multilevel"/>
    <w:tmpl w:val="958EF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9CF3EF8"/>
    <w:multiLevelType w:val="multilevel"/>
    <w:tmpl w:val="7C50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0"/>
  </w:num>
  <w:num w:numId="5">
    <w:abstractNumId w:val="13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20"/>
  </w:num>
  <w:num w:numId="11">
    <w:abstractNumId w:val="14"/>
  </w:num>
  <w:num w:numId="12">
    <w:abstractNumId w:val="9"/>
  </w:num>
  <w:num w:numId="13">
    <w:abstractNumId w:val="11"/>
  </w:num>
  <w:num w:numId="14">
    <w:abstractNumId w:val="19"/>
  </w:num>
  <w:num w:numId="15">
    <w:abstractNumId w:val="16"/>
  </w:num>
  <w:num w:numId="16">
    <w:abstractNumId w:val="17"/>
  </w:num>
  <w:num w:numId="17">
    <w:abstractNumId w:val="15"/>
  </w:num>
  <w:num w:numId="18">
    <w:abstractNumId w:val="4"/>
  </w:num>
  <w:num w:numId="19">
    <w:abstractNumId w:val="0"/>
  </w:num>
  <w:num w:numId="20">
    <w:abstractNumId w:val="18"/>
  </w:num>
  <w:num w:numId="21">
    <w:abstractNumId w:val="18"/>
    <w:lvlOverride w:ilvl="0">
      <w:startOverride w:val="1"/>
    </w:lvlOverride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DB"/>
    <w:rsid w:val="0007761F"/>
    <w:rsid w:val="00101FB4"/>
    <w:rsid w:val="001073C1"/>
    <w:rsid w:val="00110227"/>
    <w:rsid w:val="0013409D"/>
    <w:rsid w:val="0014734E"/>
    <w:rsid w:val="00152BF2"/>
    <w:rsid w:val="00155EEF"/>
    <w:rsid w:val="00157A8A"/>
    <w:rsid w:val="001A4574"/>
    <w:rsid w:val="001E09DE"/>
    <w:rsid w:val="00286667"/>
    <w:rsid w:val="002C5688"/>
    <w:rsid w:val="002E0DDB"/>
    <w:rsid w:val="003059C5"/>
    <w:rsid w:val="00346314"/>
    <w:rsid w:val="00356FAD"/>
    <w:rsid w:val="003905B1"/>
    <w:rsid w:val="003C2F76"/>
    <w:rsid w:val="00411345"/>
    <w:rsid w:val="00461455"/>
    <w:rsid w:val="004B32CB"/>
    <w:rsid w:val="004C0FC0"/>
    <w:rsid w:val="004E4FF4"/>
    <w:rsid w:val="005062F8"/>
    <w:rsid w:val="005E734A"/>
    <w:rsid w:val="00622317"/>
    <w:rsid w:val="006227FC"/>
    <w:rsid w:val="00643093"/>
    <w:rsid w:val="00644C5D"/>
    <w:rsid w:val="00645D86"/>
    <w:rsid w:val="006925E7"/>
    <w:rsid w:val="006C4A4D"/>
    <w:rsid w:val="00702B9E"/>
    <w:rsid w:val="00706D06"/>
    <w:rsid w:val="0072271C"/>
    <w:rsid w:val="00723AAE"/>
    <w:rsid w:val="0077768C"/>
    <w:rsid w:val="0079015C"/>
    <w:rsid w:val="00793A44"/>
    <w:rsid w:val="0086532B"/>
    <w:rsid w:val="00881FA3"/>
    <w:rsid w:val="008C1436"/>
    <w:rsid w:val="008F0179"/>
    <w:rsid w:val="008F44C1"/>
    <w:rsid w:val="0092454F"/>
    <w:rsid w:val="0093292E"/>
    <w:rsid w:val="009A4768"/>
    <w:rsid w:val="009C05C2"/>
    <w:rsid w:val="00A23D2B"/>
    <w:rsid w:val="00A30AE1"/>
    <w:rsid w:val="00A3499F"/>
    <w:rsid w:val="00AF0D07"/>
    <w:rsid w:val="00B83895"/>
    <w:rsid w:val="00BE74CC"/>
    <w:rsid w:val="00C42129"/>
    <w:rsid w:val="00CA1109"/>
    <w:rsid w:val="00D80F40"/>
    <w:rsid w:val="00D8238B"/>
    <w:rsid w:val="00DA4384"/>
    <w:rsid w:val="00DB3E3E"/>
    <w:rsid w:val="00DC337D"/>
    <w:rsid w:val="00E27E43"/>
    <w:rsid w:val="00E6316A"/>
    <w:rsid w:val="00E67AAC"/>
    <w:rsid w:val="00EA6312"/>
    <w:rsid w:val="00EA688F"/>
    <w:rsid w:val="00EC0914"/>
    <w:rsid w:val="00F651A4"/>
    <w:rsid w:val="00F91A36"/>
    <w:rsid w:val="00FB0A22"/>
    <w:rsid w:val="00FC13CE"/>
    <w:rsid w:val="00FC233A"/>
    <w:rsid w:val="00FC6AB6"/>
    <w:rsid w:val="00FF4144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E47184"/>
  <w15:docId w15:val="{50453997-879A-4488-B3D2-A92E80A6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DDB"/>
  </w:style>
  <w:style w:type="paragraph" w:styleId="Naslov1">
    <w:name w:val="heading 1"/>
    <w:basedOn w:val="Normal"/>
    <w:next w:val="Normal"/>
    <w:link w:val="Naslov1Char"/>
    <w:uiPriority w:val="9"/>
    <w:qFormat/>
    <w:rsid w:val="0086532B"/>
    <w:pPr>
      <w:keepNext/>
      <w:keepLines/>
      <w:spacing w:before="240" w:after="0"/>
      <w:jc w:val="center"/>
      <w:outlineLvl w:val="0"/>
    </w:pPr>
    <w:rPr>
      <w:rFonts w:ascii="Cambria" w:eastAsiaTheme="majorEastAsia" w:hAnsi="Cambria" w:cstheme="majorBidi"/>
      <w:color w:val="2F5496" w:themeColor="accent5" w:themeShade="BF"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6532B"/>
    <w:pPr>
      <w:keepNext/>
      <w:keepLines/>
      <w:spacing w:before="40" w:after="0"/>
      <w:jc w:val="center"/>
      <w:outlineLvl w:val="1"/>
    </w:pPr>
    <w:rPr>
      <w:rFonts w:ascii="Cambria" w:eastAsiaTheme="majorEastAsia" w:hAnsi="Cambria" w:cstheme="majorBidi"/>
      <w:color w:val="2F5496" w:themeColor="accent5" w:themeShade="BF"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925E7"/>
    <w:pPr>
      <w:keepNext/>
      <w:keepLines/>
      <w:numPr>
        <w:numId w:val="20"/>
      </w:numPr>
      <w:spacing w:before="40" w:after="120"/>
      <w:outlineLvl w:val="2"/>
    </w:pPr>
    <w:rPr>
      <w:rFonts w:ascii="Cambria" w:eastAsiaTheme="majorEastAsia" w:hAnsi="Cambria" w:cstheme="majorBidi"/>
      <w:b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E0D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FF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67AA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A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3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92E"/>
  </w:style>
  <w:style w:type="paragraph" w:styleId="Podnoje">
    <w:name w:val="footer"/>
    <w:basedOn w:val="Normal"/>
    <w:link w:val="PodnojeChar"/>
    <w:uiPriority w:val="99"/>
    <w:unhideWhenUsed/>
    <w:rsid w:val="00932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292E"/>
  </w:style>
  <w:style w:type="paragraph" w:customStyle="1" w:styleId="Tekst">
    <w:name w:val="Tekst"/>
    <w:basedOn w:val="Zaglavlje"/>
    <w:link w:val="TekstChar"/>
    <w:rsid w:val="00881FA3"/>
    <w:pPr>
      <w:spacing w:before="240"/>
      <w:ind w:left="1225" w:hanging="505"/>
    </w:pPr>
    <w:rPr>
      <w:rFonts w:ascii="Franklin Gothic Book" w:eastAsia="Times New Roman" w:hAnsi="Franklin Gothic Book" w:cs="Times New Roman"/>
      <w:sz w:val="20"/>
      <w:szCs w:val="20"/>
    </w:rPr>
  </w:style>
  <w:style w:type="character" w:customStyle="1" w:styleId="TekstChar">
    <w:name w:val="Tekst Char"/>
    <w:link w:val="Tekst"/>
    <w:rsid w:val="00881FA3"/>
    <w:rPr>
      <w:rFonts w:ascii="Franklin Gothic Book" w:eastAsia="Times New Roman" w:hAnsi="Franklin Gothic Book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FB0A2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0A2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0A2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0A2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0A22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86532B"/>
    <w:pPr>
      <w:spacing w:after="0" w:line="240" w:lineRule="auto"/>
      <w:contextualSpacing/>
      <w:jc w:val="center"/>
    </w:pPr>
    <w:rPr>
      <w:rFonts w:ascii="Cambria" w:eastAsiaTheme="majorEastAsia" w:hAnsi="Cambria" w:cstheme="majorBidi"/>
      <w:b/>
      <w:color w:val="2F5496" w:themeColor="accent5" w:themeShade="BF"/>
      <w:spacing w:val="-10"/>
      <w:kern w:val="28"/>
      <w:sz w:val="32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532B"/>
    <w:rPr>
      <w:rFonts w:ascii="Cambria" w:eastAsiaTheme="majorEastAsia" w:hAnsi="Cambria" w:cstheme="majorBidi"/>
      <w:b/>
      <w:color w:val="2F5496" w:themeColor="accent5" w:themeShade="BF"/>
      <w:spacing w:val="-10"/>
      <w:kern w:val="28"/>
      <w:sz w:val="32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86532B"/>
    <w:rPr>
      <w:rFonts w:ascii="Cambria" w:eastAsiaTheme="majorEastAsia" w:hAnsi="Cambria" w:cstheme="majorBidi"/>
      <w:color w:val="2F5496" w:themeColor="accent5" w:themeShade="BF"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86532B"/>
    <w:rPr>
      <w:rFonts w:ascii="Cambria" w:eastAsiaTheme="majorEastAsia" w:hAnsi="Cambria" w:cstheme="majorBidi"/>
      <w:color w:val="2F5496" w:themeColor="accent5" w:themeShade="BF"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6925E7"/>
    <w:rPr>
      <w:rFonts w:ascii="Cambria" w:eastAsiaTheme="majorEastAsia" w:hAnsi="Cambria" w:cstheme="majorBidi"/>
      <w:b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077F17-4E90-40BE-A320-557D9F0C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Jakir</dc:creator>
  <cp:lastModifiedBy>Volarić-Bonefačić, Valerija</cp:lastModifiedBy>
  <cp:revision>7</cp:revision>
  <cp:lastPrinted>2017-01-10T07:16:00Z</cp:lastPrinted>
  <dcterms:created xsi:type="dcterms:W3CDTF">2017-06-20T09:09:00Z</dcterms:created>
  <dcterms:modified xsi:type="dcterms:W3CDTF">2017-06-20T12:00:00Z</dcterms:modified>
</cp:coreProperties>
</file>