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45" w:rsidRPr="002F1A60" w:rsidRDefault="002F1A60" w:rsidP="002F1A60">
      <w:pPr>
        <w:pStyle w:val="Title"/>
        <w:rPr>
          <w:lang w:eastAsia="hr-HR"/>
        </w:rPr>
      </w:pPr>
      <w:r w:rsidRPr="002F1A60">
        <w:rPr>
          <w:lang w:eastAsia="hr-HR"/>
        </w:rPr>
        <w:t>MINISTARSTVO ZAŠTITE OKOLIŠA I ENERGETIKE</w:t>
      </w:r>
    </w:p>
    <w:p w:rsidR="005B7444" w:rsidRPr="005C6775" w:rsidRDefault="005B7444" w:rsidP="002F1A60">
      <w:pPr>
        <w:pStyle w:val="Title"/>
      </w:pPr>
      <w:r w:rsidRPr="00DE4128">
        <w:t xml:space="preserve">PRIJEDLOG </w:t>
      </w:r>
      <w:r w:rsidRPr="00881BFE">
        <w:t xml:space="preserve">ZAKONA </w:t>
      </w:r>
      <w:r w:rsidR="005C6775" w:rsidRPr="005C6775">
        <w:t xml:space="preserve">O </w:t>
      </w:r>
      <w:r w:rsidR="000B6853">
        <w:t>PRESTANKU VAŽENJA</w:t>
      </w:r>
      <w:r w:rsidR="005C6775" w:rsidRPr="005C6775">
        <w:t xml:space="preserve"> ZAKONA O CENTRU ZA PRAĆENJE POSLOVANJA ENERGETSKOG SEKTORA I INVESTICIJA</w:t>
      </w:r>
    </w:p>
    <w:p w:rsidR="005B7444" w:rsidRPr="00DE4128" w:rsidRDefault="005B7444" w:rsidP="002F1A60">
      <w:pPr>
        <w:pStyle w:val="Heading1"/>
      </w:pPr>
      <w:r w:rsidRPr="00DE4128">
        <w:t xml:space="preserve">I. </w:t>
      </w:r>
      <w:r w:rsidRPr="00DE4128">
        <w:tab/>
        <w:t>USTAVNA OSNOVA ZA DONOŠENJE ZAKONA</w:t>
      </w:r>
    </w:p>
    <w:p w:rsidR="005B7444" w:rsidRPr="00DE4128" w:rsidRDefault="005B7444" w:rsidP="005571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4B1576">
        <w:rPr>
          <w:rFonts w:ascii="Times New Roman" w:eastAsia="Times New Roman" w:hAnsi="Times New Roman"/>
          <w:sz w:val="24"/>
          <w:szCs w:val="20"/>
        </w:rPr>
        <w:t>Ustavna osnova za donošenje ovoga zakona sadržana je u odredbi članka 2. stavka 4. podstavka 1. Ustava Republike Hrvatske (Narodne novine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,</w:t>
      </w:r>
      <w:r w:rsidRPr="004B1576">
        <w:rPr>
          <w:rFonts w:ascii="Times New Roman" w:eastAsia="Times New Roman" w:hAnsi="Times New Roman"/>
          <w:sz w:val="24"/>
          <w:szCs w:val="20"/>
        </w:rPr>
        <w:t xml:space="preserve"> br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oj</w:t>
      </w:r>
      <w:r w:rsidRPr="004B1576">
        <w:rPr>
          <w:rFonts w:ascii="Times New Roman" w:eastAsia="Times New Roman" w:hAnsi="Times New Roman"/>
          <w:sz w:val="24"/>
          <w:szCs w:val="20"/>
        </w:rPr>
        <w:t xml:space="preserve"> 85/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20</w:t>
      </w:r>
      <w:r w:rsidRPr="004B1576">
        <w:rPr>
          <w:rFonts w:ascii="Times New Roman" w:eastAsia="Times New Roman" w:hAnsi="Times New Roman"/>
          <w:sz w:val="24"/>
          <w:szCs w:val="20"/>
        </w:rPr>
        <w:t>10 – pročišćeni tekst, 5/</w:t>
      </w:r>
      <w:r w:rsidR="00E245F0" w:rsidRPr="004B1576">
        <w:rPr>
          <w:rFonts w:ascii="Times New Roman" w:eastAsia="Times New Roman" w:hAnsi="Times New Roman"/>
          <w:sz w:val="24"/>
          <w:szCs w:val="20"/>
        </w:rPr>
        <w:t>20</w:t>
      </w:r>
      <w:r w:rsidRPr="004B1576">
        <w:rPr>
          <w:rFonts w:ascii="Times New Roman" w:eastAsia="Times New Roman" w:hAnsi="Times New Roman"/>
          <w:sz w:val="24"/>
          <w:szCs w:val="20"/>
        </w:rPr>
        <w:t>14 – odluka Ustavnog suda broj: SuP-O-1/2014 od 14. siječnja 2014.).</w:t>
      </w:r>
      <w:r w:rsidRPr="00DE4128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D85D82" w:rsidRDefault="005B7444" w:rsidP="002F1A60">
      <w:pPr>
        <w:pStyle w:val="Heading1"/>
      </w:pPr>
      <w:r w:rsidRPr="00DE4128">
        <w:t>II.</w:t>
      </w:r>
      <w:r w:rsidRPr="00DE4128">
        <w:tab/>
        <w:t xml:space="preserve">OCJENA STANJA I OSNOVNA PITANJA KOJA SE TREBAJU UREDITI </w:t>
      </w:r>
      <w:r w:rsidRPr="00DE4128">
        <w:tab/>
        <w:t>ZAKONOM, TE POSLJEDICE KOJE</w:t>
      </w:r>
      <w:r w:rsidR="00D85D82">
        <w:t xml:space="preserve"> ĆE DONOŠENJEM ZAKONA PROISTEĆI</w:t>
      </w:r>
    </w:p>
    <w:p w:rsidR="008D458D" w:rsidRDefault="008D458D" w:rsidP="005432BB">
      <w:pPr>
        <w:pStyle w:val="Heading2"/>
      </w:pPr>
      <w:r w:rsidRPr="00DE4128">
        <w:t>Ocjena stanja i osnovna pitanja koja se uređuju ovim Zakonom</w:t>
      </w:r>
    </w:p>
    <w:p w:rsidR="0055710A" w:rsidRPr="00475EED" w:rsidRDefault="005C6775" w:rsidP="0055710A">
      <w:pPr>
        <w:pStyle w:val="NormalWeb"/>
        <w:spacing w:before="0" w:beforeAutospacing="0" w:after="0" w:afterAutospacing="0"/>
        <w:jc w:val="both"/>
      </w:pPr>
      <w:r>
        <w:t>Zakonom o Centru</w:t>
      </w:r>
      <w:r w:rsidRPr="00A218FF">
        <w:t xml:space="preserve"> za praćenje poslovanja energetskog sektora i investicija (</w:t>
      </w:r>
      <w:r w:rsidR="001C0B1B">
        <w:t>Narodne novine</w:t>
      </w:r>
      <w:r>
        <w:t xml:space="preserve">, br. 25/12 i </w:t>
      </w:r>
      <w:r w:rsidR="00FF3D6A">
        <w:t>120</w:t>
      </w:r>
      <w:r w:rsidR="005B2E7F">
        <w:t>/12</w:t>
      </w:r>
      <w:r>
        <w:t xml:space="preserve">) </w:t>
      </w:r>
      <w:r w:rsidRPr="00BC177D">
        <w:t xml:space="preserve">uređuje </w:t>
      </w:r>
      <w:r>
        <w:t xml:space="preserve">se </w:t>
      </w:r>
      <w:r w:rsidRPr="00BC177D">
        <w:t>praćenje poslovanja energetskog sektora i investicija te osnivanje Centra za praćenje poslovanja energetskog sektora i investicija</w:t>
      </w:r>
      <w:r w:rsidR="001C0B1B">
        <w:t xml:space="preserve"> (dalje u tekstu: CEI</w:t>
      </w:r>
      <w:r w:rsidR="005B2E7F">
        <w:t>)</w:t>
      </w:r>
      <w:r w:rsidRPr="00BC177D">
        <w:t xml:space="preserve">, kao strateški interes Republike Hrvatske, uvažavajući opće pravne akte koji reguliraju područje poslovanja i investicija te prava i obveze trgovačkih društava utvrđene energetskim zakonima i općim propisima o trgovačkim društvima. </w:t>
      </w:r>
      <w:r>
        <w:t xml:space="preserve">Zakon je donesen u </w:t>
      </w:r>
      <w:r w:rsidRPr="00BC177D">
        <w:t>cilju povećanja financijske učinkovitosti i transparentnosti poslovanja, ubrzavanja procesa odlučivanja u trgovačkim društvima u energetskom sektoru, te odgovarajućeg i ciljanog usmjeravanja financijskih sredstava na način koji osigurava najveći i dugoročni ekonomski povrat, stabilan rast te centralizirano i sustavno praćenje investicija u Republici Hrvatskoj.</w:t>
      </w:r>
      <w:r w:rsidR="002D09FD">
        <w:t xml:space="preserve"> </w:t>
      </w:r>
      <w:r w:rsidR="005B2E7F">
        <w:t xml:space="preserve">Također, zakonom se propisuje djelatnost </w:t>
      </w:r>
      <w:r w:rsidR="001C0B1B">
        <w:t>CEI-a</w:t>
      </w:r>
      <w:r w:rsidR="005B2E7F">
        <w:t xml:space="preserve"> kao pravne osobe </w:t>
      </w:r>
      <w:r w:rsidR="00475EED">
        <w:t>s javnim ovlastima koja, između ostalog, pruža stručnu podršku i sudjeluje u izradi prijedloga strategija i programa investicija, pruža stručnu potporu u pripremi natječaja i odabira strateškog partnera te u pripremi i ugovaranju investicija u energetskom sektoru</w:t>
      </w:r>
      <w:r w:rsidR="00475EED">
        <w:rPr>
          <w:rFonts w:ascii="Arial" w:hAnsi="Arial" w:cs="Arial"/>
          <w:color w:val="414145"/>
          <w:sz w:val="21"/>
          <w:szCs w:val="21"/>
        </w:rPr>
        <w:t xml:space="preserve">, </w:t>
      </w:r>
      <w:r w:rsidR="00475EED">
        <w:t>priprema prijedloge</w:t>
      </w:r>
      <w:r w:rsidR="00475EED" w:rsidRPr="00475EED">
        <w:t xml:space="preserve"> projekta javno-privatnog partnerstva, pr</w:t>
      </w:r>
      <w:r w:rsidR="00475EED">
        <w:t>ovedbu</w:t>
      </w:r>
      <w:r w:rsidR="00475EED" w:rsidRPr="00475EED">
        <w:t xml:space="preserve"> postupka odabira privatnog partnera, sklapanje ugovora o javno-priv</w:t>
      </w:r>
      <w:r w:rsidR="00475EED">
        <w:t>atnom partnerstvu i/ili provedbu</w:t>
      </w:r>
      <w:r w:rsidR="00475EED" w:rsidRPr="00475EED">
        <w:t xml:space="preserve"> projekata javno-privatnog partnerstva,</w:t>
      </w:r>
      <w:r w:rsidR="00475EED">
        <w:t xml:space="preserve"> izradu</w:t>
      </w:r>
      <w:r w:rsidR="00475EED" w:rsidRPr="00475EED">
        <w:t xml:space="preserve"> i vođenje Registra svih investicija, praćenje i koordinacija investicijskih projekata vezanih za obnovljive izvore energije,</w:t>
      </w:r>
      <w:r w:rsidR="00475EED">
        <w:t xml:space="preserve"> praćenje i analizu</w:t>
      </w:r>
      <w:r w:rsidR="00475EED" w:rsidRPr="00475EED">
        <w:t xml:space="preserve"> provedbe smjernica i pravila planiranja, odobravanja i praćenja investicija u energetskom sektoru te predlaganje ministru nadležnom za gospodarstvo poduzimanje mjera za otklanjanje uočenih nedostataka.</w:t>
      </w:r>
    </w:p>
    <w:p w:rsidR="005C6775" w:rsidRDefault="005C6775" w:rsidP="0055710A">
      <w:pPr>
        <w:pStyle w:val="NormalWeb"/>
        <w:spacing w:before="0" w:beforeAutospacing="0" w:after="0" w:afterAutospacing="0"/>
        <w:jc w:val="both"/>
      </w:pPr>
      <w:r>
        <w:t>Imajući u vidu problematiku nedovoljne učinkovitosti tijela javne uprave, velikog broja pravnih osoba čije se djelatnosti i nadležnosti preklapaju i troškova Državnog proračuna za javnu i državnu upravu potrebno je određene pravne osobe ukinuti. U tom smislu predlaže se stavljane van snage Zakona o Centru</w:t>
      </w:r>
      <w:r w:rsidRPr="00A218FF">
        <w:t xml:space="preserve"> za praćenje poslovanja energetskog sektora i investicija</w:t>
      </w:r>
      <w:r w:rsidR="00AE659C">
        <w:t>, a što za posljedicu ima i prestanak rada Centra,</w:t>
      </w:r>
      <w:r>
        <w:t xml:space="preserve"> da bi se postigla </w:t>
      </w:r>
      <w:r w:rsidRPr="00FA2919">
        <w:t>racionalizacija poslovanja, optimizacija procesa i organizacijske strukture.</w:t>
      </w:r>
      <w:r>
        <w:t xml:space="preserve"> </w:t>
      </w:r>
    </w:p>
    <w:p w:rsidR="008624C1" w:rsidRPr="008624C1" w:rsidRDefault="005C6775" w:rsidP="0055710A">
      <w:pPr>
        <w:pStyle w:val="NormalWeb"/>
        <w:spacing w:before="0" w:beforeAutospacing="0" w:after="0" w:afterAutospacing="0"/>
        <w:jc w:val="both"/>
      </w:pPr>
      <w:r>
        <w:t>P</w:t>
      </w:r>
      <w:r w:rsidRPr="00AA79C8">
        <w:t xml:space="preserve">oslove </w:t>
      </w:r>
      <w:r w:rsidR="001C0B1B">
        <w:t>CEI-a</w:t>
      </w:r>
      <w:r w:rsidRPr="00AA79C8">
        <w:t xml:space="preserve"> iz djelokru</w:t>
      </w:r>
      <w:r w:rsidR="002D09FD">
        <w:t xml:space="preserve">ga rada energetike i energetske učinkovitosti </w:t>
      </w:r>
      <w:r>
        <w:t>preuzet će Ministarstvo zaštite okoliša i energetike</w:t>
      </w:r>
      <w:r w:rsidR="002D09FD">
        <w:t>,</w:t>
      </w:r>
      <w:r>
        <w:t xml:space="preserve"> a ostatak poslova koji se tiču investicijskog sektora i sektora za javno privatno partnerstvo neće se više obavljati sukladno </w:t>
      </w:r>
      <w:r w:rsidR="00AE659C">
        <w:t>Z</w:t>
      </w:r>
      <w:r>
        <w:t>akonu o Centru</w:t>
      </w:r>
      <w:r w:rsidRPr="00A218FF">
        <w:t xml:space="preserve"> za praćenje poslovanja energetskog sektora i investicija</w:t>
      </w:r>
      <w:r>
        <w:t xml:space="preserve">. Ovdje treba imati u vidu da u Republici Hrvatskoj </w:t>
      </w:r>
      <w:r w:rsidR="001C0B1B">
        <w:t xml:space="preserve">već </w:t>
      </w:r>
      <w:r>
        <w:t xml:space="preserve">postoje pravne osobe </w:t>
      </w:r>
      <w:r w:rsidR="001C0B1B">
        <w:t>s javnim ovlastima</w:t>
      </w:r>
      <w:r w:rsidR="00AE659C">
        <w:t xml:space="preserve"> </w:t>
      </w:r>
      <w:r>
        <w:t xml:space="preserve">koje aktivno obavljaju poslove vezane uz investicije i javno </w:t>
      </w:r>
      <w:r>
        <w:lastRenderedPageBreak/>
        <w:t xml:space="preserve">privatno partnerstvo te </w:t>
      </w:r>
      <w:r w:rsidR="007B4EC3">
        <w:t>se stavljanjem zakona van snage</w:t>
      </w:r>
      <w:r w:rsidR="001C0B1B">
        <w:t xml:space="preserve"> i prestankom rada CEI-a</w:t>
      </w:r>
      <w:r w:rsidR="00AE659C">
        <w:t xml:space="preserve"> </w:t>
      </w:r>
      <w:r>
        <w:t>rješava pitanje postojanja dvostruke nadležnosti nekoliko pravnih osoba odnosno preklapanja poslova po pitanju investicija i konkurentnosti.</w:t>
      </w:r>
    </w:p>
    <w:p w:rsidR="00D85D82" w:rsidRDefault="008D458D" w:rsidP="005432BB">
      <w:pPr>
        <w:pStyle w:val="Heading2"/>
      </w:pPr>
      <w:r w:rsidRPr="00DE4128">
        <w:t>Posljedice koje će proisteći donošenjem ovog Zakona</w:t>
      </w:r>
    </w:p>
    <w:p w:rsidR="00451A70" w:rsidRPr="00DE4128" w:rsidRDefault="00D85D82" w:rsidP="005432B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Donošenjem ovog Zakona</w:t>
      </w:r>
      <w:r w:rsidR="00F05E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E659C">
        <w:rPr>
          <w:rFonts w:ascii="Times New Roman" w:hAnsi="Times New Roman"/>
          <w:sz w:val="24"/>
          <w:szCs w:val="24"/>
        </w:rPr>
        <w:t>Ministarstvo zaštite okoliša i energetike</w:t>
      </w:r>
      <w:r w:rsidR="00EC499F" w:rsidRPr="00D85D82">
        <w:rPr>
          <w:rFonts w:ascii="Times New Roman" w:hAnsi="Times New Roman"/>
          <w:sz w:val="24"/>
          <w:szCs w:val="24"/>
        </w:rPr>
        <w:t xml:space="preserve"> </w:t>
      </w:r>
      <w:r w:rsidR="008624C1">
        <w:rPr>
          <w:rFonts w:ascii="Times New Roman" w:hAnsi="Times New Roman"/>
          <w:sz w:val="24"/>
          <w:szCs w:val="24"/>
        </w:rPr>
        <w:t xml:space="preserve">preuzet će imovinu, opremu, sredstva za rad, financijska sredstva, prava i obveze te radnike </w:t>
      </w:r>
      <w:r w:rsidR="001C0B1B">
        <w:rPr>
          <w:rFonts w:ascii="Times New Roman" w:hAnsi="Times New Roman"/>
          <w:sz w:val="24"/>
          <w:szCs w:val="24"/>
        </w:rPr>
        <w:t>CEI-a</w:t>
      </w:r>
      <w:r w:rsidR="002D09FD">
        <w:rPr>
          <w:rFonts w:ascii="Times New Roman" w:hAnsi="Times New Roman"/>
          <w:sz w:val="24"/>
          <w:szCs w:val="24"/>
        </w:rPr>
        <w:t>, a koji stupanjem na snagu Z</w:t>
      </w:r>
      <w:r w:rsidR="008624C1">
        <w:rPr>
          <w:rFonts w:ascii="Times New Roman" w:hAnsi="Times New Roman"/>
          <w:sz w:val="24"/>
          <w:szCs w:val="24"/>
        </w:rPr>
        <w:t>akona postaju državni službenici ili namještenici i preuzimaju se u Ministarstvu zaštite okoliša i energetike,</w:t>
      </w:r>
      <w:r w:rsidR="008624C1" w:rsidRPr="008624C1">
        <w:rPr>
          <w:rFonts w:ascii="Times New Roman" w:hAnsi="Times New Roman"/>
          <w:sz w:val="24"/>
          <w:szCs w:val="24"/>
        </w:rPr>
        <w:t xml:space="preserve"> </w:t>
      </w:r>
      <w:r w:rsidR="008624C1">
        <w:rPr>
          <w:rFonts w:ascii="Times New Roman" w:hAnsi="Times New Roman"/>
          <w:sz w:val="24"/>
          <w:szCs w:val="24"/>
        </w:rPr>
        <w:t xml:space="preserve">a </w:t>
      </w:r>
      <w:r w:rsidR="008624C1" w:rsidRPr="00D85D82">
        <w:rPr>
          <w:rFonts w:ascii="Times New Roman" w:hAnsi="Times New Roman"/>
          <w:sz w:val="24"/>
          <w:szCs w:val="24"/>
        </w:rPr>
        <w:t>za što se ocjenjuje da će pridonijeti racionalnijoj organizaciji i učinkovitijem poslovanju te za posljedicu imati ukupno smanjenje troškova</w:t>
      </w:r>
      <w:r w:rsidR="008624C1">
        <w:rPr>
          <w:rFonts w:ascii="Times New Roman" w:hAnsi="Times New Roman"/>
          <w:sz w:val="24"/>
          <w:szCs w:val="24"/>
        </w:rPr>
        <w:t xml:space="preserve">. </w:t>
      </w:r>
      <w:r w:rsidR="001C0B1B">
        <w:rPr>
          <w:rFonts w:ascii="Times New Roman" w:hAnsi="Times New Roman"/>
          <w:sz w:val="24"/>
          <w:szCs w:val="24"/>
        </w:rPr>
        <w:t>Preuzeti državni službenici koji</w:t>
      </w:r>
      <w:r w:rsidR="008624C1">
        <w:rPr>
          <w:rFonts w:ascii="Times New Roman" w:hAnsi="Times New Roman"/>
          <w:sz w:val="24"/>
          <w:szCs w:val="24"/>
        </w:rPr>
        <w:t xml:space="preserve"> se ne mogu rasporedi stav</w:t>
      </w:r>
      <w:r w:rsidR="001C0B1B">
        <w:rPr>
          <w:rFonts w:ascii="Times New Roman" w:hAnsi="Times New Roman"/>
          <w:sz w:val="24"/>
          <w:szCs w:val="24"/>
        </w:rPr>
        <w:t>it će se na raspolaganje Vladi R</w:t>
      </w:r>
      <w:r w:rsidR="008624C1">
        <w:rPr>
          <w:rFonts w:ascii="Times New Roman" w:hAnsi="Times New Roman"/>
          <w:sz w:val="24"/>
          <w:szCs w:val="24"/>
        </w:rPr>
        <w:t>epublike Hrvatske, a preuzetim namještenicima koji se ne mogu rasporediti otkazat će se radni odnos sukladno općim propisima o radu</w:t>
      </w:r>
      <w:r>
        <w:rPr>
          <w:rFonts w:ascii="Times New Roman" w:hAnsi="Times New Roman"/>
          <w:sz w:val="24"/>
          <w:szCs w:val="24"/>
        </w:rPr>
        <w:t>.</w:t>
      </w:r>
    </w:p>
    <w:p w:rsidR="00BF5C52" w:rsidRPr="00DE4128" w:rsidRDefault="00BF5C52" w:rsidP="002F1A60">
      <w:pPr>
        <w:pStyle w:val="Heading1"/>
      </w:pPr>
      <w:r w:rsidRPr="00DE4128">
        <w:t>III.</w:t>
      </w:r>
      <w:r w:rsidRPr="00DE4128">
        <w:tab/>
        <w:t>OCJENA I IZVORI POTREBNIH SREDSTAVA ZA PROVOĐENJE ZAKONA</w:t>
      </w:r>
    </w:p>
    <w:p w:rsidR="00451A70" w:rsidRPr="00DE4128" w:rsidRDefault="00BF5C52" w:rsidP="00543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128">
        <w:rPr>
          <w:rFonts w:ascii="Times New Roman" w:hAnsi="Times New Roman"/>
          <w:sz w:val="24"/>
          <w:szCs w:val="24"/>
        </w:rPr>
        <w:t>Oc</w:t>
      </w:r>
      <w:r w:rsidR="00F309E7">
        <w:rPr>
          <w:rFonts w:ascii="Times New Roman" w:hAnsi="Times New Roman"/>
          <w:sz w:val="24"/>
          <w:szCs w:val="24"/>
        </w:rPr>
        <w:t>jenjuje se da provođenje ovoga Z</w:t>
      </w:r>
      <w:r w:rsidRPr="00DE4128">
        <w:rPr>
          <w:rFonts w:ascii="Times New Roman" w:hAnsi="Times New Roman"/>
          <w:sz w:val="24"/>
          <w:szCs w:val="24"/>
        </w:rPr>
        <w:t xml:space="preserve">akona neće zahtijevati osiguranje posebnih, odnosno dodatnih sredstava u Državnom proračunu Republike Hrvatske. </w:t>
      </w:r>
    </w:p>
    <w:p w:rsidR="002D09FD" w:rsidRPr="0070379C" w:rsidRDefault="00971D22" w:rsidP="002F1A60">
      <w:pPr>
        <w:pStyle w:val="Heading1"/>
        <w:rPr>
          <w:highlight w:val="yellow"/>
        </w:rPr>
      </w:pPr>
      <w:r w:rsidRPr="00FF3D6A">
        <w:t>NACRT PRIJEDLOGA</w:t>
      </w:r>
    </w:p>
    <w:p w:rsidR="00040420" w:rsidRPr="00DE4128" w:rsidRDefault="00971D22" w:rsidP="005432BB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PRESTANKU VAŽENJA ZAKONA O CENTRU ZA PRAĆENJE POSLOVANJA ENERGETSKOG SEKTORA I INVESTICIJA</w:t>
      </w:r>
    </w:p>
    <w:p w:rsidR="008624C1" w:rsidRPr="00B83659" w:rsidRDefault="008624C1" w:rsidP="002F1A60">
      <w:pPr>
        <w:pStyle w:val="Heading2"/>
      </w:pPr>
      <w:r w:rsidRPr="00B83659">
        <w:t>Članak 1.</w:t>
      </w:r>
    </w:p>
    <w:p w:rsidR="0055710A" w:rsidRPr="00A218FF" w:rsidRDefault="0055710A" w:rsidP="0055710A">
      <w:pPr>
        <w:pStyle w:val="clanak-"/>
        <w:spacing w:before="0" w:beforeAutospacing="0" w:after="0" w:afterAutospacing="0"/>
      </w:pPr>
    </w:p>
    <w:p w:rsidR="0055710A" w:rsidRDefault="00B83659" w:rsidP="0055710A">
      <w:pPr>
        <w:pStyle w:val="t-9-8"/>
        <w:spacing w:before="0" w:beforeAutospacing="0" w:after="0" w:afterAutospacing="0"/>
        <w:jc w:val="both"/>
      </w:pPr>
      <w:r>
        <w:tab/>
      </w:r>
      <w:r w:rsidR="008624C1" w:rsidRPr="00A218FF">
        <w:t>Danom stupanja na snagu ovog</w:t>
      </w:r>
      <w:r>
        <w:t>a</w:t>
      </w:r>
      <w:r w:rsidR="008624C1" w:rsidRPr="00A218FF">
        <w:t xml:space="preserve"> Zakon</w:t>
      </w:r>
      <w:r w:rsidR="008624C1">
        <w:t>a prestaje važiti Zakon o Centru</w:t>
      </w:r>
      <w:r w:rsidR="008624C1" w:rsidRPr="00A218FF">
        <w:t xml:space="preserve"> za praćenje poslovanja energetskog sektora i investicija (</w:t>
      </w:r>
      <w:r w:rsidR="008624C1">
        <w:t xml:space="preserve">»Narodne novine«, br. 25/12 i </w:t>
      </w:r>
      <w:r w:rsidR="00FF3D6A">
        <w:t>120</w:t>
      </w:r>
      <w:r w:rsidR="005F0042">
        <w:t>/12</w:t>
      </w:r>
      <w:r w:rsidR="008624C1" w:rsidRPr="00A218FF">
        <w:t>).</w:t>
      </w:r>
    </w:p>
    <w:p w:rsidR="00B83659" w:rsidRDefault="00BB271D" w:rsidP="005432BB">
      <w:pPr>
        <w:pStyle w:val="Heading2"/>
        <w:rPr>
          <w:b w:val="0"/>
        </w:rPr>
      </w:pPr>
      <w:r w:rsidRPr="00B83659">
        <w:t>Članak 2.</w:t>
      </w:r>
    </w:p>
    <w:p w:rsidR="00B83659" w:rsidRDefault="00B83659" w:rsidP="00B83659">
      <w:pPr>
        <w:pStyle w:val="t-9-8"/>
        <w:spacing w:before="0" w:beforeAutospacing="0" w:after="0" w:afterAutospacing="0"/>
        <w:rPr>
          <w:b/>
        </w:rPr>
      </w:pPr>
      <w:r>
        <w:rPr>
          <w:b/>
        </w:rPr>
        <w:tab/>
      </w:r>
      <w:r w:rsidRPr="00B83659">
        <w:t>Danom stupanja na snagu ovoga Zakona Centar za praćenje poslovanja energetskog sektora i investicija prestaje s radom.</w:t>
      </w:r>
    </w:p>
    <w:p w:rsidR="00B83659" w:rsidRPr="00B83659" w:rsidRDefault="00B83659" w:rsidP="002F1A60">
      <w:pPr>
        <w:pStyle w:val="Heading2"/>
      </w:pPr>
      <w:r>
        <w:t>Članak 3.</w:t>
      </w:r>
    </w:p>
    <w:p w:rsidR="00BB271D" w:rsidRPr="0055710A" w:rsidRDefault="00AE033A" w:rsidP="00AE033A">
      <w:pPr>
        <w:pStyle w:val="t-9-8"/>
        <w:spacing w:before="0" w:beforeAutospacing="0" w:after="0" w:afterAutospacing="0"/>
        <w:jc w:val="both"/>
      </w:pPr>
      <w:r>
        <w:tab/>
      </w:r>
      <w:r w:rsidR="00BB271D" w:rsidRPr="0055710A">
        <w:t xml:space="preserve">Ministarstvo zaštite okoliša i energetike preuzima </w:t>
      </w:r>
      <w:r w:rsidR="00246913">
        <w:t xml:space="preserve">slijedeće </w:t>
      </w:r>
      <w:r w:rsidR="00BB271D" w:rsidRPr="0055710A">
        <w:t xml:space="preserve">poslove Centra za praćenje poslovanja energetskog sektora i investicija iz </w:t>
      </w:r>
      <w:r w:rsidR="00246913">
        <w:t>područja energetike</w:t>
      </w:r>
      <w:r w:rsidR="00BB271D" w:rsidRPr="0055710A">
        <w:t>:</w:t>
      </w:r>
    </w:p>
    <w:p w:rsidR="00BB271D" w:rsidRPr="0055710A" w:rsidRDefault="00BB271D" w:rsidP="0055710A">
      <w:pPr>
        <w:pStyle w:val="t-9-8"/>
        <w:numPr>
          <w:ilvl w:val="0"/>
          <w:numId w:val="24"/>
        </w:numPr>
        <w:spacing w:before="0" w:beforeAutospacing="0" w:after="0" w:afterAutospacing="0"/>
        <w:jc w:val="both"/>
      </w:pPr>
      <w:r w:rsidRPr="0055710A">
        <w:t xml:space="preserve"> izradu prijedloga strategije investicija u energetskom sektoru, kao sastavnog dijela cjelovite strategij</w:t>
      </w:r>
      <w:r w:rsidR="00B83659">
        <w:t>e upravljanja državnom imovinom</w:t>
      </w:r>
    </w:p>
    <w:p w:rsidR="00BB271D" w:rsidRPr="0055710A" w:rsidRDefault="00BB271D" w:rsidP="0055710A">
      <w:pPr>
        <w:pStyle w:val="t-9-8"/>
        <w:numPr>
          <w:ilvl w:val="0"/>
          <w:numId w:val="24"/>
        </w:numPr>
        <w:spacing w:before="0" w:beforeAutospacing="0" w:after="0" w:afterAutospacing="0"/>
        <w:jc w:val="both"/>
      </w:pPr>
      <w:r w:rsidRPr="0055710A">
        <w:t>stručnu potporu izrade prijedloga programa investicija na temelju višegodišnjih i godišnjih</w:t>
      </w:r>
      <w:r w:rsidR="00B83659">
        <w:t xml:space="preserve"> programa u energetskom sektoru</w:t>
      </w:r>
    </w:p>
    <w:p w:rsidR="00BB271D" w:rsidRPr="0055710A" w:rsidRDefault="00BB271D" w:rsidP="0055710A">
      <w:pPr>
        <w:pStyle w:val="t-9-8"/>
        <w:numPr>
          <w:ilvl w:val="0"/>
          <w:numId w:val="24"/>
        </w:numPr>
        <w:spacing w:before="0" w:beforeAutospacing="0" w:after="0" w:afterAutospacing="0"/>
        <w:jc w:val="both"/>
      </w:pPr>
      <w:r w:rsidRPr="0055710A">
        <w:t>stručnu potporu u pripremi i ugovaranju in</w:t>
      </w:r>
      <w:r w:rsidR="00B83659">
        <w:t>vesticija u energetskom sektoru</w:t>
      </w:r>
    </w:p>
    <w:p w:rsidR="0055710A" w:rsidRPr="0055710A" w:rsidRDefault="0055710A" w:rsidP="0055710A">
      <w:pPr>
        <w:pStyle w:val="t-9-8"/>
        <w:numPr>
          <w:ilvl w:val="0"/>
          <w:numId w:val="24"/>
        </w:numPr>
        <w:spacing w:before="0" w:beforeAutospacing="0" w:after="0" w:afterAutospacing="0"/>
        <w:jc w:val="both"/>
      </w:pPr>
      <w:r w:rsidRPr="0055710A">
        <w:t>praćenje i koordinacija investicijskih projekata vezani</w:t>
      </w:r>
      <w:r w:rsidR="00B83659">
        <w:t>h za obnovljive izvore energije</w:t>
      </w:r>
    </w:p>
    <w:p w:rsidR="005F0042" w:rsidRPr="0055710A" w:rsidRDefault="005F0042" w:rsidP="0055710A">
      <w:pPr>
        <w:pStyle w:val="t-9-8"/>
        <w:numPr>
          <w:ilvl w:val="0"/>
          <w:numId w:val="24"/>
        </w:numPr>
        <w:spacing w:before="0" w:beforeAutospacing="0" w:after="0" w:afterAutospacing="0"/>
        <w:jc w:val="both"/>
      </w:pPr>
      <w:r w:rsidRPr="0055710A">
        <w:t>djelatnosti određene propisom kojim se uređuje učinkovito korištenje energije u neposrednoj potrošnji</w:t>
      </w:r>
      <w:r w:rsidR="0055710A" w:rsidRPr="0055710A">
        <w:t>.</w:t>
      </w:r>
    </w:p>
    <w:p w:rsidR="008624C1" w:rsidRPr="00B83659" w:rsidRDefault="008624C1" w:rsidP="002F1A60">
      <w:pPr>
        <w:pStyle w:val="Heading2"/>
      </w:pPr>
      <w:r w:rsidRPr="00B83659">
        <w:lastRenderedPageBreak/>
        <w:t xml:space="preserve">Članak </w:t>
      </w:r>
      <w:r w:rsidR="00B83659">
        <w:t>4</w:t>
      </w:r>
      <w:r w:rsidRPr="00B83659">
        <w:t>.</w:t>
      </w:r>
    </w:p>
    <w:p w:rsidR="008624C1" w:rsidRDefault="00246913" w:rsidP="0055710A">
      <w:pPr>
        <w:pStyle w:val="clanak0"/>
        <w:spacing w:before="0" w:beforeAutospacing="0" w:after="0" w:afterAutospacing="0"/>
        <w:jc w:val="both"/>
      </w:pPr>
      <w:r>
        <w:tab/>
      </w:r>
      <w:r w:rsidR="008624C1">
        <w:t xml:space="preserve">(1) </w:t>
      </w:r>
      <w:r w:rsidR="008624C1" w:rsidRPr="00A218FF">
        <w:t xml:space="preserve">Ministarstvo </w:t>
      </w:r>
      <w:r w:rsidR="008624C1">
        <w:t>zaštite okoliša i energetike</w:t>
      </w:r>
      <w:r w:rsidR="008624C1" w:rsidRPr="00AA79C8">
        <w:t xml:space="preserve"> </w:t>
      </w:r>
      <w:r w:rsidR="008624C1" w:rsidRPr="00A218FF">
        <w:t>preuzet će imovinu, opremu, sredstva za rad, financijska sredstva</w:t>
      </w:r>
      <w:r w:rsidR="008624C1">
        <w:t xml:space="preserve"> te prava i obveze Centra za praćenje poslovanja energetskog sektora i investicija.</w:t>
      </w:r>
    </w:p>
    <w:p w:rsidR="0055710A" w:rsidRPr="00A218FF" w:rsidRDefault="00246913" w:rsidP="0055710A">
      <w:pPr>
        <w:pStyle w:val="t-9-8"/>
        <w:spacing w:before="0" w:beforeAutospacing="0" w:after="0" w:afterAutospacing="0"/>
        <w:jc w:val="both"/>
      </w:pPr>
      <w:r>
        <w:tab/>
      </w:r>
      <w:r w:rsidR="008624C1">
        <w:t xml:space="preserve">(2) </w:t>
      </w:r>
      <w:r w:rsidR="008624C1" w:rsidRPr="00A218FF">
        <w:t xml:space="preserve">Ministarstvo </w:t>
      </w:r>
      <w:r w:rsidR="008624C1">
        <w:t>zaštite okoliša i energetike</w:t>
      </w:r>
      <w:r w:rsidR="008624C1" w:rsidRPr="00AA79C8">
        <w:t xml:space="preserve"> </w:t>
      </w:r>
      <w:r w:rsidR="008624C1" w:rsidRPr="00A218FF">
        <w:t>preuzet će p</w:t>
      </w:r>
      <w:r w:rsidR="008624C1">
        <w:t>ismohranu i drugu dokumentaciju</w:t>
      </w:r>
      <w:r w:rsidR="008624C1" w:rsidRPr="00A218FF">
        <w:t xml:space="preserve"> Centra za praćenje poslovanja energetskog sektora i investicija</w:t>
      </w:r>
      <w:r w:rsidR="0055710A">
        <w:t>.</w:t>
      </w:r>
    </w:p>
    <w:p w:rsidR="008624C1" w:rsidRPr="00B83659" w:rsidRDefault="008A3B79" w:rsidP="002F1A60">
      <w:pPr>
        <w:pStyle w:val="Heading2"/>
      </w:pPr>
      <w:r>
        <w:t>Članak 5</w:t>
      </w:r>
      <w:r w:rsidR="008624C1" w:rsidRPr="00B83659">
        <w:t>.</w:t>
      </w:r>
    </w:p>
    <w:p w:rsidR="008624C1" w:rsidRDefault="00246913" w:rsidP="005432BB">
      <w:pPr>
        <w:pStyle w:val="t-9-8"/>
        <w:spacing w:before="0" w:beforeAutospacing="0" w:after="0" w:afterAutospacing="0"/>
        <w:jc w:val="both"/>
      </w:pPr>
      <w:r>
        <w:tab/>
        <w:t>(1) Ministarstvo zaštite okoliša i energetike će u roku od dva mjeseca od stupanja na snagu novog Pravilnika o unutarnjem redu, radnike zatečene na preuzetim poslovima Centra za praćenje poslovanja energetskog sektora i investicija rasporediti na nova radna mjesta za koja ispunjavaju uvjete sukladno Pravilniku o unutarnjem redu Ministarstva zaštite okoliša i energetike, odnosno donijeti rješenja o stavljanju na raspolaganje Vladi Republike Hrvatske.</w:t>
      </w:r>
    </w:p>
    <w:p w:rsidR="00246913" w:rsidRDefault="00246913" w:rsidP="005432BB">
      <w:pPr>
        <w:pStyle w:val="clanak0"/>
        <w:spacing w:before="0" w:beforeAutospacing="0" w:after="0" w:afterAutospacing="0"/>
        <w:jc w:val="both"/>
      </w:pPr>
      <w:r>
        <w:tab/>
        <w:t>(2) Na radnike Centra za praćenje poslovanja energetskog sektora i investicija koji ne pristanu na raspored na nova radna mjesta za koja ispunjavaju stručne i druge uvjete, primjenjuju se opći propisi o radu.</w:t>
      </w:r>
    </w:p>
    <w:p w:rsidR="008624C1" w:rsidRPr="00B83659" w:rsidRDefault="008624C1" w:rsidP="002F1A60">
      <w:pPr>
        <w:pStyle w:val="Heading2"/>
      </w:pPr>
      <w:r w:rsidRPr="00B83659">
        <w:t xml:space="preserve">Članak </w:t>
      </w:r>
      <w:r w:rsidR="008A3B79">
        <w:t>6</w:t>
      </w:r>
      <w:r w:rsidRPr="00B83659">
        <w:t>.</w:t>
      </w:r>
    </w:p>
    <w:p w:rsidR="0055710A" w:rsidRPr="00A218FF" w:rsidRDefault="00B024E3" w:rsidP="0055710A">
      <w:pPr>
        <w:pStyle w:val="t-9-8"/>
        <w:spacing w:before="0" w:beforeAutospacing="0" w:after="0" w:afterAutospacing="0"/>
        <w:jc w:val="both"/>
      </w:pPr>
      <w:r>
        <w:tab/>
      </w:r>
      <w:r w:rsidR="008624C1">
        <w:t>Nakon preuzimanja radnika,</w:t>
      </w:r>
      <w:r w:rsidR="008624C1" w:rsidRPr="00AC2302">
        <w:t xml:space="preserve"> </w:t>
      </w:r>
      <w:r w:rsidR="008624C1">
        <w:t>imovine, opreme</w:t>
      </w:r>
      <w:r w:rsidR="0055710A">
        <w:t xml:space="preserve">, </w:t>
      </w:r>
      <w:r w:rsidR="008624C1" w:rsidRPr="00A218FF">
        <w:t>sredst</w:t>
      </w:r>
      <w:r w:rsidR="008624C1">
        <w:t>a</w:t>
      </w:r>
      <w:r w:rsidR="008624C1" w:rsidRPr="00A218FF">
        <w:t>va za rad</w:t>
      </w:r>
      <w:r w:rsidR="008624C1">
        <w:t>, financijskih</w:t>
      </w:r>
      <w:r w:rsidR="008624C1" w:rsidRPr="00A218FF">
        <w:t xml:space="preserve"> sredst</w:t>
      </w:r>
      <w:r w:rsidR="008624C1">
        <w:t>ava te prava i obveza</w:t>
      </w:r>
      <w:r w:rsidR="008624C1" w:rsidRPr="00A218FF">
        <w:t xml:space="preserve"> Centra za praćenje poslovanja energetskog sektora i investicija</w:t>
      </w:r>
      <w:r w:rsidR="008624C1">
        <w:t xml:space="preserve">, nadležan trgovački sud će po službenoj dužnosti brisati </w:t>
      </w:r>
      <w:r w:rsidR="008624C1" w:rsidRPr="00A218FF">
        <w:t>Cent</w:t>
      </w:r>
      <w:r w:rsidR="008624C1">
        <w:t>ar</w:t>
      </w:r>
      <w:r w:rsidR="008624C1" w:rsidRPr="00A218FF">
        <w:t xml:space="preserve"> za praćenje poslovanja energetskog sektora i investicija</w:t>
      </w:r>
      <w:r w:rsidR="008624C1">
        <w:t xml:space="preserve"> iz sudskog registra.</w:t>
      </w:r>
    </w:p>
    <w:p w:rsidR="008A3B79" w:rsidRPr="00B83659" w:rsidRDefault="008A3B79" w:rsidP="002F1A60">
      <w:pPr>
        <w:pStyle w:val="Heading2"/>
      </w:pPr>
      <w:r>
        <w:t>Članak 7</w:t>
      </w:r>
      <w:r w:rsidRPr="00B83659">
        <w:t>.</w:t>
      </w:r>
    </w:p>
    <w:p w:rsidR="008A3B79" w:rsidRDefault="008A3B79" w:rsidP="008A3B79">
      <w:pPr>
        <w:pStyle w:val="t-9-8"/>
        <w:spacing w:before="0" w:beforeAutospacing="0" w:after="0" w:afterAutospacing="0"/>
        <w:jc w:val="both"/>
      </w:pPr>
      <w:r>
        <w:tab/>
      </w:r>
      <w:r w:rsidRPr="00A218FF">
        <w:t xml:space="preserve">Ministarstvo </w:t>
      </w:r>
      <w:r>
        <w:t>zaštite okoliša i energetike</w:t>
      </w:r>
      <w:r w:rsidRPr="00AA79C8">
        <w:t xml:space="preserve"> </w:t>
      </w:r>
      <w:r w:rsidRPr="00A218FF">
        <w:t>preuzet će predmete u postupcima koji nisu okončani do</w:t>
      </w:r>
      <w:r>
        <w:t xml:space="preserve"> stupanja na snagu ovoga Zakona </w:t>
      </w:r>
      <w:r w:rsidRPr="0055710A">
        <w:t xml:space="preserve">te će se isti dovršiti prema Zakonu o Centru za praćenje poslovanja energetskog sektora i investicija (»Narodne novine«, br. 25/12 i </w:t>
      </w:r>
      <w:r w:rsidR="00FF3D6A">
        <w:t>120</w:t>
      </w:r>
      <w:r w:rsidRPr="0055710A">
        <w:t>/12).</w:t>
      </w:r>
    </w:p>
    <w:p w:rsidR="008624C1" w:rsidRDefault="008624C1" w:rsidP="002F1A60">
      <w:pPr>
        <w:pStyle w:val="Heading2"/>
      </w:pPr>
      <w:r w:rsidRPr="00B83659">
        <w:t>Čla</w:t>
      </w:r>
      <w:r w:rsidR="00B83659">
        <w:t>nak 8</w:t>
      </w:r>
      <w:r w:rsidRPr="00B83659">
        <w:t>.</w:t>
      </w:r>
    </w:p>
    <w:p w:rsidR="00B83659" w:rsidRPr="00A218FF" w:rsidRDefault="00B024E3" w:rsidP="00B83659">
      <w:pPr>
        <w:pStyle w:val="t-9-8"/>
        <w:spacing w:before="0" w:beforeAutospacing="0" w:after="0" w:afterAutospacing="0"/>
        <w:jc w:val="both"/>
      </w:pPr>
      <w:r>
        <w:tab/>
      </w:r>
      <w:r w:rsidR="00B83659">
        <w:t xml:space="preserve">(1) </w:t>
      </w:r>
      <w:r w:rsidR="00B83659" w:rsidRPr="00A218FF">
        <w:t xml:space="preserve">Vlada Republike Hrvatske će u roku </w:t>
      </w:r>
      <w:r w:rsidR="00B83659">
        <w:t>od dva mjeseca</w:t>
      </w:r>
      <w:r w:rsidR="00B83659" w:rsidRPr="00A218FF">
        <w:t xml:space="preserve"> od dana stupanja na snagu ovog</w:t>
      </w:r>
      <w:r w:rsidR="00B83659">
        <w:t>a</w:t>
      </w:r>
      <w:r w:rsidR="00B83659" w:rsidRPr="00A218FF">
        <w:t xml:space="preserve"> Zakona </w:t>
      </w:r>
      <w:r w:rsidR="00B83659">
        <w:t xml:space="preserve">dopuniti Uredbu o unutarnjem ustrojstvu Ministarstva zaštite okoliša i energetike (Narodne novine, broj 40/17). </w:t>
      </w:r>
    </w:p>
    <w:p w:rsidR="00B83659" w:rsidRDefault="00B024E3" w:rsidP="005432BB">
      <w:pPr>
        <w:pStyle w:val="t-9-8"/>
        <w:spacing w:before="0" w:beforeAutospacing="0" w:after="0" w:afterAutospacing="0"/>
        <w:jc w:val="both"/>
        <w:rPr>
          <w:b/>
        </w:rPr>
      </w:pPr>
      <w:r>
        <w:tab/>
      </w:r>
      <w:r w:rsidR="00B83659">
        <w:t>(2</w:t>
      </w:r>
      <w:r w:rsidR="00B83659" w:rsidRPr="00A218FF">
        <w:t xml:space="preserve">) Ministar </w:t>
      </w:r>
      <w:r w:rsidR="00B83659">
        <w:t>zaštite okoliša i energetike</w:t>
      </w:r>
      <w:r w:rsidR="00B83659" w:rsidRPr="00A218FF">
        <w:t xml:space="preserve"> </w:t>
      </w:r>
      <w:r w:rsidR="00B83659">
        <w:t xml:space="preserve">će u roku od mjesec dana od dana stupanja na snagu Uredbe iz stavka 1. ovoga članka dopuniti </w:t>
      </w:r>
      <w:r w:rsidR="00B83659" w:rsidRPr="00A218FF">
        <w:t>Pravilnik o unutarnjem redu</w:t>
      </w:r>
      <w:r w:rsidR="00B83659">
        <w:t xml:space="preserve"> u skladu s odredbama iz stavka 1. ovoga članka.</w:t>
      </w:r>
    </w:p>
    <w:p w:rsidR="00B83659" w:rsidRDefault="00AE033A" w:rsidP="002F1A60">
      <w:pPr>
        <w:pStyle w:val="Heading2"/>
      </w:pPr>
      <w:r>
        <w:t>Članak 9.</w:t>
      </w:r>
    </w:p>
    <w:p w:rsidR="0055710A" w:rsidRDefault="00B024E3" w:rsidP="0055710A">
      <w:pPr>
        <w:pStyle w:val="t-9-8"/>
        <w:spacing w:before="0" w:beforeAutospacing="0" w:after="0" w:afterAutospacing="0"/>
      </w:pPr>
      <w:r>
        <w:tab/>
      </w:r>
      <w:r w:rsidR="0055710A" w:rsidRPr="0055710A">
        <w:t>Ovaj Zakon stupa na snagu osmoga dana od dana objave u »Narodnim novinama«.</w:t>
      </w:r>
    </w:p>
    <w:p w:rsidR="0055710A" w:rsidRPr="008624C1" w:rsidRDefault="008624C1" w:rsidP="002F1A60">
      <w:pPr>
        <w:pStyle w:val="Heading1"/>
      </w:pPr>
      <w:r w:rsidRPr="008624C1">
        <w:t>OBRAZLOŽENJE</w:t>
      </w:r>
    </w:p>
    <w:p w:rsidR="000573FA" w:rsidRPr="00F74BDF" w:rsidRDefault="000573FA" w:rsidP="002F1A60">
      <w:pPr>
        <w:pStyle w:val="Heading2"/>
      </w:pPr>
      <w:r w:rsidRPr="00F74BDF">
        <w:t>Uz članak 1.</w:t>
      </w:r>
    </w:p>
    <w:p w:rsidR="00F74BDF" w:rsidRDefault="008624C1" w:rsidP="0055710A">
      <w:pPr>
        <w:pStyle w:val="t-9-8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Člankom se navodi </w:t>
      </w:r>
      <w:r w:rsidR="003E17C7">
        <w:rPr>
          <w:color w:val="000000"/>
          <w:shd w:val="clear" w:color="auto" w:fill="FFFFFF"/>
        </w:rPr>
        <w:t xml:space="preserve">da danom stupanja na snagu zakona prestaje važiti </w:t>
      </w:r>
      <w:r w:rsidR="003E17C7">
        <w:t>Zakon o Centru</w:t>
      </w:r>
      <w:r w:rsidR="003E17C7" w:rsidRPr="00A218FF">
        <w:t xml:space="preserve"> za praćenje poslovanja energetskog sektora i investicija (</w:t>
      </w:r>
      <w:r w:rsidR="003E17C7">
        <w:t>»Narodne novine«, br. 25/12 i 1</w:t>
      </w:r>
      <w:r w:rsidR="003E17C7" w:rsidRPr="00A218FF">
        <w:t>2</w:t>
      </w:r>
      <w:r w:rsidR="003E17C7">
        <w:t>0/12).</w:t>
      </w:r>
    </w:p>
    <w:p w:rsidR="0055710A" w:rsidRPr="00F74BDF" w:rsidRDefault="00F74BDF" w:rsidP="002F1A60">
      <w:pPr>
        <w:pStyle w:val="Heading2"/>
      </w:pPr>
      <w:r w:rsidRPr="00F74BDF">
        <w:lastRenderedPageBreak/>
        <w:t>Uz članak 2.</w:t>
      </w:r>
    </w:p>
    <w:p w:rsidR="00F74BDF" w:rsidRPr="003E17C7" w:rsidRDefault="00F74BDF" w:rsidP="0055710A">
      <w:pPr>
        <w:pStyle w:val="t-9-8"/>
        <w:spacing w:before="0" w:beforeAutospacing="0" w:after="0" w:afterAutospacing="0"/>
        <w:jc w:val="both"/>
      </w:pPr>
      <w:r>
        <w:t>Vezano uz članak 1., u članku 2. je utvrđen dan prestanka rad Centra za praćenje poslovanja energetskog sektora i investicija.</w:t>
      </w:r>
    </w:p>
    <w:p w:rsidR="000F673E" w:rsidRPr="00A27200" w:rsidRDefault="000F673E" w:rsidP="002F1A60">
      <w:pPr>
        <w:pStyle w:val="Heading2"/>
      </w:pPr>
      <w:r w:rsidRPr="00A27200">
        <w:t>Uz č</w:t>
      </w:r>
      <w:r w:rsidR="00F74BDF" w:rsidRPr="00A27200">
        <w:t>lanak 3</w:t>
      </w:r>
      <w:r w:rsidRPr="00A27200">
        <w:t>.</w:t>
      </w:r>
    </w:p>
    <w:p w:rsidR="00F74BDF" w:rsidRDefault="003E17C7" w:rsidP="0055710A">
      <w:pPr>
        <w:pStyle w:val="Normal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Kao posljedica stavljanja van snage zakona o </w:t>
      </w:r>
      <w:r>
        <w:t>Centru</w:t>
      </w:r>
      <w:r w:rsidRPr="00A218FF">
        <w:t xml:space="preserve"> za praćenje poslovanja energetskog sektora i investicija</w:t>
      </w:r>
      <w:r>
        <w:t xml:space="preserve"> propisuju se poslovi koje Ministarstvo zaštite ok</w:t>
      </w:r>
      <w:r w:rsidR="0055710A">
        <w:t>oliša i energetike preuzima od C</w:t>
      </w:r>
      <w:r>
        <w:t xml:space="preserve">entra za praćenje poslovanja energetskog sektora i investicija. </w:t>
      </w:r>
    </w:p>
    <w:p w:rsidR="000F673E" w:rsidRPr="00A27200" w:rsidRDefault="000F673E" w:rsidP="002F1A60">
      <w:pPr>
        <w:pStyle w:val="Heading2"/>
      </w:pPr>
      <w:r w:rsidRPr="00A27200">
        <w:t>Uz č</w:t>
      </w:r>
      <w:r w:rsidR="00A27200" w:rsidRPr="00A27200">
        <w:t>lanak 4</w:t>
      </w:r>
      <w:r w:rsidRPr="00A27200">
        <w:t>.</w:t>
      </w:r>
    </w:p>
    <w:p w:rsidR="000F673E" w:rsidRPr="000F673E" w:rsidRDefault="003E17C7" w:rsidP="0055710A">
      <w:pPr>
        <w:pStyle w:val="NormalWeb"/>
        <w:spacing w:before="0" w:beforeAutospacing="0" w:after="0" w:afterAutospacing="0"/>
        <w:jc w:val="both"/>
      </w:pPr>
      <w:r>
        <w:t>Uređuje se preuzimanje imovine, opreme</w:t>
      </w:r>
      <w:r w:rsidR="0055710A">
        <w:t>,</w:t>
      </w:r>
      <w:r>
        <w:t xml:space="preserve"> sredstava za rad, financijskih sredstava, te prava i obveza Centra za praćenje poslovanja energetskog sektora i investicija uključujući pismohranu i drugu dokumentaciju </w:t>
      </w:r>
      <w:r w:rsidR="0055710A">
        <w:t>od</w:t>
      </w:r>
      <w:r>
        <w:t xml:space="preserve"> strane Ministarstva zaštite okoliša i energetike.</w:t>
      </w:r>
    </w:p>
    <w:p w:rsidR="000F673E" w:rsidRPr="00A27200" w:rsidRDefault="000F673E" w:rsidP="002F1A60">
      <w:pPr>
        <w:pStyle w:val="Heading2"/>
      </w:pPr>
      <w:r w:rsidRPr="00A27200">
        <w:t>Uz članak 5.</w:t>
      </w:r>
    </w:p>
    <w:p w:rsidR="003E17C7" w:rsidRPr="000F673E" w:rsidRDefault="000F673E" w:rsidP="0055710A">
      <w:pPr>
        <w:pStyle w:val="NormalWeb"/>
        <w:spacing w:before="0" w:beforeAutospacing="0" w:after="0" w:afterAutospacing="0"/>
        <w:jc w:val="both"/>
      </w:pPr>
      <w:r w:rsidRPr="000F673E">
        <w:t xml:space="preserve">Razrađuje se </w:t>
      </w:r>
      <w:r w:rsidR="003E17C7">
        <w:t>preuzimanje radnika zatečenih u Centru</w:t>
      </w:r>
      <w:r w:rsidR="003E17C7" w:rsidRPr="00A218FF">
        <w:t xml:space="preserve"> za praćenje poslovanja energetskog sektora i investicija</w:t>
      </w:r>
      <w:r w:rsidR="003E17C7">
        <w:t xml:space="preserve"> odnosno</w:t>
      </w:r>
      <w:r w:rsidR="00A27200">
        <w:t xml:space="preserve"> uređuje se njihovo raspoređivanje na nova radna mjesta, a sukladno Pravilniku o unutarnjem redu Ministarstva zaštite okoliša i energetike. Nadalje, uređuje se mogućnost donošenja rješenja o stavljanju na raspolaganje Vladi Republike Hrvatske. Također, propisuje se i postupanje u slučaju da preuzeti radnik ne pristane na raspored na novo radno mjesto.</w:t>
      </w:r>
    </w:p>
    <w:p w:rsidR="000F673E" w:rsidRPr="006C5606" w:rsidRDefault="000F673E" w:rsidP="002F1A60">
      <w:pPr>
        <w:pStyle w:val="Heading2"/>
      </w:pPr>
      <w:r w:rsidRPr="006C5606">
        <w:t>Uz članak 6.</w:t>
      </w:r>
    </w:p>
    <w:p w:rsidR="000F673E" w:rsidRDefault="00667F47" w:rsidP="0055710A">
      <w:pPr>
        <w:pStyle w:val="NormalWeb"/>
        <w:spacing w:before="0" w:beforeAutospacing="0" w:after="0" w:afterAutospacing="0"/>
        <w:jc w:val="both"/>
      </w:pPr>
      <w:r>
        <w:t xml:space="preserve">Propisuje se </w:t>
      </w:r>
      <w:r w:rsidR="00240418">
        <w:t>obveza brisanja Centra za praćenje poslovanja energetskog sektora i investicija iz sudskog registra obzirom da prestaje s radom</w:t>
      </w:r>
      <w:r>
        <w:t>.</w:t>
      </w:r>
    </w:p>
    <w:p w:rsidR="00A27200" w:rsidRPr="00A27200" w:rsidRDefault="00A27200" w:rsidP="002F1A60">
      <w:pPr>
        <w:pStyle w:val="Heading2"/>
      </w:pPr>
      <w:r w:rsidRPr="00A27200">
        <w:t>Uz članak 7.</w:t>
      </w:r>
    </w:p>
    <w:p w:rsidR="00A27200" w:rsidRDefault="00A27200" w:rsidP="0055710A">
      <w:pPr>
        <w:pStyle w:val="NormalWeb"/>
        <w:spacing w:before="0" w:beforeAutospacing="0" w:after="0" w:afterAutospacing="0"/>
        <w:jc w:val="both"/>
      </w:pPr>
      <w:r>
        <w:t xml:space="preserve">Ovim člankom se reguliraju postupci koji su započeti prema </w:t>
      </w:r>
      <w:r w:rsidRPr="0055710A">
        <w:t xml:space="preserve">Zakonu o Centru za praćenje poslovanja energetskog sektora i investicija </w:t>
      </w:r>
      <w:r>
        <w:t>i koji se planiraju završiti sukladno Zakonu o Centru</w:t>
      </w:r>
      <w:r w:rsidRPr="00A218FF">
        <w:t xml:space="preserve"> za praćenje poslovanja energetskog sektora i investicija</w:t>
      </w:r>
      <w:r>
        <w:t>.</w:t>
      </w:r>
    </w:p>
    <w:p w:rsidR="00240418" w:rsidRDefault="00240418" w:rsidP="002F1A60">
      <w:pPr>
        <w:pStyle w:val="Heading2"/>
      </w:pPr>
      <w:r>
        <w:t>Uz članak 8.</w:t>
      </w:r>
    </w:p>
    <w:p w:rsidR="00240418" w:rsidRDefault="00240418" w:rsidP="0055710A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>
        <w:t>Ovim člankom, utvrđeno je kako će Vlada Republike Hrvatske u roku do dva mjeseca dopuniti Uredbu o unutarnjem ustrojstvu Ministarstva zaštite okoliša i energetike. Također, obzirom na dopune predmetne Uredbe ministar zaštite okoliša i energetike će u roku od mjesec dana dopuniti Pravilnik o unutarnjem redu.</w:t>
      </w:r>
    </w:p>
    <w:p w:rsidR="000F673E" w:rsidRPr="00240418" w:rsidRDefault="000F673E" w:rsidP="002F1A60">
      <w:pPr>
        <w:pStyle w:val="Heading2"/>
      </w:pPr>
      <w:r w:rsidRPr="00240418">
        <w:t>Uz č</w:t>
      </w:r>
      <w:r w:rsidR="00240418" w:rsidRPr="00240418">
        <w:t>lanak 9</w:t>
      </w:r>
      <w:r w:rsidRPr="00240418">
        <w:t>.</w:t>
      </w:r>
    </w:p>
    <w:p w:rsidR="0056036B" w:rsidRPr="00DE4128" w:rsidRDefault="000F673E" w:rsidP="005432BB">
      <w:pPr>
        <w:pStyle w:val="NormalWeb"/>
        <w:spacing w:before="0" w:beforeAutospacing="0" w:after="0" w:afterAutospacing="0"/>
        <w:jc w:val="both"/>
        <w:rPr>
          <w:i/>
        </w:rPr>
      </w:pPr>
      <w:r w:rsidRPr="000F673E">
        <w:t xml:space="preserve">Člankom se </w:t>
      </w:r>
      <w:r w:rsidR="00240418">
        <w:t xml:space="preserve">propisuje </w:t>
      </w:r>
      <w:r w:rsidRPr="000F673E">
        <w:t xml:space="preserve">stupanja na snagu ovoga Zakona. </w:t>
      </w:r>
    </w:p>
    <w:sectPr w:rsidR="0056036B" w:rsidRPr="00DE4128" w:rsidSect="005F30C7">
      <w:footerReference w:type="default" r:id="rId8"/>
      <w:pgSz w:w="11906" w:h="16838"/>
      <w:pgMar w:top="1418" w:right="907" w:bottom="907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23" w:rsidRDefault="00133223" w:rsidP="00AB67D2">
      <w:pPr>
        <w:spacing w:after="0" w:line="240" w:lineRule="auto"/>
      </w:pPr>
      <w:r>
        <w:separator/>
      </w:r>
    </w:p>
  </w:endnote>
  <w:endnote w:type="continuationSeparator" w:id="0">
    <w:p w:rsidR="00133223" w:rsidRDefault="00133223" w:rsidP="00AB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D2" w:rsidRPr="00D1041D" w:rsidRDefault="00AB67D2">
    <w:pPr>
      <w:pStyle w:val="Footer"/>
      <w:jc w:val="right"/>
      <w:rPr>
        <w:rFonts w:ascii="Times New Roman" w:hAnsi="Times New Roman"/>
        <w:sz w:val="20"/>
        <w:szCs w:val="20"/>
      </w:rPr>
    </w:pPr>
    <w:r w:rsidRPr="00D1041D">
      <w:rPr>
        <w:rFonts w:ascii="Times New Roman" w:hAnsi="Times New Roman"/>
        <w:sz w:val="20"/>
        <w:szCs w:val="20"/>
      </w:rPr>
      <w:fldChar w:fldCharType="begin"/>
    </w:r>
    <w:r w:rsidRPr="00D1041D">
      <w:rPr>
        <w:rFonts w:ascii="Times New Roman" w:hAnsi="Times New Roman"/>
        <w:sz w:val="20"/>
        <w:szCs w:val="20"/>
      </w:rPr>
      <w:instrText xml:space="preserve"> PAGE   \* MERGEFORMAT </w:instrText>
    </w:r>
    <w:r w:rsidRPr="00D1041D">
      <w:rPr>
        <w:rFonts w:ascii="Times New Roman" w:hAnsi="Times New Roman"/>
        <w:sz w:val="20"/>
        <w:szCs w:val="20"/>
      </w:rPr>
      <w:fldChar w:fldCharType="separate"/>
    </w:r>
    <w:r w:rsidR="001839E9">
      <w:rPr>
        <w:rFonts w:ascii="Times New Roman" w:hAnsi="Times New Roman"/>
        <w:noProof/>
        <w:sz w:val="20"/>
        <w:szCs w:val="20"/>
      </w:rPr>
      <w:t>4</w:t>
    </w:r>
    <w:r w:rsidRPr="00D1041D">
      <w:rPr>
        <w:rFonts w:ascii="Times New Roman" w:hAnsi="Times New Roman"/>
        <w:sz w:val="20"/>
        <w:szCs w:val="20"/>
      </w:rPr>
      <w:fldChar w:fldCharType="end"/>
    </w:r>
  </w:p>
  <w:p w:rsidR="00AB67D2" w:rsidRDefault="00AB67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23" w:rsidRDefault="00133223" w:rsidP="00AB67D2">
      <w:pPr>
        <w:spacing w:after="0" w:line="240" w:lineRule="auto"/>
      </w:pPr>
      <w:r>
        <w:separator/>
      </w:r>
    </w:p>
  </w:footnote>
  <w:footnote w:type="continuationSeparator" w:id="0">
    <w:p w:rsidR="00133223" w:rsidRDefault="00133223" w:rsidP="00AB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E45"/>
    <w:multiLevelType w:val="hybridMultilevel"/>
    <w:tmpl w:val="108E666A"/>
    <w:lvl w:ilvl="0" w:tplc="4426EAB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1A80"/>
    <w:multiLevelType w:val="hybridMultilevel"/>
    <w:tmpl w:val="104A2692"/>
    <w:lvl w:ilvl="0" w:tplc="4CF0E8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C3BD9"/>
    <w:multiLevelType w:val="hybridMultilevel"/>
    <w:tmpl w:val="14C8AFE2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6D64"/>
    <w:multiLevelType w:val="hybridMultilevel"/>
    <w:tmpl w:val="AF362846"/>
    <w:lvl w:ilvl="0" w:tplc="964A2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73053F"/>
    <w:multiLevelType w:val="hybridMultilevel"/>
    <w:tmpl w:val="13EA7050"/>
    <w:lvl w:ilvl="0" w:tplc="AD6805DC">
      <w:start w:val="1"/>
      <w:numFmt w:val="decimal"/>
      <w:lvlText w:val="(%1)"/>
      <w:lvlJc w:val="left"/>
      <w:pPr>
        <w:ind w:left="517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E4270D3"/>
    <w:multiLevelType w:val="hybridMultilevel"/>
    <w:tmpl w:val="3814B886"/>
    <w:lvl w:ilvl="0" w:tplc="D05E2BBE">
      <w:start w:val="6"/>
      <w:numFmt w:val="upperRoman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03763"/>
    <w:multiLevelType w:val="hybridMultilevel"/>
    <w:tmpl w:val="372AC866"/>
    <w:lvl w:ilvl="0" w:tplc="D05E2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D13772"/>
    <w:multiLevelType w:val="hybridMultilevel"/>
    <w:tmpl w:val="705E2444"/>
    <w:lvl w:ilvl="0" w:tplc="E1C4B55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1EA2"/>
    <w:multiLevelType w:val="hybridMultilevel"/>
    <w:tmpl w:val="C4A20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F2D4C"/>
    <w:multiLevelType w:val="hybridMultilevel"/>
    <w:tmpl w:val="D4CAE658"/>
    <w:lvl w:ilvl="0" w:tplc="CE4488A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12A59"/>
    <w:multiLevelType w:val="hybridMultilevel"/>
    <w:tmpl w:val="1DC09722"/>
    <w:lvl w:ilvl="0" w:tplc="DE4CA4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330871"/>
    <w:multiLevelType w:val="hybridMultilevel"/>
    <w:tmpl w:val="110A1C46"/>
    <w:lvl w:ilvl="0" w:tplc="D05E2BBE">
      <w:start w:val="6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E0F9C"/>
    <w:multiLevelType w:val="hybridMultilevel"/>
    <w:tmpl w:val="31EEE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847DF"/>
    <w:multiLevelType w:val="hybridMultilevel"/>
    <w:tmpl w:val="372AC866"/>
    <w:lvl w:ilvl="0" w:tplc="D05E2BBE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E40329"/>
    <w:multiLevelType w:val="hybridMultilevel"/>
    <w:tmpl w:val="C48CD654"/>
    <w:lvl w:ilvl="0" w:tplc="293AE0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A21676"/>
    <w:multiLevelType w:val="hybridMultilevel"/>
    <w:tmpl w:val="A4E8DD96"/>
    <w:lvl w:ilvl="0" w:tplc="7E9EFD64">
      <w:start w:val="1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5052A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9E5F94"/>
    <w:multiLevelType w:val="hybridMultilevel"/>
    <w:tmpl w:val="C762B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9066D"/>
    <w:multiLevelType w:val="hybridMultilevel"/>
    <w:tmpl w:val="37260D1A"/>
    <w:lvl w:ilvl="0" w:tplc="F8383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D0C88"/>
    <w:multiLevelType w:val="hybridMultilevel"/>
    <w:tmpl w:val="6B564B12"/>
    <w:lvl w:ilvl="0" w:tplc="D05E2BBE">
      <w:start w:val="6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6BAF7330"/>
    <w:multiLevelType w:val="hybridMultilevel"/>
    <w:tmpl w:val="E6C0D52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7F042E"/>
    <w:multiLevelType w:val="hybridMultilevel"/>
    <w:tmpl w:val="BD90DA12"/>
    <w:lvl w:ilvl="0" w:tplc="2B0CD06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93773D5"/>
    <w:multiLevelType w:val="hybridMultilevel"/>
    <w:tmpl w:val="52BEC1CC"/>
    <w:lvl w:ilvl="0" w:tplc="067C2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A71E5"/>
    <w:multiLevelType w:val="hybridMultilevel"/>
    <w:tmpl w:val="F7E23E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12"/>
  </w:num>
  <w:num w:numId="11">
    <w:abstractNumId w:val="8"/>
  </w:num>
  <w:num w:numId="12">
    <w:abstractNumId w:val="20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8"/>
  </w:num>
  <w:num w:numId="18">
    <w:abstractNumId w:val="1"/>
  </w:num>
  <w:num w:numId="19">
    <w:abstractNumId w:val="7"/>
  </w:num>
  <w:num w:numId="20">
    <w:abstractNumId w:val="15"/>
  </w:num>
  <w:num w:numId="21">
    <w:abstractNumId w:val="23"/>
  </w:num>
  <w:num w:numId="22">
    <w:abstractNumId w:val="22"/>
  </w:num>
  <w:num w:numId="23">
    <w:abstractNumId w:val="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1AE6"/>
    <w:rsid w:val="00011A1C"/>
    <w:rsid w:val="000133F1"/>
    <w:rsid w:val="00022352"/>
    <w:rsid w:val="000232CF"/>
    <w:rsid w:val="00025E30"/>
    <w:rsid w:val="000272E7"/>
    <w:rsid w:val="000319B2"/>
    <w:rsid w:val="00031E61"/>
    <w:rsid w:val="00040420"/>
    <w:rsid w:val="00040AC0"/>
    <w:rsid w:val="00053B00"/>
    <w:rsid w:val="000573FA"/>
    <w:rsid w:val="00075EA4"/>
    <w:rsid w:val="000770E3"/>
    <w:rsid w:val="0008660E"/>
    <w:rsid w:val="0009327B"/>
    <w:rsid w:val="000A3113"/>
    <w:rsid w:val="000A51E1"/>
    <w:rsid w:val="000B5B8F"/>
    <w:rsid w:val="000B6853"/>
    <w:rsid w:val="000B7A9E"/>
    <w:rsid w:val="000C0F11"/>
    <w:rsid w:val="000C0F56"/>
    <w:rsid w:val="000C32E1"/>
    <w:rsid w:val="000C3396"/>
    <w:rsid w:val="000C6E75"/>
    <w:rsid w:val="000D244C"/>
    <w:rsid w:val="000E3A6A"/>
    <w:rsid w:val="000F1963"/>
    <w:rsid w:val="000F2B8D"/>
    <w:rsid w:val="000F673E"/>
    <w:rsid w:val="00123CA6"/>
    <w:rsid w:val="00124C75"/>
    <w:rsid w:val="00126229"/>
    <w:rsid w:val="00127867"/>
    <w:rsid w:val="00130154"/>
    <w:rsid w:val="00132F9F"/>
    <w:rsid w:val="00133223"/>
    <w:rsid w:val="00133BF9"/>
    <w:rsid w:val="00133F57"/>
    <w:rsid w:val="00134470"/>
    <w:rsid w:val="00136ABF"/>
    <w:rsid w:val="00143BBF"/>
    <w:rsid w:val="00144506"/>
    <w:rsid w:val="001463F4"/>
    <w:rsid w:val="00151344"/>
    <w:rsid w:val="001529AB"/>
    <w:rsid w:val="001539B7"/>
    <w:rsid w:val="0015507D"/>
    <w:rsid w:val="0015569F"/>
    <w:rsid w:val="001557AE"/>
    <w:rsid w:val="0016147C"/>
    <w:rsid w:val="00162FDC"/>
    <w:rsid w:val="00175C23"/>
    <w:rsid w:val="001839E9"/>
    <w:rsid w:val="00194715"/>
    <w:rsid w:val="001A1103"/>
    <w:rsid w:val="001A5DA9"/>
    <w:rsid w:val="001A794E"/>
    <w:rsid w:val="001B2374"/>
    <w:rsid w:val="001C0B1B"/>
    <w:rsid w:val="001C0F07"/>
    <w:rsid w:val="001C271D"/>
    <w:rsid w:val="001C7167"/>
    <w:rsid w:val="001D402D"/>
    <w:rsid w:val="001E0AE1"/>
    <w:rsid w:val="001E111E"/>
    <w:rsid w:val="001E1AE6"/>
    <w:rsid w:val="001E6E85"/>
    <w:rsid w:val="001F6CF1"/>
    <w:rsid w:val="00210473"/>
    <w:rsid w:val="002210D7"/>
    <w:rsid w:val="00226084"/>
    <w:rsid w:val="002266D1"/>
    <w:rsid w:val="002313FB"/>
    <w:rsid w:val="0024020D"/>
    <w:rsid w:val="00240418"/>
    <w:rsid w:val="00240CA7"/>
    <w:rsid w:val="00246913"/>
    <w:rsid w:val="00252AAD"/>
    <w:rsid w:val="00261B89"/>
    <w:rsid w:val="00263C7F"/>
    <w:rsid w:val="00274108"/>
    <w:rsid w:val="00294A02"/>
    <w:rsid w:val="002964DC"/>
    <w:rsid w:val="002A0AE4"/>
    <w:rsid w:val="002A1F96"/>
    <w:rsid w:val="002A4E16"/>
    <w:rsid w:val="002B1DFB"/>
    <w:rsid w:val="002B22ED"/>
    <w:rsid w:val="002C190A"/>
    <w:rsid w:val="002D098B"/>
    <w:rsid w:val="002D09FD"/>
    <w:rsid w:val="002D0B8E"/>
    <w:rsid w:val="002E01ED"/>
    <w:rsid w:val="002E3478"/>
    <w:rsid w:val="002F1A60"/>
    <w:rsid w:val="002F5B3D"/>
    <w:rsid w:val="002F7CF4"/>
    <w:rsid w:val="00302900"/>
    <w:rsid w:val="00304873"/>
    <w:rsid w:val="00305A46"/>
    <w:rsid w:val="003079BE"/>
    <w:rsid w:val="00311B80"/>
    <w:rsid w:val="003166DF"/>
    <w:rsid w:val="00334A31"/>
    <w:rsid w:val="0034167D"/>
    <w:rsid w:val="00351F0F"/>
    <w:rsid w:val="0036013B"/>
    <w:rsid w:val="003628DD"/>
    <w:rsid w:val="003652E7"/>
    <w:rsid w:val="0036641E"/>
    <w:rsid w:val="003807E0"/>
    <w:rsid w:val="00387EDE"/>
    <w:rsid w:val="00390379"/>
    <w:rsid w:val="00394FB9"/>
    <w:rsid w:val="003A0C11"/>
    <w:rsid w:val="003A2B0B"/>
    <w:rsid w:val="003B428A"/>
    <w:rsid w:val="003B55F4"/>
    <w:rsid w:val="003B5FF9"/>
    <w:rsid w:val="003C2C50"/>
    <w:rsid w:val="003D3EC5"/>
    <w:rsid w:val="003E17C7"/>
    <w:rsid w:val="003E3ECB"/>
    <w:rsid w:val="003E513A"/>
    <w:rsid w:val="003E6FC2"/>
    <w:rsid w:val="003F123E"/>
    <w:rsid w:val="003F181D"/>
    <w:rsid w:val="003F760D"/>
    <w:rsid w:val="00402825"/>
    <w:rsid w:val="00402C96"/>
    <w:rsid w:val="0040521C"/>
    <w:rsid w:val="00406AF8"/>
    <w:rsid w:val="00407129"/>
    <w:rsid w:val="00426FF3"/>
    <w:rsid w:val="00436ED2"/>
    <w:rsid w:val="00444268"/>
    <w:rsid w:val="00451A70"/>
    <w:rsid w:val="004566F5"/>
    <w:rsid w:val="00460F9E"/>
    <w:rsid w:val="00462705"/>
    <w:rsid w:val="00465234"/>
    <w:rsid w:val="00475EED"/>
    <w:rsid w:val="004816D7"/>
    <w:rsid w:val="00486CF5"/>
    <w:rsid w:val="004922ED"/>
    <w:rsid w:val="004952D6"/>
    <w:rsid w:val="0049533C"/>
    <w:rsid w:val="004A5708"/>
    <w:rsid w:val="004B1576"/>
    <w:rsid w:val="004B40C8"/>
    <w:rsid w:val="004B693F"/>
    <w:rsid w:val="004D18FE"/>
    <w:rsid w:val="004D2C22"/>
    <w:rsid w:val="004D580D"/>
    <w:rsid w:val="004E1048"/>
    <w:rsid w:val="004E3D75"/>
    <w:rsid w:val="004E6117"/>
    <w:rsid w:val="004E712C"/>
    <w:rsid w:val="00502C81"/>
    <w:rsid w:val="00502E94"/>
    <w:rsid w:val="00513E91"/>
    <w:rsid w:val="00515693"/>
    <w:rsid w:val="00516DD7"/>
    <w:rsid w:val="0051710C"/>
    <w:rsid w:val="005213C3"/>
    <w:rsid w:val="005238AB"/>
    <w:rsid w:val="00524CBB"/>
    <w:rsid w:val="00532405"/>
    <w:rsid w:val="00540868"/>
    <w:rsid w:val="005432BB"/>
    <w:rsid w:val="0055608E"/>
    <w:rsid w:val="0055710A"/>
    <w:rsid w:val="0056036B"/>
    <w:rsid w:val="00561447"/>
    <w:rsid w:val="0056274A"/>
    <w:rsid w:val="00564444"/>
    <w:rsid w:val="00573295"/>
    <w:rsid w:val="0057633D"/>
    <w:rsid w:val="005769A5"/>
    <w:rsid w:val="005819BD"/>
    <w:rsid w:val="00583AE3"/>
    <w:rsid w:val="005845D4"/>
    <w:rsid w:val="00593A64"/>
    <w:rsid w:val="005A537B"/>
    <w:rsid w:val="005B2E7F"/>
    <w:rsid w:val="005B5D77"/>
    <w:rsid w:val="005B697B"/>
    <w:rsid w:val="005B6CA3"/>
    <w:rsid w:val="005B7444"/>
    <w:rsid w:val="005B7573"/>
    <w:rsid w:val="005C1193"/>
    <w:rsid w:val="005C6775"/>
    <w:rsid w:val="005C6C50"/>
    <w:rsid w:val="005D2561"/>
    <w:rsid w:val="005D594B"/>
    <w:rsid w:val="005E3B7C"/>
    <w:rsid w:val="005E4E5A"/>
    <w:rsid w:val="005E5217"/>
    <w:rsid w:val="005E7E26"/>
    <w:rsid w:val="005F0042"/>
    <w:rsid w:val="005F0979"/>
    <w:rsid w:val="005F30C7"/>
    <w:rsid w:val="00606D98"/>
    <w:rsid w:val="0061147E"/>
    <w:rsid w:val="00621D2C"/>
    <w:rsid w:val="00630022"/>
    <w:rsid w:val="0063279F"/>
    <w:rsid w:val="00632CDD"/>
    <w:rsid w:val="00634E5B"/>
    <w:rsid w:val="006358E0"/>
    <w:rsid w:val="00643627"/>
    <w:rsid w:val="00651FE8"/>
    <w:rsid w:val="006540D3"/>
    <w:rsid w:val="00657792"/>
    <w:rsid w:val="0066499B"/>
    <w:rsid w:val="00667F47"/>
    <w:rsid w:val="00670E12"/>
    <w:rsid w:val="00671CD5"/>
    <w:rsid w:val="00677ED0"/>
    <w:rsid w:val="00690B06"/>
    <w:rsid w:val="00693ECF"/>
    <w:rsid w:val="00696E38"/>
    <w:rsid w:val="006A47C2"/>
    <w:rsid w:val="006B559C"/>
    <w:rsid w:val="006B7875"/>
    <w:rsid w:val="006C3EE4"/>
    <w:rsid w:val="006C40AE"/>
    <w:rsid w:val="006C5606"/>
    <w:rsid w:val="006C56DC"/>
    <w:rsid w:val="006D2EE9"/>
    <w:rsid w:val="006D768F"/>
    <w:rsid w:val="006E18A6"/>
    <w:rsid w:val="006E2033"/>
    <w:rsid w:val="006E3AB6"/>
    <w:rsid w:val="006E4FEE"/>
    <w:rsid w:val="006E7330"/>
    <w:rsid w:val="006F16FC"/>
    <w:rsid w:val="006F4F05"/>
    <w:rsid w:val="0070379C"/>
    <w:rsid w:val="00711D7C"/>
    <w:rsid w:val="007127A6"/>
    <w:rsid w:val="0071351C"/>
    <w:rsid w:val="00713C31"/>
    <w:rsid w:val="0071624A"/>
    <w:rsid w:val="0071782B"/>
    <w:rsid w:val="00717E17"/>
    <w:rsid w:val="007316A8"/>
    <w:rsid w:val="0073413E"/>
    <w:rsid w:val="00737791"/>
    <w:rsid w:val="007407D4"/>
    <w:rsid w:val="0074154D"/>
    <w:rsid w:val="00750739"/>
    <w:rsid w:val="00753B02"/>
    <w:rsid w:val="007660D4"/>
    <w:rsid w:val="00770E3A"/>
    <w:rsid w:val="00783546"/>
    <w:rsid w:val="00783729"/>
    <w:rsid w:val="00792260"/>
    <w:rsid w:val="007A3F42"/>
    <w:rsid w:val="007A6BBD"/>
    <w:rsid w:val="007B47B6"/>
    <w:rsid w:val="007B4EC3"/>
    <w:rsid w:val="007C56D8"/>
    <w:rsid w:val="007C5E94"/>
    <w:rsid w:val="007D0F12"/>
    <w:rsid w:val="007D1F72"/>
    <w:rsid w:val="007E14F7"/>
    <w:rsid w:val="007E5089"/>
    <w:rsid w:val="007E63DA"/>
    <w:rsid w:val="007E6BE4"/>
    <w:rsid w:val="00805711"/>
    <w:rsid w:val="00815665"/>
    <w:rsid w:val="008177F0"/>
    <w:rsid w:val="0081785A"/>
    <w:rsid w:val="008238F9"/>
    <w:rsid w:val="00826FD2"/>
    <w:rsid w:val="00830836"/>
    <w:rsid w:val="00830BE9"/>
    <w:rsid w:val="008312E7"/>
    <w:rsid w:val="00837242"/>
    <w:rsid w:val="00857C9F"/>
    <w:rsid w:val="008624C1"/>
    <w:rsid w:val="00863F38"/>
    <w:rsid w:val="00864D0A"/>
    <w:rsid w:val="008671F1"/>
    <w:rsid w:val="0086743B"/>
    <w:rsid w:val="008761E8"/>
    <w:rsid w:val="00881BFE"/>
    <w:rsid w:val="008838A0"/>
    <w:rsid w:val="00892AF2"/>
    <w:rsid w:val="00896A52"/>
    <w:rsid w:val="008A3153"/>
    <w:rsid w:val="008A3B79"/>
    <w:rsid w:val="008A41A1"/>
    <w:rsid w:val="008A4DFD"/>
    <w:rsid w:val="008A710F"/>
    <w:rsid w:val="008C0B40"/>
    <w:rsid w:val="008C4075"/>
    <w:rsid w:val="008C4C9F"/>
    <w:rsid w:val="008C63FA"/>
    <w:rsid w:val="008D2E13"/>
    <w:rsid w:val="008D4116"/>
    <w:rsid w:val="008D458D"/>
    <w:rsid w:val="008D66B8"/>
    <w:rsid w:val="008E10C5"/>
    <w:rsid w:val="008E73D8"/>
    <w:rsid w:val="008E7D9E"/>
    <w:rsid w:val="008F072D"/>
    <w:rsid w:val="008F1B35"/>
    <w:rsid w:val="009079F5"/>
    <w:rsid w:val="00914417"/>
    <w:rsid w:val="00914AB9"/>
    <w:rsid w:val="00921DFF"/>
    <w:rsid w:val="00923FF0"/>
    <w:rsid w:val="00931209"/>
    <w:rsid w:val="00931715"/>
    <w:rsid w:val="009327FE"/>
    <w:rsid w:val="00933640"/>
    <w:rsid w:val="00941BF2"/>
    <w:rsid w:val="00955F59"/>
    <w:rsid w:val="009564FE"/>
    <w:rsid w:val="009624B6"/>
    <w:rsid w:val="00965C02"/>
    <w:rsid w:val="00970BB8"/>
    <w:rsid w:val="00971D22"/>
    <w:rsid w:val="009771F1"/>
    <w:rsid w:val="00981988"/>
    <w:rsid w:val="009848AD"/>
    <w:rsid w:val="00986DDD"/>
    <w:rsid w:val="00991ABB"/>
    <w:rsid w:val="00992DF9"/>
    <w:rsid w:val="0099468C"/>
    <w:rsid w:val="0099748E"/>
    <w:rsid w:val="009A3F6C"/>
    <w:rsid w:val="009A4BD5"/>
    <w:rsid w:val="009A6D15"/>
    <w:rsid w:val="009A736A"/>
    <w:rsid w:val="009B7AA8"/>
    <w:rsid w:val="009C496A"/>
    <w:rsid w:val="009C53C5"/>
    <w:rsid w:val="009C5476"/>
    <w:rsid w:val="009D163D"/>
    <w:rsid w:val="009D1D16"/>
    <w:rsid w:val="009D7985"/>
    <w:rsid w:val="009E2A3A"/>
    <w:rsid w:val="009E62CC"/>
    <w:rsid w:val="009E68FD"/>
    <w:rsid w:val="009F09C7"/>
    <w:rsid w:val="009F3F04"/>
    <w:rsid w:val="009F70B9"/>
    <w:rsid w:val="00A00389"/>
    <w:rsid w:val="00A006D1"/>
    <w:rsid w:val="00A057E1"/>
    <w:rsid w:val="00A10856"/>
    <w:rsid w:val="00A12D9A"/>
    <w:rsid w:val="00A12DF4"/>
    <w:rsid w:val="00A23355"/>
    <w:rsid w:val="00A27200"/>
    <w:rsid w:val="00A276C0"/>
    <w:rsid w:val="00A5357E"/>
    <w:rsid w:val="00A54B86"/>
    <w:rsid w:val="00A61563"/>
    <w:rsid w:val="00A6161A"/>
    <w:rsid w:val="00A747A1"/>
    <w:rsid w:val="00A76AC9"/>
    <w:rsid w:val="00A77A7E"/>
    <w:rsid w:val="00AA7784"/>
    <w:rsid w:val="00AB63FD"/>
    <w:rsid w:val="00AB67D2"/>
    <w:rsid w:val="00AB67F5"/>
    <w:rsid w:val="00AB7EFD"/>
    <w:rsid w:val="00AC35CA"/>
    <w:rsid w:val="00AC7536"/>
    <w:rsid w:val="00AD2E25"/>
    <w:rsid w:val="00AE033A"/>
    <w:rsid w:val="00AE3AE4"/>
    <w:rsid w:val="00AE3D63"/>
    <w:rsid w:val="00AE5B58"/>
    <w:rsid w:val="00AE659C"/>
    <w:rsid w:val="00B019DA"/>
    <w:rsid w:val="00B01D0F"/>
    <w:rsid w:val="00B024E3"/>
    <w:rsid w:val="00B119BA"/>
    <w:rsid w:val="00B131B6"/>
    <w:rsid w:val="00B17B6E"/>
    <w:rsid w:val="00B312FE"/>
    <w:rsid w:val="00B317E7"/>
    <w:rsid w:val="00B34197"/>
    <w:rsid w:val="00B3697D"/>
    <w:rsid w:val="00B414BF"/>
    <w:rsid w:val="00B46065"/>
    <w:rsid w:val="00B614BA"/>
    <w:rsid w:val="00B6752D"/>
    <w:rsid w:val="00B73D8A"/>
    <w:rsid w:val="00B818A9"/>
    <w:rsid w:val="00B81FA9"/>
    <w:rsid w:val="00B83659"/>
    <w:rsid w:val="00B86663"/>
    <w:rsid w:val="00B95949"/>
    <w:rsid w:val="00BA10EB"/>
    <w:rsid w:val="00BA1E95"/>
    <w:rsid w:val="00BB271D"/>
    <w:rsid w:val="00BB5AB8"/>
    <w:rsid w:val="00BC43B5"/>
    <w:rsid w:val="00BC6DC9"/>
    <w:rsid w:val="00BD510A"/>
    <w:rsid w:val="00BE0A3B"/>
    <w:rsid w:val="00BE0AD4"/>
    <w:rsid w:val="00BE35D9"/>
    <w:rsid w:val="00BE47B7"/>
    <w:rsid w:val="00BF02F3"/>
    <w:rsid w:val="00BF5C52"/>
    <w:rsid w:val="00C04F31"/>
    <w:rsid w:val="00C069DC"/>
    <w:rsid w:val="00C06B6A"/>
    <w:rsid w:val="00C15CC6"/>
    <w:rsid w:val="00C2235A"/>
    <w:rsid w:val="00C2582B"/>
    <w:rsid w:val="00C27E98"/>
    <w:rsid w:val="00C540F1"/>
    <w:rsid w:val="00C62DE4"/>
    <w:rsid w:val="00C70A4A"/>
    <w:rsid w:val="00C70E09"/>
    <w:rsid w:val="00C71EEC"/>
    <w:rsid w:val="00C744AD"/>
    <w:rsid w:val="00C763A2"/>
    <w:rsid w:val="00C85D90"/>
    <w:rsid w:val="00C95119"/>
    <w:rsid w:val="00CB07B3"/>
    <w:rsid w:val="00CB45A1"/>
    <w:rsid w:val="00CB4B60"/>
    <w:rsid w:val="00CC3345"/>
    <w:rsid w:val="00CD3E13"/>
    <w:rsid w:val="00CD4ED7"/>
    <w:rsid w:val="00CE35F4"/>
    <w:rsid w:val="00CF2DCB"/>
    <w:rsid w:val="00D0524A"/>
    <w:rsid w:val="00D0552B"/>
    <w:rsid w:val="00D073D0"/>
    <w:rsid w:val="00D101EB"/>
    <w:rsid w:val="00D1041D"/>
    <w:rsid w:val="00D14F59"/>
    <w:rsid w:val="00D30307"/>
    <w:rsid w:val="00D34338"/>
    <w:rsid w:val="00D34C2D"/>
    <w:rsid w:val="00D36FB8"/>
    <w:rsid w:val="00D37F9B"/>
    <w:rsid w:val="00D41C4B"/>
    <w:rsid w:val="00D44975"/>
    <w:rsid w:val="00D50529"/>
    <w:rsid w:val="00D51119"/>
    <w:rsid w:val="00D753A0"/>
    <w:rsid w:val="00D85D82"/>
    <w:rsid w:val="00D876AE"/>
    <w:rsid w:val="00D94D72"/>
    <w:rsid w:val="00DA29D6"/>
    <w:rsid w:val="00DB28BA"/>
    <w:rsid w:val="00DB5BDB"/>
    <w:rsid w:val="00DD0CAE"/>
    <w:rsid w:val="00DD7B9C"/>
    <w:rsid w:val="00DE1224"/>
    <w:rsid w:val="00DE4128"/>
    <w:rsid w:val="00DE62A3"/>
    <w:rsid w:val="00E02234"/>
    <w:rsid w:val="00E02577"/>
    <w:rsid w:val="00E0618A"/>
    <w:rsid w:val="00E06214"/>
    <w:rsid w:val="00E17330"/>
    <w:rsid w:val="00E22C55"/>
    <w:rsid w:val="00E245F0"/>
    <w:rsid w:val="00E260CC"/>
    <w:rsid w:val="00E26FFC"/>
    <w:rsid w:val="00E27233"/>
    <w:rsid w:val="00E35E48"/>
    <w:rsid w:val="00E438C5"/>
    <w:rsid w:val="00E47BB3"/>
    <w:rsid w:val="00E577EE"/>
    <w:rsid w:val="00E702C1"/>
    <w:rsid w:val="00E7295C"/>
    <w:rsid w:val="00E73D20"/>
    <w:rsid w:val="00E818E2"/>
    <w:rsid w:val="00E8293C"/>
    <w:rsid w:val="00E87803"/>
    <w:rsid w:val="00EA0D8E"/>
    <w:rsid w:val="00EC116B"/>
    <w:rsid w:val="00EC499F"/>
    <w:rsid w:val="00EC6F35"/>
    <w:rsid w:val="00ED4AB4"/>
    <w:rsid w:val="00EE4853"/>
    <w:rsid w:val="00EF6B61"/>
    <w:rsid w:val="00EF6CD3"/>
    <w:rsid w:val="00EF6E71"/>
    <w:rsid w:val="00F042F4"/>
    <w:rsid w:val="00F05E5D"/>
    <w:rsid w:val="00F10869"/>
    <w:rsid w:val="00F12D3D"/>
    <w:rsid w:val="00F16F36"/>
    <w:rsid w:val="00F224E1"/>
    <w:rsid w:val="00F309E7"/>
    <w:rsid w:val="00F3129E"/>
    <w:rsid w:val="00F4077C"/>
    <w:rsid w:val="00F53545"/>
    <w:rsid w:val="00F562DB"/>
    <w:rsid w:val="00F654DB"/>
    <w:rsid w:val="00F666A5"/>
    <w:rsid w:val="00F74120"/>
    <w:rsid w:val="00F74BDF"/>
    <w:rsid w:val="00F81A71"/>
    <w:rsid w:val="00F83B16"/>
    <w:rsid w:val="00F96FEF"/>
    <w:rsid w:val="00F97751"/>
    <w:rsid w:val="00FA3717"/>
    <w:rsid w:val="00FA4591"/>
    <w:rsid w:val="00FA6013"/>
    <w:rsid w:val="00FB1588"/>
    <w:rsid w:val="00FB3B66"/>
    <w:rsid w:val="00FB5199"/>
    <w:rsid w:val="00FB7A58"/>
    <w:rsid w:val="00FC5C0A"/>
    <w:rsid w:val="00FC62A5"/>
    <w:rsid w:val="00FD1CBA"/>
    <w:rsid w:val="00FE6595"/>
    <w:rsid w:val="00FF02F5"/>
    <w:rsid w:val="00FF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E6"/>
    <w:pPr>
      <w:spacing w:after="200" w:line="276" w:lineRule="auto"/>
    </w:pPr>
    <w:rPr>
      <w:rFonts w:ascii="Cambria" w:eastAsia="Calibri" w:hAnsi="Cambr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A6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4F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A60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502E9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eastAsia="zh-CN"/>
    </w:rPr>
  </w:style>
  <w:style w:type="paragraph" w:customStyle="1" w:styleId="Clanak">
    <w:name w:val="Clanak"/>
    <w:next w:val="T-98-2"/>
    <w:rsid w:val="00502E94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  <w:lang w:eastAsia="zh-CN"/>
    </w:rPr>
  </w:style>
  <w:style w:type="paragraph" w:styleId="ListParagraph">
    <w:name w:val="List Paragraph"/>
    <w:basedOn w:val="Normal"/>
    <w:uiPriority w:val="34"/>
    <w:qFormat/>
    <w:rsid w:val="00830836"/>
    <w:pPr>
      <w:ind w:left="720"/>
      <w:contextualSpacing/>
    </w:pPr>
  </w:style>
  <w:style w:type="paragraph" w:customStyle="1" w:styleId="clanak-">
    <w:name w:val="clanak-"/>
    <w:basedOn w:val="Normal"/>
    <w:rsid w:val="00830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30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brojlanka">
    <w:name w:val="broj članka"/>
    <w:qFormat/>
    <w:rsid w:val="00864D0A"/>
    <w:pPr>
      <w:spacing w:before="480" w:line="400" w:lineRule="exact"/>
      <w:jc w:val="center"/>
    </w:pPr>
    <w:rPr>
      <w:rFonts w:ascii="Arial" w:eastAsia="Times New Roman" w:hAnsi="Arial"/>
      <w:b/>
      <w:i/>
      <w:sz w:val="22"/>
      <w:szCs w:val="24"/>
      <w:lang w:eastAsia="lv-LV"/>
    </w:rPr>
  </w:style>
  <w:style w:type="paragraph" w:customStyle="1" w:styleId="MN-2109kurz">
    <w:name w:val="MN-2 10/9 kurz"/>
    <w:rsid w:val="005213C3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eastAsia="Times New Roman" w:hAnsi="Times-NewRoman"/>
      <w:i/>
      <w:iCs/>
      <w:sz w:val="21"/>
      <w:szCs w:val="21"/>
      <w:lang w:eastAsia="zh-CN"/>
    </w:rPr>
  </w:style>
  <w:style w:type="paragraph" w:customStyle="1" w:styleId="t-10-9-kurz-s">
    <w:name w:val="t-10-9-kurz-s"/>
    <w:basedOn w:val="Normal"/>
    <w:rsid w:val="00C2582B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6"/>
      <w:szCs w:val="2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B67D2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67D2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AB67D2"/>
    <w:rPr>
      <w:rFonts w:ascii="Cambria" w:eastAsia="Calibri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74154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4154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54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4154D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991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ABB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991ABB"/>
    <w:rPr>
      <w:rFonts w:ascii="Cambria" w:eastAsia="Calibri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A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1ABB"/>
    <w:rPr>
      <w:rFonts w:ascii="Cambria" w:eastAsia="Calibri" w:hAnsi="Cambria"/>
      <w:b/>
      <w:bCs/>
      <w:lang w:eastAsia="en-US"/>
    </w:rPr>
  </w:style>
  <w:style w:type="paragraph" w:styleId="Revision">
    <w:name w:val="Revision"/>
    <w:hidden/>
    <w:uiPriority w:val="99"/>
    <w:semiHidden/>
    <w:rsid w:val="006540D3"/>
    <w:rPr>
      <w:rFonts w:ascii="Cambria" w:eastAsia="Calibri" w:hAnsi="Cambria"/>
      <w:sz w:val="22"/>
      <w:szCs w:val="22"/>
      <w:lang w:eastAsia="en-US"/>
    </w:rPr>
  </w:style>
  <w:style w:type="paragraph" w:styleId="NoSpacing">
    <w:name w:val="No Spacing"/>
    <w:uiPriority w:val="1"/>
    <w:qFormat/>
    <w:rsid w:val="008D458D"/>
    <w:rPr>
      <w:rFonts w:ascii="Times New Roman" w:eastAsia="Calibri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47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urziv">
    <w:name w:val="kurziv"/>
    <w:basedOn w:val="DefaultParagraphFont"/>
    <w:rsid w:val="00E47BB3"/>
  </w:style>
  <w:style w:type="paragraph" w:styleId="PlainText">
    <w:name w:val="Plain Text"/>
    <w:basedOn w:val="Normal"/>
    <w:link w:val="PlainTextChar"/>
    <w:rsid w:val="00DA29D6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/>
      <w:sz w:val="24"/>
      <w:szCs w:val="24"/>
      <w:lang/>
    </w:rPr>
  </w:style>
  <w:style w:type="character" w:customStyle="1" w:styleId="PlainTextChar">
    <w:name w:val="Plain Text Char"/>
    <w:link w:val="PlainText"/>
    <w:rsid w:val="00DA29D6"/>
    <w:rPr>
      <w:rFonts w:ascii="Times New Roman" w:hAnsi="Times New Roman"/>
      <w:sz w:val="24"/>
      <w:szCs w:val="24"/>
    </w:rPr>
  </w:style>
  <w:style w:type="paragraph" w:customStyle="1" w:styleId="t-11-9-sred">
    <w:name w:val="t-11-9-sred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lanak0">
    <w:name w:val="clanak"/>
    <w:basedOn w:val="Normal"/>
    <w:rsid w:val="00DA29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kurziv1">
    <w:name w:val="kurziv1"/>
    <w:rsid w:val="00DA29D6"/>
    <w:rPr>
      <w:i/>
      <w:iCs/>
    </w:rPr>
  </w:style>
  <w:style w:type="character" w:customStyle="1" w:styleId="Heading2Char">
    <w:name w:val="Heading 2 Char"/>
    <w:link w:val="Heading2"/>
    <w:uiPriority w:val="9"/>
    <w:rsid w:val="009564F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Strong">
    <w:name w:val="Strong"/>
    <w:uiPriority w:val="22"/>
    <w:qFormat/>
    <w:rsid w:val="009564FE"/>
    <w:rPr>
      <w:b/>
      <w:bCs/>
    </w:rPr>
  </w:style>
  <w:style w:type="character" w:customStyle="1" w:styleId="apple-converted-space">
    <w:name w:val="apple-converted-space"/>
    <w:rsid w:val="00931209"/>
  </w:style>
  <w:style w:type="paragraph" w:customStyle="1" w:styleId="klasa2">
    <w:name w:val="klasa2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0F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2F1A60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1A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F1A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F1A60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81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792AF-F2F3-4AF7-ABCE-35D24E00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fcezner</dc:creator>
  <cp:lastModifiedBy>Domagoj Jeic</cp:lastModifiedBy>
  <cp:revision>2</cp:revision>
  <cp:lastPrinted>2017-09-01T07:58:00Z</cp:lastPrinted>
  <dcterms:created xsi:type="dcterms:W3CDTF">2017-09-06T08:01:00Z</dcterms:created>
  <dcterms:modified xsi:type="dcterms:W3CDTF">2017-09-06T08:01:00Z</dcterms:modified>
</cp:coreProperties>
</file>