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52" w:rsidRDefault="00334EB7" w:rsidP="00334EB7">
      <w:pPr>
        <w:pStyle w:val="Title"/>
      </w:pPr>
      <w:r>
        <w:t>PRIJEDLOG PLANA ZAKONODAVNIH AKTIVNOSTI ZA 2018. GODINU I PRETHODNE PROCJENE</w:t>
      </w:r>
    </w:p>
    <w:p w:rsidR="00334EB7" w:rsidRDefault="00334EB7" w:rsidP="00334EB7">
      <w:pPr>
        <w:pStyle w:val="Heading1"/>
      </w:pPr>
      <w:r w:rsidRPr="00334EB7">
        <w:t>PRIJEDLOG PLANA ZAKONODAVNIH AKTIVNOSTI</w:t>
      </w:r>
    </w:p>
    <w:p w:rsidR="00334EB7" w:rsidRDefault="00334EB7"/>
    <w:tbl>
      <w:tblPr>
        <w:tblStyle w:val="TableGrid"/>
        <w:tblW w:w="9923" w:type="dxa"/>
        <w:tblInd w:w="-289" w:type="dxa"/>
        <w:tblLayout w:type="fixed"/>
        <w:tblLook w:val="04A0" w:firstRow="1" w:lastRow="0" w:firstColumn="1" w:lastColumn="0" w:noHBand="0" w:noVBand="1"/>
      </w:tblPr>
      <w:tblGrid>
        <w:gridCol w:w="851"/>
        <w:gridCol w:w="1276"/>
        <w:gridCol w:w="4961"/>
        <w:gridCol w:w="2835"/>
      </w:tblGrid>
      <w:tr w:rsidR="00D72B3F" w:rsidRPr="00D72B3F" w:rsidTr="00FB6E12">
        <w:tc>
          <w:tcPr>
            <w:tcW w:w="9923" w:type="dxa"/>
            <w:gridSpan w:val="4"/>
            <w:shd w:val="clear" w:color="auto" w:fill="FFFFFF" w:themeFill="background1"/>
          </w:tcPr>
          <w:p w:rsidR="00D72B3F" w:rsidRPr="00D72B3F" w:rsidRDefault="00D72B3F" w:rsidP="00017B32">
            <w:pPr>
              <w:jc w:val="center"/>
              <w:rPr>
                <w:b/>
              </w:rPr>
            </w:pPr>
            <w:bookmarkStart w:id="0" w:name="_GoBack"/>
            <w:r w:rsidRPr="00D72B3F">
              <w:rPr>
                <w:b/>
              </w:rPr>
              <w:t>PRILOG 2.</w:t>
            </w:r>
          </w:p>
          <w:p w:rsidR="00D72B3F" w:rsidRPr="00D72B3F" w:rsidRDefault="00D72B3F" w:rsidP="00017B32">
            <w:pPr>
              <w:jc w:val="center"/>
              <w:rPr>
                <w:b/>
              </w:rPr>
            </w:pPr>
            <w:r w:rsidRPr="00D72B3F">
              <w:rPr>
                <w:b/>
              </w:rPr>
              <w:t>OBRAZAC PRIJEDLOGA PLANA ZAKONODAVNIH AKTIVNOSTI</w:t>
            </w:r>
          </w:p>
          <w:p w:rsidR="00D72B3F" w:rsidRPr="00D72B3F" w:rsidRDefault="00D72B3F" w:rsidP="00017B32">
            <w:pPr>
              <w:jc w:val="center"/>
              <w:rPr>
                <w:b/>
              </w:rPr>
            </w:pPr>
            <w:r w:rsidRPr="00D72B3F">
              <w:rPr>
                <w:b/>
              </w:rPr>
              <w:t>ZA 2018. GODINU</w:t>
            </w:r>
          </w:p>
          <w:bookmarkEnd w:id="0"/>
          <w:p w:rsidR="00D72B3F" w:rsidRPr="00D72B3F" w:rsidRDefault="00D72B3F" w:rsidP="00D72B3F">
            <w:pPr>
              <w:rPr>
                <w:b/>
              </w:rPr>
            </w:pPr>
          </w:p>
        </w:tc>
      </w:tr>
      <w:tr w:rsidR="00D72B3F" w:rsidRPr="00D72B3F" w:rsidTr="00FB6E12">
        <w:tc>
          <w:tcPr>
            <w:tcW w:w="2127" w:type="dxa"/>
            <w:gridSpan w:val="2"/>
            <w:shd w:val="clear" w:color="auto" w:fill="auto"/>
          </w:tcPr>
          <w:p w:rsidR="00D72B3F" w:rsidRPr="00D72B3F" w:rsidRDefault="00D72B3F" w:rsidP="00D72B3F">
            <w:r w:rsidRPr="00D72B3F">
              <w:t>Stručni nositelj:</w:t>
            </w:r>
          </w:p>
        </w:tc>
        <w:tc>
          <w:tcPr>
            <w:tcW w:w="7796" w:type="dxa"/>
            <w:gridSpan w:val="2"/>
            <w:shd w:val="clear" w:color="auto" w:fill="auto"/>
          </w:tcPr>
          <w:p w:rsidR="00D72B3F" w:rsidRPr="00D72B3F" w:rsidRDefault="00D72B3F" w:rsidP="00D72B3F">
            <w:r w:rsidRPr="00D72B3F">
              <w:t>MINISTARSTVO GOSPODARSTVA, PODUZETNIŠTVA I OBRTA</w:t>
            </w:r>
          </w:p>
        </w:tc>
      </w:tr>
      <w:tr w:rsidR="00D72B3F" w:rsidRPr="00D72B3F" w:rsidTr="00FB6E12">
        <w:tc>
          <w:tcPr>
            <w:tcW w:w="851" w:type="dxa"/>
            <w:shd w:val="clear" w:color="auto" w:fill="auto"/>
          </w:tcPr>
          <w:p w:rsidR="00D72B3F" w:rsidRPr="00D72B3F" w:rsidRDefault="00D72B3F" w:rsidP="00D72B3F">
            <w:r w:rsidRPr="00D72B3F">
              <w:t>Redni broj</w:t>
            </w:r>
          </w:p>
        </w:tc>
        <w:tc>
          <w:tcPr>
            <w:tcW w:w="6237" w:type="dxa"/>
            <w:gridSpan w:val="2"/>
            <w:shd w:val="clear" w:color="auto" w:fill="auto"/>
          </w:tcPr>
          <w:p w:rsidR="00D72B3F" w:rsidRPr="00D72B3F" w:rsidRDefault="00D72B3F" w:rsidP="00D72B3F">
            <w:r w:rsidRPr="00D72B3F">
              <w:t>Naziv nacrta prijedloga zakona</w:t>
            </w:r>
          </w:p>
        </w:tc>
        <w:tc>
          <w:tcPr>
            <w:tcW w:w="2835" w:type="dxa"/>
            <w:shd w:val="clear" w:color="auto" w:fill="auto"/>
          </w:tcPr>
          <w:p w:rsidR="00D72B3F" w:rsidRPr="00D72B3F" w:rsidRDefault="00D72B3F" w:rsidP="00D72B3F">
            <w:r w:rsidRPr="00D72B3F">
              <w:t>Upućivanje u proceduru Vlade Republike Hrvatske</w:t>
            </w:r>
          </w:p>
        </w:tc>
      </w:tr>
      <w:tr w:rsidR="00D72B3F" w:rsidRPr="00D72B3F" w:rsidTr="00FB6E12">
        <w:tc>
          <w:tcPr>
            <w:tcW w:w="851" w:type="dxa"/>
            <w:shd w:val="clear" w:color="auto" w:fill="auto"/>
          </w:tcPr>
          <w:p w:rsidR="00D72B3F" w:rsidRPr="00D72B3F" w:rsidRDefault="00D72B3F" w:rsidP="00D72B3F">
            <w:r w:rsidRPr="00D72B3F">
              <w:t>1.</w:t>
            </w:r>
          </w:p>
        </w:tc>
        <w:tc>
          <w:tcPr>
            <w:tcW w:w="6237" w:type="dxa"/>
            <w:gridSpan w:val="2"/>
            <w:shd w:val="clear" w:color="auto" w:fill="auto"/>
          </w:tcPr>
          <w:p w:rsidR="00D72B3F" w:rsidRPr="00D72B3F" w:rsidRDefault="00D72B3F" w:rsidP="00D72B3F">
            <w:pPr>
              <w:rPr>
                <w:lang w:val="da-DK"/>
              </w:rPr>
            </w:pPr>
            <w:r w:rsidRPr="00D72B3F">
              <w:rPr>
                <w:lang w:val="da-DK"/>
              </w:rPr>
              <w:t>Zakon o Državnom inspektoratu</w:t>
            </w:r>
          </w:p>
        </w:tc>
        <w:tc>
          <w:tcPr>
            <w:tcW w:w="2835" w:type="dxa"/>
            <w:shd w:val="clear" w:color="auto" w:fill="auto"/>
          </w:tcPr>
          <w:p w:rsidR="00D72B3F" w:rsidRPr="00D72B3F" w:rsidRDefault="00D72B3F" w:rsidP="00D72B3F">
            <w:r w:rsidRPr="00D72B3F">
              <w:t>I. kvartal 2018.</w:t>
            </w:r>
          </w:p>
        </w:tc>
      </w:tr>
      <w:tr w:rsidR="00D72B3F" w:rsidRPr="00D72B3F" w:rsidTr="00FB6E12">
        <w:tc>
          <w:tcPr>
            <w:tcW w:w="851" w:type="dxa"/>
            <w:shd w:val="clear" w:color="auto" w:fill="auto"/>
          </w:tcPr>
          <w:p w:rsidR="00D72B3F" w:rsidRPr="00D72B3F" w:rsidRDefault="00D72B3F" w:rsidP="00D72B3F">
            <w:r w:rsidRPr="00D72B3F">
              <w:t>2</w:t>
            </w:r>
          </w:p>
        </w:tc>
        <w:tc>
          <w:tcPr>
            <w:tcW w:w="6237" w:type="dxa"/>
            <w:gridSpan w:val="2"/>
            <w:shd w:val="clear" w:color="auto" w:fill="auto"/>
          </w:tcPr>
          <w:p w:rsidR="00D72B3F" w:rsidRPr="00D72B3F" w:rsidRDefault="00D72B3F" w:rsidP="00D72B3F">
            <w:r w:rsidRPr="00D72B3F">
              <w:t xml:space="preserve">Zakon o elektroničkom izdavanju računa u javnoj nabavi (EU) </w:t>
            </w:r>
          </w:p>
        </w:tc>
        <w:tc>
          <w:tcPr>
            <w:tcW w:w="2835" w:type="dxa"/>
            <w:shd w:val="clear" w:color="auto" w:fill="auto"/>
          </w:tcPr>
          <w:p w:rsidR="00D72B3F" w:rsidRPr="00D72B3F" w:rsidRDefault="00D72B3F" w:rsidP="00D72B3F">
            <w:r w:rsidRPr="00D72B3F">
              <w:t>II. kvartal 2018.</w:t>
            </w:r>
          </w:p>
        </w:tc>
      </w:tr>
      <w:tr w:rsidR="00D72B3F" w:rsidRPr="00D72B3F" w:rsidTr="00FB6E12">
        <w:tc>
          <w:tcPr>
            <w:tcW w:w="851" w:type="dxa"/>
            <w:shd w:val="clear" w:color="auto" w:fill="auto"/>
          </w:tcPr>
          <w:p w:rsidR="00D72B3F" w:rsidRPr="00D72B3F" w:rsidRDefault="00D72B3F" w:rsidP="00D72B3F">
            <w:r w:rsidRPr="00D72B3F">
              <w:t>3.</w:t>
            </w:r>
          </w:p>
        </w:tc>
        <w:tc>
          <w:tcPr>
            <w:tcW w:w="6237" w:type="dxa"/>
            <w:gridSpan w:val="2"/>
            <w:shd w:val="clear" w:color="auto" w:fill="auto"/>
          </w:tcPr>
          <w:p w:rsidR="00D72B3F" w:rsidRPr="00D72B3F" w:rsidRDefault="00D72B3F" w:rsidP="00D72B3F">
            <w:r w:rsidRPr="00D72B3F">
              <w:t>Zakon o izmjenama i dopunama Zakona o zaštiti potrošača (EU)</w:t>
            </w:r>
          </w:p>
        </w:tc>
        <w:tc>
          <w:tcPr>
            <w:tcW w:w="2835" w:type="dxa"/>
            <w:shd w:val="clear" w:color="auto" w:fill="auto"/>
          </w:tcPr>
          <w:p w:rsidR="00D72B3F" w:rsidRPr="00D72B3F" w:rsidRDefault="00D72B3F" w:rsidP="00D72B3F">
            <w:r w:rsidRPr="00D72B3F">
              <w:t>II. kvartal 2018.</w:t>
            </w:r>
          </w:p>
        </w:tc>
      </w:tr>
      <w:tr w:rsidR="00D72B3F" w:rsidRPr="00D72B3F" w:rsidTr="00FB6E12">
        <w:tc>
          <w:tcPr>
            <w:tcW w:w="851" w:type="dxa"/>
            <w:shd w:val="clear" w:color="auto" w:fill="auto"/>
          </w:tcPr>
          <w:p w:rsidR="00D72B3F" w:rsidRPr="00D72B3F" w:rsidRDefault="00D72B3F" w:rsidP="00D72B3F">
            <w:r w:rsidRPr="00D72B3F">
              <w:t xml:space="preserve">4. </w:t>
            </w:r>
          </w:p>
        </w:tc>
        <w:tc>
          <w:tcPr>
            <w:tcW w:w="6237" w:type="dxa"/>
            <w:gridSpan w:val="2"/>
            <w:shd w:val="clear" w:color="auto" w:fill="auto"/>
          </w:tcPr>
          <w:p w:rsidR="00D72B3F" w:rsidRPr="00D72B3F" w:rsidRDefault="00D72B3F" w:rsidP="00D72B3F">
            <w:r w:rsidRPr="00D72B3F">
              <w:t>Zakon o izmjenama i dopunama Zakona o obrtu</w:t>
            </w:r>
          </w:p>
        </w:tc>
        <w:tc>
          <w:tcPr>
            <w:tcW w:w="2835" w:type="dxa"/>
            <w:shd w:val="clear" w:color="auto" w:fill="auto"/>
          </w:tcPr>
          <w:p w:rsidR="00D72B3F" w:rsidRPr="00D72B3F" w:rsidRDefault="00D72B3F" w:rsidP="00D72B3F">
            <w:r w:rsidRPr="00D72B3F">
              <w:t>II. kvartal 2018.</w:t>
            </w:r>
          </w:p>
        </w:tc>
      </w:tr>
      <w:tr w:rsidR="00D72B3F" w:rsidRPr="00D72B3F" w:rsidTr="00FB6E12">
        <w:tc>
          <w:tcPr>
            <w:tcW w:w="851" w:type="dxa"/>
            <w:shd w:val="clear" w:color="auto" w:fill="auto"/>
          </w:tcPr>
          <w:p w:rsidR="00D72B3F" w:rsidRPr="00D72B3F" w:rsidRDefault="00D72B3F" w:rsidP="00D72B3F">
            <w:r w:rsidRPr="00D72B3F">
              <w:t>5.</w:t>
            </w:r>
          </w:p>
        </w:tc>
        <w:tc>
          <w:tcPr>
            <w:tcW w:w="6237" w:type="dxa"/>
            <w:gridSpan w:val="2"/>
            <w:shd w:val="clear" w:color="auto" w:fill="auto"/>
          </w:tcPr>
          <w:p w:rsidR="00D72B3F" w:rsidRPr="00D72B3F" w:rsidRDefault="00D72B3F" w:rsidP="00D72B3F">
            <w:r w:rsidRPr="00D72B3F">
              <w:rPr>
                <w:iCs/>
              </w:rPr>
              <w:t>Zakon o izmjenama i dopunama Zakona o zaštiti tržišnog natjecanja</w:t>
            </w:r>
          </w:p>
        </w:tc>
        <w:tc>
          <w:tcPr>
            <w:tcW w:w="2835" w:type="dxa"/>
            <w:shd w:val="clear" w:color="auto" w:fill="auto"/>
          </w:tcPr>
          <w:p w:rsidR="00D72B3F" w:rsidRPr="00D72B3F" w:rsidRDefault="00D72B3F" w:rsidP="00D72B3F">
            <w:r w:rsidRPr="00D72B3F">
              <w:t>II. kvartal 2018.</w:t>
            </w:r>
          </w:p>
        </w:tc>
      </w:tr>
      <w:tr w:rsidR="00D72B3F" w:rsidRPr="00D72B3F" w:rsidTr="00FB6E12">
        <w:tc>
          <w:tcPr>
            <w:tcW w:w="9923" w:type="dxa"/>
            <w:gridSpan w:val="4"/>
            <w:shd w:val="clear" w:color="auto" w:fill="auto"/>
          </w:tcPr>
          <w:p w:rsidR="00D72B3F" w:rsidRPr="00D72B3F" w:rsidRDefault="00D72B3F" w:rsidP="00D72B3F">
            <w:r w:rsidRPr="00D72B3F">
              <w:t>PRIJAVA NACRTA PRIJEDLOGA ZAKONA U SLUČAJU IZNIMKI OD PROVEDBE POSTUPKA PROCJENE UČINAKA PROPISA</w:t>
            </w:r>
          </w:p>
        </w:tc>
      </w:tr>
      <w:tr w:rsidR="00D72B3F" w:rsidRPr="00D72B3F" w:rsidTr="00FB6E12">
        <w:tc>
          <w:tcPr>
            <w:tcW w:w="851" w:type="dxa"/>
            <w:shd w:val="clear" w:color="auto" w:fill="auto"/>
          </w:tcPr>
          <w:p w:rsidR="00D72B3F" w:rsidRPr="00D72B3F" w:rsidRDefault="00D72B3F" w:rsidP="00D72B3F"/>
        </w:tc>
        <w:tc>
          <w:tcPr>
            <w:tcW w:w="6237" w:type="dxa"/>
            <w:gridSpan w:val="2"/>
            <w:shd w:val="clear" w:color="auto" w:fill="auto"/>
          </w:tcPr>
          <w:p w:rsidR="00D72B3F" w:rsidRPr="00D72B3F" w:rsidRDefault="00D72B3F" w:rsidP="00D72B3F"/>
        </w:tc>
        <w:tc>
          <w:tcPr>
            <w:tcW w:w="2835" w:type="dxa"/>
            <w:shd w:val="clear" w:color="auto" w:fill="auto"/>
          </w:tcPr>
          <w:p w:rsidR="00D72B3F" w:rsidRPr="00D72B3F" w:rsidRDefault="00D72B3F" w:rsidP="00D72B3F"/>
        </w:tc>
      </w:tr>
      <w:tr w:rsidR="00D72B3F" w:rsidRPr="00D72B3F" w:rsidTr="00FB6E12">
        <w:tc>
          <w:tcPr>
            <w:tcW w:w="851" w:type="dxa"/>
            <w:shd w:val="clear" w:color="auto" w:fill="auto"/>
          </w:tcPr>
          <w:p w:rsidR="00D72B3F" w:rsidRPr="00D72B3F" w:rsidRDefault="00D72B3F" w:rsidP="00D72B3F"/>
        </w:tc>
        <w:tc>
          <w:tcPr>
            <w:tcW w:w="6237" w:type="dxa"/>
            <w:gridSpan w:val="2"/>
            <w:shd w:val="clear" w:color="auto" w:fill="auto"/>
          </w:tcPr>
          <w:p w:rsidR="00D72B3F" w:rsidRPr="00D72B3F" w:rsidRDefault="00D72B3F" w:rsidP="00D72B3F"/>
        </w:tc>
        <w:tc>
          <w:tcPr>
            <w:tcW w:w="2835" w:type="dxa"/>
            <w:shd w:val="clear" w:color="auto" w:fill="auto"/>
          </w:tcPr>
          <w:p w:rsidR="00D72B3F" w:rsidRPr="00D72B3F" w:rsidRDefault="00D72B3F" w:rsidP="00D72B3F"/>
        </w:tc>
      </w:tr>
      <w:tr w:rsidR="00D72B3F" w:rsidRPr="00D72B3F" w:rsidTr="00FB6E12">
        <w:tc>
          <w:tcPr>
            <w:tcW w:w="851" w:type="dxa"/>
            <w:shd w:val="clear" w:color="auto" w:fill="auto"/>
          </w:tcPr>
          <w:p w:rsidR="00D72B3F" w:rsidRPr="00D72B3F" w:rsidRDefault="00D72B3F" w:rsidP="00D72B3F"/>
        </w:tc>
        <w:tc>
          <w:tcPr>
            <w:tcW w:w="6237" w:type="dxa"/>
            <w:gridSpan w:val="2"/>
            <w:shd w:val="clear" w:color="auto" w:fill="auto"/>
          </w:tcPr>
          <w:p w:rsidR="00D72B3F" w:rsidRPr="00D72B3F" w:rsidRDefault="00D72B3F" w:rsidP="00D72B3F"/>
        </w:tc>
        <w:tc>
          <w:tcPr>
            <w:tcW w:w="2835" w:type="dxa"/>
            <w:shd w:val="clear" w:color="auto" w:fill="auto"/>
          </w:tcPr>
          <w:p w:rsidR="00D72B3F" w:rsidRPr="00D72B3F" w:rsidRDefault="00D72B3F" w:rsidP="00D72B3F"/>
        </w:tc>
      </w:tr>
      <w:tr w:rsidR="00D72B3F" w:rsidRPr="00D72B3F" w:rsidTr="00FB6E12">
        <w:tc>
          <w:tcPr>
            <w:tcW w:w="9923" w:type="dxa"/>
            <w:gridSpan w:val="4"/>
            <w:shd w:val="clear" w:color="auto" w:fill="auto"/>
          </w:tcPr>
          <w:p w:rsidR="00D72B3F" w:rsidRPr="00D72B3F" w:rsidRDefault="00D72B3F" w:rsidP="00D72B3F">
            <w:r w:rsidRPr="00D72B3F">
              <w:t>POTPIS ČELNIKA TIJELA</w:t>
            </w:r>
          </w:p>
        </w:tc>
      </w:tr>
      <w:tr w:rsidR="00D72B3F" w:rsidRPr="00D72B3F" w:rsidTr="00FB6E12">
        <w:tc>
          <w:tcPr>
            <w:tcW w:w="9923" w:type="dxa"/>
            <w:gridSpan w:val="4"/>
            <w:shd w:val="clear" w:color="auto" w:fill="auto"/>
          </w:tcPr>
          <w:p w:rsidR="00D72B3F" w:rsidRPr="00D72B3F" w:rsidRDefault="00D72B3F" w:rsidP="00D72B3F">
            <w:r w:rsidRPr="00D72B3F">
              <w:t xml:space="preserve">Potpis: </w:t>
            </w:r>
            <w:proofErr w:type="spellStart"/>
            <w:r w:rsidRPr="00D72B3F">
              <w:t>dr.sc</w:t>
            </w:r>
            <w:proofErr w:type="spellEnd"/>
            <w:r w:rsidRPr="00D72B3F">
              <w:t xml:space="preserve">. Martina Dalić, potpredsjednica Vlade i ministrica </w:t>
            </w:r>
          </w:p>
          <w:p w:rsidR="00D72B3F" w:rsidRPr="00D72B3F" w:rsidRDefault="00D72B3F" w:rsidP="00D72B3F"/>
          <w:p w:rsidR="00D72B3F" w:rsidRPr="00D72B3F" w:rsidRDefault="00D72B3F" w:rsidP="00D72B3F"/>
          <w:p w:rsidR="00D72B3F" w:rsidRPr="00D72B3F" w:rsidRDefault="00D72B3F" w:rsidP="00D72B3F">
            <w:r w:rsidRPr="00D72B3F">
              <w:t>KLASA: 023-01/17-01/233</w:t>
            </w:r>
          </w:p>
          <w:p w:rsidR="00D72B3F" w:rsidRPr="00D72B3F" w:rsidRDefault="00D72B3F" w:rsidP="00D72B3F">
            <w:r w:rsidRPr="00D72B3F">
              <w:t>URBROJ: 526-02-</w:t>
            </w:r>
            <w:proofErr w:type="spellStart"/>
            <w:r w:rsidRPr="00D72B3F">
              <w:t>02</w:t>
            </w:r>
            <w:proofErr w:type="spellEnd"/>
            <w:r w:rsidRPr="00D72B3F">
              <w:t>-01-02/2-17-1</w:t>
            </w:r>
          </w:p>
          <w:p w:rsidR="00D72B3F" w:rsidRPr="00D72B3F" w:rsidRDefault="00D72B3F" w:rsidP="00D72B3F">
            <w:r w:rsidRPr="00D72B3F">
              <w:t>Datum: 6. prosinca 2017.</w:t>
            </w:r>
          </w:p>
          <w:p w:rsidR="00D72B3F" w:rsidRPr="00D72B3F" w:rsidRDefault="00D72B3F" w:rsidP="00D72B3F"/>
        </w:tc>
      </w:tr>
      <w:tr w:rsidR="00D72B3F" w:rsidRPr="00D72B3F" w:rsidTr="00FB6E12">
        <w:tc>
          <w:tcPr>
            <w:tcW w:w="9923" w:type="dxa"/>
            <w:gridSpan w:val="4"/>
            <w:shd w:val="clear" w:color="auto" w:fill="auto"/>
          </w:tcPr>
          <w:p w:rsidR="00D72B3F" w:rsidRPr="00D72B3F" w:rsidRDefault="00D72B3F" w:rsidP="00D72B3F">
            <w:r w:rsidRPr="00D72B3F">
              <w:t>Uputa:</w:t>
            </w:r>
          </w:p>
        </w:tc>
      </w:tr>
      <w:tr w:rsidR="00D72B3F" w:rsidRPr="00D72B3F" w:rsidTr="00FB6E12">
        <w:tc>
          <w:tcPr>
            <w:tcW w:w="9923" w:type="dxa"/>
            <w:gridSpan w:val="4"/>
            <w:shd w:val="clear" w:color="auto" w:fill="auto"/>
          </w:tcPr>
          <w:p w:rsidR="00D72B3F" w:rsidRPr="00D72B3F" w:rsidRDefault="00D72B3F" w:rsidP="00D72B3F">
            <w:pPr>
              <w:numPr>
                <w:ilvl w:val="0"/>
                <w:numId w:val="1"/>
              </w:numPr>
              <w:rPr>
                <w:i/>
              </w:rPr>
            </w:pPr>
            <w:r w:rsidRPr="00D72B3F">
              <w:rPr>
                <w:i/>
              </w:rPr>
              <w:t xml:space="preserve">Dodati potreban broj redova sukladno broju nacrta prijedloga zakona koji su predviđeni planom zakonodavnih aktivnosti stručnog nositelja </w:t>
            </w:r>
          </w:p>
          <w:p w:rsidR="00D72B3F" w:rsidRPr="00D72B3F" w:rsidRDefault="00D72B3F" w:rsidP="00D72B3F">
            <w:pPr>
              <w:numPr>
                <w:ilvl w:val="0"/>
                <w:numId w:val="1"/>
              </w:numPr>
              <w:rPr>
                <w:i/>
              </w:rPr>
            </w:pPr>
            <w:r w:rsidRPr="00D72B3F">
              <w:rPr>
                <w:i/>
              </w:rPr>
              <w:t>Za nacrte prijedloga zakona za koje će se provesti procjena učinaka propisa potrebno je iza naziva nacrta prijedloga zakona dodati oznaku "</w:t>
            </w:r>
            <w:r w:rsidRPr="00D72B3F">
              <w:rPr>
                <w:b/>
                <w:i/>
              </w:rPr>
              <w:t>(PUP)</w:t>
            </w:r>
            <w:r w:rsidRPr="00D72B3F">
              <w:rPr>
                <w:i/>
              </w:rPr>
              <w:t>"</w:t>
            </w:r>
          </w:p>
          <w:p w:rsidR="00D72B3F" w:rsidRPr="00D72B3F" w:rsidRDefault="00D72B3F" w:rsidP="00D72B3F">
            <w:pPr>
              <w:numPr>
                <w:ilvl w:val="0"/>
                <w:numId w:val="1"/>
              </w:numPr>
              <w:rPr>
                <w:i/>
              </w:rPr>
            </w:pPr>
            <w:r w:rsidRPr="00D72B3F">
              <w:rPr>
                <w:i/>
              </w:rPr>
              <w:t>Za nacrte prijedloga zakona koji se planiraju za usklađivanje s pravnom stečevinom Europske unije potrebno je iza naziva propisa dodati oznaku "</w:t>
            </w:r>
            <w:r w:rsidRPr="00D72B3F">
              <w:rPr>
                <w:b/>
                <w:i/>
              </w:rPr>
              <w:t>(EU)</w:t>
            </w:r>
            <w:r w:rsidRPr="00D72B3F">
              <w:rPr>
                <w:i/>
              </w:rPr>
              <w:t>"</w:t>
            </w:r>
          </w:p>
          <w:p w:rsidR="00D72B3F" w:rsidRPr="00D72B3F" w:rsidRDefault="00D72B3F" w:rsidP="00D72B3F">
            <w:pPr>
              <w:numPr>
                <w:ilvl w:val="0"/>
                <w:numId w:val="1"/>
              </w:numPr>
              <w:rPr>
                <w:i/>
              </w:rPr>
            </w:pPr>
            <w:r w:rsidRPr="00D72B3F">
              <w:rPr>
                <w:i/>
              </w:rPr>
              <w:t>Za nacrte prijedloga zakona koji su dio programa rada Vlade Republike Hrvatske, drugog strateškog akta ili reformske mjere potrebno je dodati oznaku "</w:t>
            </w:r>
            <w:r w:rsidRPr="00D72B3F">
              <w:rPr>
                <w:b/>
                <w:i/>
              </w:rPr>
              <w:t>(RM)</w:t>
            </w:r>
            <w:r w:rsidRPr="00D72B3F">
              <w:rPr>
                <w:i/>
              </w:rPr>
              <w:t>"</w:t>
            </w:r>
          </w:p>
          <w:p w:rsidR="00D72B3F" w:rsidRPr="00D72B3F" w:rsidRDefault="00D72B3F" w:rsidP="00D72B3F">
            <w:pPr>
              <w:numPr>
                <w:ilvl w:val="0"/>
                <w:numId w:val="1"/>
              </w:numPr>
              <w:rPr>
                <w:i/>
              </w:rPr>
            </w:pPr>
            <w:r w:rsidRPr="00D72B3F">
              <w:rPr>
                <w:i/>
              </w:rPr>
              <w:t xml:space="preserve">Nacrti prijedloga zakona koji su u kategoriji iznimki od provedbe postupka procjene učinaka propisa na temelju članka 15. stavka 1. Zakona o procjeni učinaka propisa („Narodne </w:t>
            </w:r>
            <w:r w:rsidRPr="00D72B3F">
              <w:rPr>
                <w:i/>
              </w:rPr>
              <w:lastRenderedPageBreak/>
              <w:t xml:space="preserve">novine“, broj 44/17) obvezno se navode u Obrascu radi njihove prijave u Plan zakonodavnih aktivnosti Vlade Republike Hrvatske i, po potrebi, dodaju im se odgovarajuće oznake „(EU)“ i/ili „(RM)“ </w:t>
            </w:r>
          </w:p>
          <w:p w:rsidR="00D72B3F" w:rsidRPr="00D72B3F" w:rsidRDefault="00D72B3F" w:rsidP="00D72B3F">
            <w:pPr>
              <w:numPr>
                <w:ilvl w:val="0"/>
                <w:numId w:val="1"/>
              </w:numPr>
              <w:rPr>
                <w:i/>
              </w:rPr>
            </w:pPr>
            <w:r w:rsidRPr="00D72B3F">
              <w:rPr>
                <w:i/>
              </w:rPr>
              <w:t>Za upućivanje u proceduru Vlade Republike Hrvatske potrebno je navesti odgovarajuće tromjesečje (I, II, III, IV)</w:t>
            </w:r>
          </w:p>
        </w:tc>
      </w:tr>
    </w:tbl>
    <w:p w:rsidR="00334EB7" w:rsidRDefault="00334EB7"/>
    <w:p w:rsidR="00334EB7" w:rsidRDefault="00305ADD" w:rsidP="00305ADD">
      <w:pPr>
        <w:pStyle w:val="Heading2"/>
      </w:pPr>
      <w:r w:rsidRPr="00305ADD">
        <w:t>OBRAZAC PRETHODNE PROCJENE</w:t>
      </w:r>
      <w:r>
        <w:t xml:space="preserve"> ZA</w:t>
      </w:r>
      <w:r w:rsidRPr="00305ADD">
        <w:t xml:space="preserve"> </w:t>
      </w:r>
      <w:r w:rsidR="00066B01">
        <w:t xml:space="preserve">ZAKON O </w:t>
      </w:r>
      <w:r w:rsidRPr="00305ADD">
        <w:t>ELEKTRONIČKOM IZDAVANJU RAČUNA U JAVNOJ NABAVI</w:t>
      </w:r>
    </w:p>
    <w:p w:rsidR="00305ADD" w:rsidRDefault="00305ADD"/>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D72B3F" w:rsidRPr="00D72B3F" w:rsidTr="00FB6E12">
        <w:tc>
          <w:tcPr>
            <w:tcW w:w="9923" w:type="dxa"/>
            <w:gridSpan w:val="8"/>
            <w:shd w:val="clear" w:color="auto" w:fill="FFFFFF" w:themeFill="background1"/>
          </w:tcPr>
          <w:p w:rsidR="00D72B3F" w:rsidRPr="00D72B3F" w:rsidRDefault="00D72B3F" w:rsidP="00D72B3F">
            <w:pPr>
              <w:rPr>
                <w:b/>
              </w:rPr>
            </w:pPr>
            <w:r w:rsidRPr="00D72B3F">
              <w:rPr>
                <w:b/>
              </w:rPr>
              <w:t>PRILOG 1.</w:t>
            </w:r>
          </w:p>
          <w:p w:rsidR="00D72B3F" w:rsidRPr="00D72B3F" w:rsidRDefault="00D72B3F" w:rsidP="00D72B3F">
            <w:pPr>
              <w:rPr>
                <w:b/>
              </w:rPr>
            </w:pPr>
            <w:r w:rsidRPr="00D72B3F">
              <w:rPr>
                <w:b/>
              </w:rPr>
              <w:t>OBRAZAC PRETHODNE PROCJENE</w:t>
            </w:r>
          </w:p>
        </w:tc>
      </w:tr>
      <w:tr w:rsidR="00D72B3F" w:rsidRPr="00D72B3F" w:rsidTr="00FB6E12">
        <w:tc>
          <w:tcPr>
            <w:tcW w:w="993" w:type="dxa"/>
            <w:shd w:val="clear" w:color="auto" w:fill="FFFFFF" w:themeFill="background1"/>
          </w:tcPr>
          <w:p w:rsidR="00D72B3F" w:rsidRPr="00D72B3F" w:rsidRDefault="00D72B3F" w:rsidP="00D72B3F">
            <w:pPr>
              <w:rPr>
                <w:b/>
              </w:rPr>
            </w:pPr>
            <w:r w:rsidRPr="00D72B3F">
              <w:rPr>
                <w:b/>
              </w:rPr>
              <w:t>1.</w:t>
            </w:r>
          </w:p>
        </w:tc>
        <w:tc>
          <w:tcPr>
            <w:tcW w:w="8930" w:type="dxa"/>
            <w:gridSpan w:val="7"/>
            <w:shd w:val="clear" w:color="auto" w:fill="FFFFFF" w:themeFill="background1"/>
          </w:tcPr>
          <w:p w:rsidR="00D72B3F" w:rsidRPr="00D72B3F" w:rsidRDefault="00D72B3F" w:rsidP="00D72B3F">
            <w:pPr>
              <w:rPr>
                <w:b/>
              </w:rPr>
            </w:pPr>
            <w:r w:rsidRPr="00D72B3F">
              <w:rPr>
                <w:b/>
              </w:rPr>
              <w:t>OPĆE INFORMACIJE</w:t>
            </w:r>
          </w:p>
        </w:tc>
      </w:tr>
      <w:tr w:rsidR="00D72B3F" w:rsidRPr="00D72B3F" w:rsidTr="00FB6E12">
        <w:tc>
          <w:tcPr>
            <w:tcW w:w="993" w:type="dxa"/>
            <w:shd w:val="clear" w:color="auto" w:fill="FFFFFF" w:themeFill="background1"/>
          </w:tcPr>
          <w:p w:rsidR="00D72B3F" w:rsidRPr="00D72B3F" w:rsidRDefault="00D72B3F" w:rsidP="00D72B3F">
            <w:r w:rsidRPr="00D72B3F">
              <w:t>1.1.</w:t>
            </w:r>
          </w:p>
        </w:tc>
        <w:tc>
          <w:tcPr>
            <w:tcW w:w="2556" w:type="dxa"/>
            <w:shd w:val="clear" w:color="auto" w:fill="FFFFFF" w:themeFill="background1"/>
          </w:tcPr>
          <w:p w:rsidR="00D72B3F" w:rsidRPr="00D72B3F" w:rsidRDefault="00D72B3F" w:rsidP="00D72B3F">
            <w:r w:rsidRPr="00D72B3F">
              <w:t>Stručni nositelj:</w:t>
            </w:r>
          </w:p>
        </w:tc>
        <w:tc>
          <w:tcPr>
            <w:tcW w:w="6374" w:type="dxa"/>
            <w:gridSpan w:val="6"/>
            <w:shd w:val="clear" w:color="auto" w:fill="FFFFFF" w:themeFill="background1"/>
          </w:tcPr>
          <w:p w:rsidR="00D72B3F" w:rsidRPr="00D72B3F" w:rsidRDefault="00D72B3F" w:rsidP="00D72B3F">
            <w:r w:rsidRPr="00D72B3F">
              <w:t>Ministarstvo gospodarstva, poduzetništva i obrta</w:t>
            </w:r>
          </w:p>
        </w:tc>
      </w:tr>
      <w:tr w:rsidR="00D72B3F" w:rsidRPr="00D72B3F" w:rsidTr="00FB6E12">
        <w:tc>
          <w:tcPr>
            <w:tcW w:w="993" w:type="dxa"/>
            <w:shd w:val="clear" w:color="auto" w:fill="FFFFFF" w:themeFill="background1"/>
          </w:tcPr>
          <w:p w:rsidR="00D72B3F" w:rsidRPr="00D72B3F" w:rsidRDefault="00D72B3F" w:rsidP="00D72B3F">
            <w:r w:rsidRPr="00D72B3F">
              <w:t>1.2.</w:t>
            </w:r>
          </w:p>
        </w:tc>
        <w:tc>
          <w:tcPr>
            <w:tcW w:w="2556" w:type="dxa"/>
            <w:shd w:val="clear" w:color="auto" w:fill="FFFFFF" w:themeFill="background1"/>
          </w:tcPr>
          <w:p w:rsidR="00D72B3F" w:rsidRPr="00D72B3F" w:rsidRDefault="00D72B3F" w:rsidP="00D72B3F">
            <w:r w:rsidRPr="00D72B3F">
              <w:t>Naziv nacrta prijedloga zakona:</w:t>
            </w:r>
          </w:p>
        </w:tc>
        <w:tc>
          <w:tcPr>
            <w:tcW w:w="6374" w:type="dxa"/>
            <w:gridSpan w:val="6"/>
            <w:shd w:val="clear" w:color="auto" w:fill="FFFFFF" w:themeFill="background1"/>
          </w:tcPr>
          <w:p w:rsidR="00D72B3F" w:rsidRPr="00D72B3F" w:rsidRDefault="00D72B3F" w:rsidP="00D72B3F">
            <w:r w:rsidRPr="00D72B3F">
              <w:t>ZAKON O ELEKTRONIČKOM IZDAVANJU RAČUNA U JAVNOJ NABAVI</w:t>
            </w:r>
          </w:p>
        </w:tc>
      </w:tr>
      <w:tr w:rsidR="00D72B3F" w:rsidRPr="00D72B3F" w:rsidTr="00FB6E12">
        <w:tc>
          <w:tcPr>
            <w:tcW w:w="993" w:type="dxa"/>
            <w:shd w:val="clear" w:color="auto" w:fill="FFFFFF" w:themeFill="background1"/>
          </w:tcPr>
          <w:p w:rsidR="00D72B3F" w:rsidRPr="00D72B3F" w:rsidRDefault="00D72B3F" w:rsidP="00D72B3F">
            <w:r w:rsidRPr="00D72B3F">
              <w:t>1.3.</w:t>
            </w:r>
          </w:p>
        </w:tc>
        <w:tc>
          <w:tcPr>
            <w:tcW w:w="2556" w:type="dxa"/>
            <w:shd w:val="clear" w:color="auto" w:fill="FFFFFF" w:themeFill="background1"/>
          </w:tcPr>
          <w:p w:rsidR="00D72B3F" w:rsidRPr="00D72B3F" w:rsidRDefault="00D72B3F" w:rsidP="00D72B3F">
            <w:r w:rsidRPr="00D72B3F">
              <w:t>Datum:</w:t>
            </w:r>
          </w:p>
        </w:tc>
        <w:tc>
          <w:tcPr>
            <w:tcW w:w="6374" w:type="dxa"/>
            <w:gridSpan w:val="6"/>
            <w:shd w:val="clear" w:color="auto" w:fill="FFFFFF" w:themeFill="background1"/>
          </w:tcPr>
          <w:p w:rsidR="00D72B3F" w:rsidRPr="00D72B3F" w:rsidRDefault="00D72B3F" w:rsidP="00D72B3F">
            <w:r w:rsidRPr="00D72B3F">
              <w:t>11.09.2017.</w:t>
            </w:r>
          </w:p>
        </w:tc>
      </w:tr>
      <w:tr w:rsidR="00D72B3F" w:rsidRPr="00D72B3F" w:rsidTr="00FB6E12">
        <w:tc>
          <w:tcPr>
            <w:tcW w:w="993" w:type="dxa"/>
            <w:shd w:val="clear" w:color="auto" w:fill="FFFFFF" w:themeFill="background1"/>
          </w:tcPr>
          <w:p w:rsidR="00D72B3F" w:rsidRPr="00D72B3F" w:rsidRDefault="00D72B3F" w:rsidP="00D72B3F">
            <w:r w:rsidRPr="00D72B3F">
              <w:t>1.4.</w:t>
            </w:r>
          </w:p>
        </w:tc>
        <w:tc>
          <w:tcPr>
            <w:tcW w:w="2556" w:type="dxa"/>
            <w:shd w:val="clear" w:color="auto" w:fill="FFFFFF" w:themeFill="background1"/>
          </w:tcPr>
          <w:p w:rsidR="00D72B3F" w:rsidRPr="00D72B3F" w:rsidRDefault="00D72B3F" w:rsidP="00D72B3F">
            <w:r w:rsidRPr="00D72B3F">
              <w:t>Ustrojstvena jedinica, kontakt telefon i elektronička pošta osobe zadužene za izradu Obrasca prethodne procjene:</w:t>
            </w:r>
          </w:p>
        </w:tc>
        <w:tc>
          <w:tcPr>
            <w:tcW w:w="6374" w:type="dxa"/>
            <w:gridSpan w:val="6"/>
            <w:shd w:val="clear" w:color="auto" w:fill="FFFFFF" w:themeFill="background1"/>
          </w:tcPr>
          <w:p w:rsidR="00D72B3F" w:rsidRPr="00D72B3F" w:rsidRDefault="00D72B3F" w:rsidP="00D72B3F">
            <w:r w:rsidRPr="00D72B3F">
              <w:t xml:space="preserve">Uprava za trgovinu i unutarnje tržište </w:t>
            </w:r>
          </w:p>
          <w:p w:rsidR="00D72B3F" w:rsidRPr="00D72B3F" w:rsidRDefault="00D72B3F" w:rsidP="00D72B3F">
            <w:r w:rsidRPr="00D72B3F">
              <w:t>Služba za digitalno gospodarstvo</w:t>
            </w:r>
          </w:p>
          <w:p w:rsidR="00D72B3F" w:rsidRPr="00D72B3F" w:rsidRDefault="00D72B3F" w:rsidP="00D72B3F">
            <w:r w:rsidRPr="00D72B3F">
              <w:t xml:space="preserve">Maja </w:t>
            </w:r>
            <w:proofErr w:type="spellStart"/>
            <w:r w:rsidRPr="00D72B3F">
              <w:t>Radišić</w:t>
            </w:r>
            <w:proofErr w:type="spellEnd"/>
            <w:r w:rsidRPr="00D72B3F">
              <w:t xml:space="preserve"> </w:t>
            </w:r>
            <w:proofErr w:type="spellStart"/>
            <w:r w:rsidRPr="00D72B3F">
              <w:t>Žuvanić</w:t>
            </w:r>
            <w:proofErr w:type="spellEnd"/>
          </w:p>
          <w:p w:rsidR="00D72B3F" w:rsidRPr="00D72B3F" w:rsidRDefault="00D72B3F" w:rsidP="00D72B3F">
            <w:r w:rsidRPr="00D72B3F">
              <w:t>6106 998</w:t>
            </w:r>
          </w:p>
          <w:p w:rsidR="00D72B3F" w:rsidRPr="00D72B3F" w:rsidRDefault="00D72B3F" w:rsidP="00D72B3F">
            <w:hyperlink r:id="rId6" w:history="1">
              <w:r w:rsidRPr="00D72B3F">
                <w:rPr>
                  <w:rStyle w:val="Hyperlink"/>
                </w:rPr>
                <w:t>maja.radisic-zuvanic@mingo.hr</w:t>
              </w:r>
            </w:hyperlink>
          </w:p>
          <w:p w:rsidR="00D72B3F" w:rsidRPr="00D72B3F" w:rsidRDefault="00D72B3F" w:rsidP="00D72B3F"/>
        </w:tc>
      </w:tr>
      <w:tr w:rsidR="00D72B3F" w:rsidRPr="00D72B3F" w:rsidTr="00FB6E12">
        <w:tc>
          <w:tcPr>
            <w:tcW w:w="993" w:type="dxa"/>
            <w:shd w:val="clear" w:color="auto" w:fill="FFFFFF" w:themeFill="background1"/>
          </w:tcPr>
          <w:p w:rsidR="00D72B3F" w:rsidRPr="00D72B3F" w:rsidRDefault="00D72B3F" w:rsidP="00D72B3F">
            <w:r w:rsidRPr="00D72B3F">
              <w:t>1.5.</w:t>
            </w:r>
          </w:p>
        </w:tc>
        <w:tc>
          <w:tcPr>
            <w:tcW w:w="2556" w:type="dxa"/>
            <w:shd w:val="clear" w:color="auto" w:fill="FFFFFF" w:themeFill="background1"/>
          </w:tcPr>
          <w:p w:rsidR="00D72B3F" w:rsidRPr="00D72B3F" w:rsidRDefault="00D72B3F" w:rsidP="00D72B3F">
            <w:r w:rsidRPr="00D72B3F">
              <w:t>Da li je nacrt prijedloga zakona dio programa rada Vlade Republike Hrvatske, drugog akta planiranja ili reformske mjere?</w:t>
            </w:r>
          </w:p>
        </w:tc>
        <w:tc>
          <w:tcPr>
            <w:tcW w:w="3114" w:type="dxa"/>
            <w:shd w:val="clear" w:color="auto" w:fill="FFFFFF" w:themeFill="background1"/>
          </w:tcPr>
          <w:p w:rsidR="00D72B3F" w:rsidRPr="00D72B3F" w:rsidRDefault="00D72B3F" w:rsidP="00D72B3F">
            <w:r w:rsidRPr="00D72B3F">
              <w:t>Da/Ne:</w:t>
            </w:r>
          </w:p>
          <w:p w:rsidR="00D72B3F" w:rsidRPr="00D72B3F" w:rsidRDefault="00D72B3F" w:rsidP="00D72B3F"/>
          <w:p w:rsidR="00D72B3F" w:rsidRPr="00D72B3F" w:rsidRDefault="00D72B3F" w:rsidP="00D72B3F"/>
          <w:p w:rsidR="00D72B3F" w:rsidRPr="00D72B3F" w:rsidRDefault="00D72B3F" w:rsidP="00D72B3F">
            <w:pPr>
              <w:rPr>
                <w:b/>
              </w:rPr>
            </w:pPr>
            <w:r w:rsidRPr="00D72B3F">
              <w:rPr>
                <w:b/>
              </w:rPr>
              <w:t>NE</w:t>
            </w:r>
          </w:p>
        </w:tc>
        <w:tc>
          <w:tcPr>
            <w:tcW w:w="3260" w:type="dxa"/>
            <w:gridSpan w:val="5"/>
            <w:shd w:val="clear" w:color="auto" w:fill="FFFFFF" w:themeFill="background1"/>
          </w:tcPr>
          <w:p w:rsidR="00D72B3F" w:rsidRPr="00D72B3F" w:rsidRDefault="00D72B3F" w:rsidP="00D72B3F">
            <w:r w:rsidRPr="00D72B3F">
              <w:t>Naziv akta:</w:t>
            </w:r>
          </w:p>
          <w:p w:rsidR="00D72B3F" w:rsidRPr="00D72B3F" w:rsidRDefault="00D72B3F" w:rsidP="00D72B3F"/>
          <w:p w:rsidR="00D72B3F" w:rsidRPr="00D72B3F" w:rsidRDefault="00D72B3F" w:rsidP="00D72B3F">
            <w:r w:rsidRPr="00D72B3F">
              <w:t>Opis mjere:</w:t>
            </w:r>
          </w:p>
        </w:tc>
      </w:tr>
      <w:tr w:rsidR="00D72B3F" w:rsidRPr="00D72B3F" w:rsidTr="00FB6E12">
        <w:tc>
          <w:tcPr>
            <w:tcW w:w="993" w:type="dxa"/>
            <w:shd w:val="clear" w:color="auto" w:fill="FFFFFF" w:themeFill="background1"/>
          </w:tcPr>
          <w:p w:rsidR="00D72B3F" w:rsidRPr="00D72B3F" w:rsidRDefault="00D72B3F" w:rsidP="00D72B3F">
            <w:r w:rsidRPr="00D72B3F">
              <w:t>1.6.</w:t>
            </w:r>
          </w:p>
        </w:tc>
        <w:tc>
          <w:tcPr>
            <w:tcW w:w="2556" w:type="dxa"/>
            <w:shd w:val="clear" w:color="auto" w:fill="FFFFFF" w:themeFill="background1"/>
          </w:tcPr>
          <w:p w:rsidR="00D72B3F" w:rsidRPr="00D72B3F" w:rsidRDefault="00D72B3F" w:rsidP="00D72B3F">
            <w:r w:rsidRPr="00D72B3F">
              <w:t>Da li je nacrt prijedloga zakona vezan za usklađivanje zakonodavstva Republike Hrvatske s pravnom stečevinom Europske unije?</w:t>
            </w:r>
          </w:p>
        </w:tc>
        <w:tc>
          <w:tcPr>
            <w:tcW w:w="3114" w:type="dxa"/>
            <w:shd w:val="clear" w:color="auto" w:fill="FFFFFF" w:themeFill="background1"/>
          </w:tcPr>
          <w:p w:rsidR="00D72B3F" w:rsidRPr="00D72B3F" w:rsidRDefault="00D72B3F" w:rsidP="00D72B3F">
            <w:r w:rsidRPr="00D72B3F">
              <w:t>Da/Ne:</w:t>
            </w:r>
          </w:p>
          <w:p w:rsidR="00D72B3F" w:rsidRPr="00D72B3F" w:rsidRDefault="00D72B3F" w:rsidP="00D72B3F"/>
          <w:p w:rsidR="00D72B3F" w:rsidRPr="00D72B3F" w:rsidRDefault="00D72B3F" w:rsidP="00D72B3F"/>
          <w:p w:rsidR="00D72B3F" w:rsidRPr="00D72B3F" w:rsidRDefault="00D72B3F" w:rsidP="00D72B3F">
            <w:pPr>
              <w:rPr>
                <w:b/>
              </w:rPr>
            </w:pPr>
            <w:r w:rsidRPr="00D72B3F">
              <w:rPr>
                <w:b/>
              </w:rPr>
              <w:t>DA</w:t>
            </w:r>
          </w:p>
        </w:tc>
        <w:tc>
          <w:tcPr>
            <w:tcW w:w="3260" w:type="dxa"/>
            <w:gridSpan w:val="5"/>
            <w:shd w:val="clear" w:color="auto" w:fill="FFFFFF" w:themeFill="background1"/>
          </w:tcPr>
          <w:p w:rsidR="00D72B3F" w:rsidRPr="00D72B3F" w:rsidRDefault="00D72B3F" w:rsidP="00D72B3F">
            <w:r w:rsidRPr="00D72B3F">
              <w:t>Naziv pravne stečevine EU: DIREKTIVA 2014/55/EU Europskog Parlamenta i Vijeća od 16. travnja 2014. o elektroničkom izdavanju računa u javnoj nabavi (SL L 133 od 6.5.2014.)</w:t>
            </w:r>
          </w:p>
          <w:p w:rsidR="00D72B3F" w:rsidRPr="00D72B3F" w:rsidRDefault="00D72B3F" w:rsidP="00D72B3F"/>
        </w:tc>
      </w:tr>
      <w:tr w:rsidR="00D72B3F" w:rsidRPr="00D72B3F" w:rsidTr="00FB6E12">
        <w:trPr>
          <w:trHeight w:val="314"/>
        </w:trPr>
        <w:tc>
          <w:tcPr>
            <w:tcW w:w="993" w:type="dxa"/>
            <w:shd w:val="clear" w:color="auto" w:fill="FFFFFF" w:themeFill="background1"/>
          </w:tcPr>
          <w:p w:rsidR="00D72B3F" w:rsidRPr="00D72B3F" w:rsidRDefault="00D72B3F" w:rsidP="00D72B3F">
            <w:pPr>
              <w:rPr>
                <w:b/>
              </w:rPr>
            </w:pPr>
            <w:r w:rsidRPr="00D72B3F">
              <w:rPr>
                <w:b/>
              </w:rPr>
              <w:t>2.</w:t>
            </w:r>
          </w:p>
        </w:tc>
        <w:tc>
          <w:tcPr>
            <w:tcW w:w="8930" w:type="dxa"/>
            <w:gridSpan w:val="7"/>
            <w:shd w:val="clear" w:color="auto" w:fill="FFFFFF" w:themeFill="background1"/>
          </w:tcPr>
          <w:p w:rsidR="00D72B3F" w:rsidRPr="00D72B3F" w:rsidRDefault="00D72B3F" w:rsidP="00D72B3F">
            <w:pPr>
              <w:rPr>
                <w:b/>
              </w:rPr>
            </w:pPr>
            <w:r w:rsidRPr="00D72B3F">
              <w:rPr>
                <w:b/>
              </w:rPr>
              <w:t>ANALIZA POSTOJEĆEG STANJA</w:t>
            </w:r>
          </w:p>
        </w:tc>
      </w:tr>
      <w:tr w:rsidR="00D72B3F" w:rsidRPr="00D72B3F" w:rsidTr="00FB6E12">
        <w:tc>
          <w:tcPr>
            <w:tcW w:w="993" w:type="dxa"/>
            <w:shd w:val="clear" w:color="auto" w:fill="FFFFFF" w:themeFill="background1"/>
          </w:tcPr>
          <w:p w:rsidR="00D72B3F" w:rsidRPr="00D72B3F" w:rsidRDefault="00D72B3F" w:rsidP="00D72B3F">
            <w:r w:rsidRPr="00D72B3F">
              <w:t>2.1.</w:t>
            </w:r>
          </w:p>
        </w:tc>
        <w:tc>
          <w:tcPr>
            <w:tcW w:w="2556" w:type="dxa"/>
            <w:shd w:val="clear" w:color="auto" w:fill="FFFFFF" w:themeFill="background1"/>
          </w:tcPr>
          <w:p w:rsidR="00D72B3F" w:rsidRPr="00D72B3F" w:rsidRDefault="00D72B3F" w:rsidP="00D72B3F">
            <w:r w:rsidRPr="00D72B3F">
              <w:t>Što je problem koji zahtjeva izradu ili promjenu zakonodavstva?</w:t>
            </w:r>
          </w:p>
        </w:tc>
        <w:tc>
          <w:tcPr>
            <w:tcW w:w="6374" w:type="dxa"/>
            <w:gridSpan w:val="6"/>
            <w:shd w:val="clear" w:color="auto" w:fill="FFFFFF" w:themeFill="background1"/>
          </w:tcPr>
          <w:p w:rsidR="00D72B3F" w:rsidRPr="00D72B3F" w:rsidRDefault="00D72B3F" w:rsidP="00D72B3F">
            <w:r w:rsidRPr="00D72B3F">
              <w:t>Elektronički računi i elektroničko fakturiranje: Ovim se Zakonom u pravni poredak Republike Hrvatske prenosi Direktiva 2014/55 Europskog parlamenta i Vijeća od 16. travnja 2014. o određenim pravilima kojima se uređuje elektroničko izdavanje računa država članica i Europske unije (Službeni list, L 133/1, 6.5.2014.)</w:t>
            </w:r>
          </w:p>
        </w:tc>
      </w:tr>
      <w:tr w:rsidR="00D72B3F" w:rsidRPr="00D72B3F" w:rsidTr="00FB6E12">
        <w:tc>
          <w:tcPr>
            <w:tcW w:w="993" w:type="dxa"/>
            <w:shd w:val="clear" w:color="auto" w:fill="FFFFFF" w:themeFill="background1"/>
          </w:tcPr>
          <w:p w:rsidR="00D72B3F" w:rsidRPr="00D72B3F" w:rsidRDefault="00D72B3F" w:rsidP="00D72B3F">
            <w:r w:rsidRPr="00D72B3F">
              <w:t>2.2.</w:t>
            </w:r>
          </w:p>
        </w:tc>
        <w:tc>
          <w:tcPr>
            <w:tcW w:w="2556" w:type="dxa"/>
            <w:shd w:val="clear" w:color="auto" w:fill="FFFFFF" w:themeFill="background1"/>
          </w:tcPr>
          <w:p w:rsidR="00D72B3F" w:rsidRPr="00D72B3F" w:rsidRDefault="00D72B3F" w:rsidP="00D72B3F">
            <w:r w:rsidRPr="00D72B3F">
              <w:t xml:space="preserve">Zašto je potrebna izrada nacrta prijedloga zakona? </w:t>
            </w:r>
          </w:p>
        </w:tc>
        <w:tc>
          <w:tcPr>
            <w:tcW w:w="6374" w:type="dxa"/>
            <w:gridSpan w:val="6"/>
            <w:shd w:val="clear" w:color="auto" w:fill="FFFFFF" w:themeFill="background1"/>
          </w:tcPr>
          <w:p w:rsidR="00D72B3F" w:rsidRPr="00D72B3F" w:rsidRDefault="00D72B3F" w:rsidP="00D72B3F">
            <w:r w:rsidRPr="00D72B3F">
              <w:t>Izrada nacrta prijedloga zakona potrebna je zbog dužnosti provedbe pravne stečevine EU i osiguranja zakonodavnog okvira za elektroničko fakturiranje u postupcima javne nabave</w:t>
            </w:r>
          </w:p>
        </w:tc>
      </w:tr>
      <w:tr w:rsidR="00D72B3F" w:rsidRPr="00D72B3F" w:rsidTr="00FB6E12">
        <w:trPr>
          <w:trHeight w:val="858"/>
        </w:trPr>
        <w:tc>
          <w:tcPr>
            <w:tcW w:w="993" w:type="dxa"/>
            <w:shd w:val="clear" w:color="auto" w:fill="FFFFFF" w:themeFill="background1"/>
          </w:tcPr>
          <w:p w:rsidR="00D72B3F" w:rsidRPr="00D72B3F" w:rsidRDefault="00D72B3F" w:rsidP="00D72B3F">
            <w:r w:rsidRPr="00D72B3F">
              <w:lastRenderedPageBreak/>
              <w:t>2.3.</w:t>
            </w:r>
          </w:p>
        </w:tc>
        <w:tc>
          <w:tcPr>
            <w:tcW w:w="2556" w:type="dxa"/>
            <w:shd w:val="clear" w:color="auto" w:fill="FFFFFF" w:themeFill="background1"/>
          </w:tcPr>
          <w:p w:rsidR="00D72B3F" w:rsidRPr="00D72B3F" w:rsidRDefault="00D72B3F" w:rsidP="00D72B3F">
            <w:r w:rsidRPr="00D72B3F">
              <w:t>Navedite dokaz, argument, analizu koja podržava potrebu za izradom nacrta prijedloga zakona.</w:t>
            </w:r>
          </w:p>
        </w:tc>
        <w:tc>
          <w:tcPr>
            <w:tcW w:w="6374" w:type="dxa"/>
            <w:gridSpan w:val="6"/>
            <w:shd w:val="clear" w:color="auto" w:fill="FFFFFF" w:themeFill="background1"/>
          </w:tcPr>
          <w:p w:rsidR="00D72B3F" w:rsidRPr="00D72B3F" w:rsidRDefault="00D72B3F" w:rsidP="00D72B3F">
            <w:r w:rsidRPr="00D72B3F">
              <w:t>Članak 11. Direktive: „Prijenos: 1. Države članice donose, objavljuju i primjenjuju zakone i druge propise potrebne za usklađivanje s ovom Direktivom do 27. studenog 2018. One Komisiji odmah dostavljaju tekst tih odredaba.“</w:t>
            </w:r>
          </w:p>
        </w:tc>
      </w:tr>
      <w:tr w:rsidR="00D72B3F" w:rsidRPr="00D72B3F" w:rsidTr="00FB6E12">
        <w:trPr>
          <w:trHeight w:val="240"/>
        </w:trPr>
        <w:tc>
          <w:tcPr>
            <w:tcW w:w="993" w:type="dxa"/>
            <w:shd w:val="clear" w:color="auto" w:fill="FFFFFF" w:themeFill="background1"/>
          </w:tcPr>
          <w:p w:rsidR="00D72B3F" w:rsidRPr="00D72B3F" w:rsidRDefault="00D72B3F" w:rsidP="00D72B3F">
            <w:pPr>
              <w:rPr>
                <w:b/>
              </w:rPr>
            </w:pPr>
            <w:r w:rsidRPr="00D72B3F">
              <w:rPr>
                <w:b/>
              </w:rPr>
              <w:t>3.</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ISHODA ODNOSNO PROMJENA </w:t>
            </w:r>
          </w:p>
        </w:tc>
      </w:tr>
      <w:tr w:rsidR="00D72B3F" w:rsidRPr="00D72B3F" w:rsidTr="00FB6E12">
        <w:tc>
          <w:tcPr>
            <w:tcW w:w="993" w:type="dxa"/>
            <w:shd w:val="clear" w:color="auto" w:fill="FFFFFF" w:themeFill="background1"/>
          </w:tcPr>
          <w:p w:rsidR="00D72B3F" w:rsidRPr="00D72B3F" w:rsidRDefault="00D72B3F" w:rsidP="00D72B3F">
            <w:r w:rsidRPr="00D72B3F">
              <w:t>3.1.</w:t>
            </w:r>
          </w:p>
        </w:tc>
        <w:tc>
          <w:tcPr>
            <w:tcW w:w="2556" w:type="dxa"/>
            <w:shd w:val="clear" w:color="auto" w:fill="FFFFFF" w:themeFill="background1"/>
          </w:tcPr>
          <w:p w:rsidR="00D72B3F" w:rsidRPr="00D72B3F" w:rsidRDefault="00D72B3F" w:rsidP="00D72B3F">
            <w:r w:rsidRPr="00D72B3F">
              <w:t>Što je cilj koji se namjerava postići?</w:t>
            </w:r>
          </w:p>
        </w:tc>
        <w:tc>
          <w:tcPr>
            <w:tcW w:w="6374" w:type="dxa"/>
            <w:gridSpan w:val="6"/>
            <w:shd w:val="clear" w:color="auto" w:fill="FFFFFF" w:themeFill="background1"/>
          </w:tcPr>
          <w:p w:rsidR="00D72B3F" w:rsidRPr="00D72B3F" w:rsidRDefault="00D72B3F" w:rsidP="00D72B3F">
            <w:r w:rsidRPr="00D72B3F">
              <w:t xml:space="preserve">Zbog mnogostrukih normi koje nisu </w:t>
            </w:r>
            <w:proofErr w:type="spellStart"/>
            <w:r w:rsidRPr="00D72B3F">
              <w:t>interoperabilne</w:t>
            </w:r>
            <w:proofErr w:type="spellEnd"/>
            <w:r w:rsidRPr="00D72B3F">
              <w:t xml:space="preserve"> dolazi do pretjerane složenosti, pravne nesigurnosti i dodatnih operativnih troškova za gospodarske subjekte koji se služe elektroničkim računima diljem država članica. Gospodarski subjekti koji žele obavljati djelatnosti prekogranične nabave često se moraju uskladiti s novom normom o elektroničkom izdavanju računa svaki put kad uđu na novo tržište. Budući da odvraćaju gospodarske subjekte od toga da obavljaju djelatnosti prekogranične nabave, nepodudarni pravni i tehnički zahtjevi u vezi s elektroničkim računima predstavljaju prepreke pristupu tržištu u prekograničnoj javnoj nabavi i prepreke trgovini. Oni narušavaju temeljne slobode i time izravno utječu na funkcioniranje unutarnjeg tržišta.</w:t>
            </w:r>
          </w:p>
        </w:tc>
      </w:tr>
      <w:tr w:rsidR="00D72B3F" w:rsidRPr="00D72B3F" w:rsidTr="00FB6E12">
        <w:tc>
          <w:tcPr>
            <w:tcW w:w="993" w:type="dxa"/>
            <w:shd w:val="clear" w:color="auto" w:fill="FFFFFF" w:themeFill="background1"/>
          </w:tcPr>
          <w:p w:rsidR="00D72B3F" w:rsidRPr="00D72B3F" w:rsidRDefault="00D72B3F" w:rsidP="00D72B3F">
            <w:r w:rsidRPr="00D72B3F">
              <w:t>3.2.</w:t>
            </w:r>
          </w:p>
        </w:tc>
        <w:tc>
          <w:tcPr>
            <w:tcW w:w="2556" w:type="dxa"/>
            <w:shd w:val="clear" w:color="auto" w:fill="FFFFFF" w:themeFill="background1"/>
          </w:tcPr>
          <w:p w:rsidR="00D72B3F" w:rsidRPr="00D72B3F" w:rsidRDefault="00D72B3F" w:rsidP="00D72B3F">
            <w:r w:rsidRPr="00D72B3F">
              <w:t>Kakav je ishod odnosno promjena koja se očekuje u području koje se namjerava urediti?</w:t>
            </w:r>
          </w:p>
        </w:tc>
        <w:tc>
          <w:tcPr>
            <w:tcW w:w="6374" w:type="dxa"/>
            <w:gridSpan w:val="6"/>
            <w:shd w:val="clear" w:color="auto" w:fill="FFFFFF" w:themeFill="background1"/>
          </w:tcPr>
          <w:p w:rsidR="00D72B3F" w:rsidRPr="00D72B3F" w:rsidRDefault="00D72B3F" w:rsidP="00D72B3F">
            <w:r w:rsidRPr="00D72B3F">
              <w:t>Osiguranje uvjeta da javni naručitelji i naručitelji primaju i obrađuju elektroničke račune koji su u skladu s europskom normom o elektroničkom izdavanju računa. Uvođenjem elektroničkog fakturiranja u poslovanje, ubrzavaju se i automatiziraju poslovni procesi, smanjuju troškovi poslovanja, ostvaruju značajne uštede te se potencijalno stvara veća dodana vrijednost u poslovanju, kako u poslovnom sektoru tako i u državnoj upravi. Projicirane uštede uvođenjem e-fakturiranja za poduzeća EU tržišta iznose oko 64,5 milijardi EUR godišnje. Na razini RH, projekcija ušteda vezanih uz uvođenje elektroničkih računa iznosi prosječno 1.4 milijarde kuna godišnje, kroz period od 5 godina.</w:t>
            </w:r>
          </w:p>
        </w:tc>
      </w:tr>
      <w:tr w:rsidR="00D72B3F" w:rsidRPr="00D72B3F" w:rsidTr="00FB6E12">
        <w:tc>
          <w:tcPr>
            <w:tcW w:w="993" w:type="dxa"/>
            <w:shd w:val="clear" w:color="auto" w:fill="FFFFFF" w:themeFill="background1"/>
          </w:tcPr>
          <w:p w:rsidR="00D72B3F" w:rsidRPr="00D72B3F" w:rsidRDefault="00D72B3F" w:rsidP="00D72B3F">
            <w:r w:rsidRPr="00D72B3F">
              <w:t>3.3.</w:t>
            </w:r>
          </w:p>
        </w:tc>
        <w:tc>
          <w:tcPr>
            <w:tcW w:w="2556" w:type="dxa"/>
            <w:shd w:val="clear" w:color="auto" w:fill="FFFFFF" w:themeFill="background1"/>
          </w:tcPr>
          <w:p w:rsidR="00D72B3F" w:rsidRPr="00D72B3F" w:rsidRDefault="00D72B3F" w:rsidP="00D72B3F">
            <w:r w:rsidRPr="00D72B3F">
              <w:t>Koji je vremenski okvir za postizanje ishoda odnosno promjena?</w:t>
            </w:r>
          </w:p>
        </w:tc>
        <w:tc>
          <w:tcPr>
            <w:tcW w:w="6374" w:type="dxa"/>
            <w:gridSpan w:val="6"/>
            <w:shd w:val="clear" w:color="auto" w:fill="FFFFFF" w:themeFill="background1"/>
          </w:tcPr>
          <w:p w:rsidR="00D72B3F" w:rsidRPr="00D72B3F" w:rsidRDefault="00D72B3F" w:rsidP="00D72B3F">
            <w:r w:rsidRPr="00D72B3F">
              <w:t>Ne može se unaprijed definirati, krajnji cilj je da do 2020. općenito postupci fakturiranja postanu elektronički.</w:t>
            </w:r>
          </w:p>
        </w:tc>
      </w:tr>
      <w:tr w:rsidR="00D72B3F" w:rsidRPr="00D72B3F" w:rsidTr="00FB6E12">
        <w:trPr>
          <w:trHeight w:val="368"/>
        </w:trPr>
        <w:tc>
          <w:tcPr>
            <w:tcW w:w="993" w:type="dxa"/>
            <w:shd w:val="clear" w:color="auto" w:fill="FFFFFF" w:themeFill="background1"/>
          </w:tcPr>
          <w:p w:rsidR="00D72B3F" w:rsidRPr="00D72B3F" w:rsidRDefault="00D72B3F" w:rsidP="00D72B3F">
            <w:pPr>
              <w:rPr>
                <w:b/>
              </w:rPr>
            </w:pPr>
            <w:r w:rsidRPr="00D72B3F">
              <w:rPr>
                <w:b/>
              </w:rPr>
              <w:t>4.</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RJEŠENJA </w:t>
            </w:r>
          </w:p>
        </w:tc>
      </w:tr>
      <w:tr w:rsidR="00D72B3F" w:rsidRPr="00D72B3F" w:rsidTr="00FB6E12">
        <w:tc>
          <w:tcPr>
            <w:tcW w:w="993" w:type="dxa"/>
            <w:vMerge w:val="restart"/>
            <w:shd w:val="clear" w:color="auto" w:fill="FFFFFF" w:themeFill="background1"/>
          </w:tcPr>
          <w:p w:rsidR="00D72B3F" w:rsidRPr="00D72B3F" w:rsidRDefault="00D72B3F" w:rsidP="00D72B3F">
            <w:r w:rsidRPr="00D72B3F">
              <w:t>4.1.</w:t>
            </w:r>
          </w:p>
        </w:tc>
        <w:tc>
          <w:tcPr>
            <w:tcW w:w="2556" w:type="dxa"/>
            <w:shd w:val="clear" w:color="auto" w:fill="FFFFFF" w:themeFill="background1"/>
          </w:tcPr>
          <w:p w:rsidR="00D72B3F" w:rsidRPr="00D72B3F" w:rsidRDefault="00D72B3F" w:rsidP="00D72B3F">
            <w:r w:rsidRPr="00D72B3F">
              <w:t>Navedite koja su moguća normativna rješenja za postizanje navedenog ishoda.</w:t>
            </w:r>
          </w:p>
        </w:tc>
        <w:tc>
          <w:tcPr>
            <w:tcW w:w="6374" w:type="dxa"/>
            <w:gridSpan w:val="6"/>
            <w:shd w:val="clear" w:color="auto" w:fill="FFFFFF" w:themeFill="background1"/>
          </w:tcPr>
          <w:p w:rsidR="00D72B3F" w:rsidRPr="00D72B3F" w:rsidRDefault="00D72B3F" w:rsidP="00D72B3F">
            <w:r w:rsidRPr="00D72B3F">
              <w:t>Moguća normativna rješenja (novi propis/izmjene i dopune važećeg/stavljanje van snage propisa i slično):</w:t>
            </w:r>
          </w:p>
          <w:p w:rsidR="00D72B3F" w:rsidRPr="00D72B3F" w:rsidRDefault="00D72B3F" w:rsidP="00D72B3F"/>
          <w:p w:rsidR="00D72B3F" w:rsidRPr="00D72B3F" w:rsidRDefault="00D72B3F" w:rsidP="00D72B3F">
            <w:r w:rsidRPr="00D72B3F">
              <w:t>Donošenje novog propisa.</w:t>
            </w:r>
          </w:p>
        </w:tc>
      </w:tr>
      <w:tr w:rsidR="00D72B3F" w:rsidRPr="00D72B3F" w:rsidTr="00FB6E12">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r w:rsidRPr="00D72B3F">
              <w:t xml:space="preserve">Izrada i donošenje propisa potrebna je zbog dužnosti tj. obveze provedbe pravne stečevine EU i osiguranja zakonodavnog okvira za elektroničko fakturiranje u postupcima javne nabave. Osim donošenja propisa, provodit će se informativne kampanje, edukativne radionice za izdavatelje i primatelje </w:t>
            </w:r>
            <w:proofErr w:type="spellStart"/>
            <w:r w:rsidRPr="00D72B3F">
              <w:t>eRačuna</w:t>
            </w:r>
            <w:proofErr w:type="spellEnd"/>
            <w:r w:rsidRPr="00D72B3F">
              <w:t xml:space="preserve">. Također se provode i CEF Projekti, sve radi pripreme ključnih dionika na provedbu obveze zaprimanja </w:t>
            </w:r>
            <w:proofErr w:type="spellStart"/>
            <w:r w:rsidRPr="00D72B3F">
              <w:t>eRačuna</w:t>
            </w:r>
            <w:proofErr w:type="spellEnd"/>
            <w:r w:rsidRPr="00D72B3F">
              <w:t>.</w:t>
            </w:r>
          </w:p>
        </w:tc>
      </w:tr>
      <w:tr w:rsidR="00D72B3F" w:rsidRPr="00D72B3F" w:rsidTr="00FB6E12">
        <w:trPr>
          <w:trHeight w:val="567"/>
        </w:trPr>
        <w:tc>
          <w:tcPr>
            <w:tcW w:w="993" w:type="dxa"/>
            <w:vMerge w:val="restart"/>
            <w:shd w:val="clear" w:color="auto" w:fill="FFFFFF" w:themeFill="background1"/>
          </w:tcPr>
          <w:p w:rsidR="00D72B3F" w:rsidRPr="00D72B3F" w:rsidRDefault="00D72B3F" w:rsidP="00D72B3F">
            <w:r w:rsidRPr="00D72B3F">
              <w:t>4.2.</w:t>
            </w:r>
          </w:p>
        </w:tc>
        <w:tc>
          <w:tcPr>
            <w:tcW w:w="2556" w:type="dxa"/>
            <w:shd w:val="clear" w:color="auto" w:fill="FFFFFF" w:themeFill="background1"/>
          </w:tcPr>
          <w:p w:rsidR="00D72B3F" w:rsidRPr="00D72B3F" w:rsidRDefault="00D72B3F" w:rsidP="00D72B3F">
            <w:r w:rsidRPr="00D72B3F">
              <w:t xml:space="preserve">Navedite koja su moguća </w:t>
            </w:r>
            <w:proofErr w:type="spellStart"/>
            <w:r w:rsidRPr="00D72B3F">
              <w:t>nenormativna</w:t>
            </w:r>
            <w:proofErr w:type="spellEnd"/>
            <w:r w:rsidRPr="00D72B3F">
              <w:t xml:space="preserve"> rješenja za postizanje navedenog ishoda.</w:t>
            </w:r>
          </w:p>
        </w:tc>
        <w:tc>
          <w:tcPr>
            <w:tcW w:w="6374" w:type="dxa"/>
            <w:gridSpan w:val="6"/>
            <w:shd w:val="clear" w:color="auto" w:fill="FFFFFF" w:themeFill="background1"/>
          </w:tcPr>
          <w:p w:rsidR="00D72B3F" w:rsidRPr="00D72B3F" w:rsidRDefault="00D72B3F" w:rsidP="00D72B3F">
            <w:r w:rsidRPr="00D72B3F">
              <w:t xml:space="preserve">Moguća </w:t>
            </w:r>
            <w:proofErr w:type="spellStart"/>
            <w:r w:rsidRPr="00D72B3F">
              <w:t>nenormativna</w:t>
            </w:r>
            <w:proofErr w:type="spellEnd"/>
            <w:r w:rsidRPr="00D72B3F">
              <w:t xml:space="preserve"> rješenja (ne poduzimati normativnu inicijativu, informacije i kampanje, ekonomski instrumenti, samoregulacija, </w:t>
            </w:r>
            <w:proofErr w:type="spellStart"/>
            <w:r w:rsidRPr="00D72B3F">
              <w:t>koregulacija</w:t>
            </w:r>
            <w:proofErr w:type="spellEnd"/>
            <w:r w:rsidRPr="00D72B3F">
              <w:t xml:space="preserve"> i slično):</w:t>
            </w:r>
          </w:p>
          <w:p w:rsidR="00D72B3F" w:rsidRPr="00D72B3F" w:rsidRDefault="00D72B3F" w:rsidP="00D72B3F"/>
          <w:p w:rsidR="00D72B3F" w:rsidRPr="00D72B3F" w:rsidRDefault="00D72B3F" w:rsidP="00D72B3F">
            <w:r w:rsidRPr="00D72B3F">
              <w:t xml:space="preserve">Nije moguće </w:t>
            </w:r>
            <w:proofErr w:type="spellStart"/>
            <w:r w:rsidRPr="00D72B3F">
              <w:t>nenormativno</w:t>
            </w:r>
            <w:proofErr w:type="spellEnd"/>
            <w:r w:rsidRPr="00D72B3F">
              <w:t xml:space="preserve"> rješenje. </w:t>
            </w:r>
          </w:p>
        </w:tc>
      </w:tr>
      <w:tr w:rsidR="00D72B3F" w:rsidRPr="00D72B3F" w:rsidTr="00FB6E12">
        <w:trPr>
          <w:trHeight w:val="567"/>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r w:rsidRPr="00D72B3F">
              <w:t xml:space="preserve">Izrada i donošenje propisa potrebna je zbog dužnosti tj. obveze provedbe pravne stečevine EU i osiguranja zakonodavnog okvira za elektroničko fakturiranje u postupcima javne nabave. Osim donošenja propisa, provodit će se informativne kampanje, edukativne radionice za izdavatelje i primatelje </w:t>
            </w:r>
            <w:proofErr w:type="spellStart"/>
            <w:r w:rsidRPr="00D72B3F">
              <w:t>eRačuna</w:t>
            </w:r>
            <w:proofErr w:type="spellEnd"/>
            <w:r w:rsidRPr="00D72B3F">
              <w:t xml:space="preserve">. Također se provode i CEF Projekti, sve radi pripreme ključnih dionika na provedbu obveze zaprimanja </w:t>
            </w:r>
            <w:proofErr w:type="spellStart"/>
            <w:r w:rsidRPr="00D72B3F">
              <w:t>eRačuna</w:t>
            </w:r>
            <w:proofErr w:type="spellEnd"/>
            <w:r w:rsidRPr="00D72B3F">
              <w:t>.</w:t>
            </w:r>
          </w:p>
        </w:tc>
      </w:tr>
      <w:tr w:rsidR="00D72B3F" w:rsidRPr="00D72B3F" w:rsidTr="00FB6E12">
        <w:trPr>
          <w:trHeight w:val="419"/>
        </w:trPr>
        <w:tc>
          <w:tcPr>
            <w:tcW w:w="993" w:type="dxa"/>
            <w:shd w:val="clear" w:color="auto" w:fill="FFFFFF" w:themeFill="background1"/>
          </w:tcPr>
          <w:p w:rsidR="00D72B3F" w:rsidRPr="00D72B3F" w:rsidRDefault="00D72B3F" w:rsidP="00D72B3F">
            <w:pPr>
              <w:rPr>
                <w:b/>
              </w:rPr>
            </w:pPr>
            <w:r w:rsidRPr="00D72B3F">
              <w:rPr>
                <w:b/>
              </w:rPr>
              <w:t>5.</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IZRAVNIH UČINAKA I ADRESATA </w:t>
            </w:r>
          </w:p>
        </w:tc>
      </w:tr>
      <w:tr w:rsidR="00D72B3F" w:rsidRPr="00D72B3F" w:rsidTr="00FB6E12">
        <w:trPr>
          <w:trHeight w:val="382"/>
        </w:trPr>
        <w:tc>
          <w:tcPr>
            <w:tcW w:w="993" w:type="dxa"/>
            <w:shd w:val="clear" w:color="auto" w:fill="FFFFFF" w:themeFill="background1"/>
          </w:tcPr>
          <w:p w:rsidR="00D72B3F" w:rsidRPr="00D72B3F" w:rsidRDefault="00D72B3F" w:rsidP="00D72B3F">
            <w:pPr>
              <w:rPr>
                <w:b/>
              </w:rPr>
            </w:pPr>
            <w:r w:rsidRPr="00D72B3F">
              <w:rPr>
                <w:b/>
              </w:rPr>
              <w:t>5.1.</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GOSPODARSKIH UČINAKA </w:t>
            </w:r>
          </w:p>
        </w:tc>
      </w:tr>
      <w:tr w:rsidR="00D72B3F" w:rsidRPr="00D72B3F" w:rsidTr="00FB6E12">
        <w:trPr>
          <w:trHeight w:val="382"/>
        </w:trPr>
        <w:tc>
          <w:tcPr>
            <w:tcW w:w="993" w:type="dxa"/>
            <w:shd w:val="clear" w:color="auto" w:fill="FFFFFF" w:themeFill="background1"/>
          </w:tcPr>
          <w:p w:rsidR="00D72B3F" w:rsidRPr="00D72B3F" w:rsidRDefault="00D72B3F" w:rsidP="00D72B3F">
            <w:pPr>
              <w:rPr>
                <w:b/>
              </w:rPr>
            </w:pPr>
          </w:p>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382"/>
        </w:trPr>
        <w:tc>
          <w:tcPr>
            <w:tcW w:w="993" w:type="dxa"/>
            <w:vMerge w:val="restart"/>
            <w:shd w:val="clear" w:color="auto" w:fill="FFFFFF" w:themeFill="background1"/>
          </w:tcPr>
          <w:p w:rsidR="00D72B3F" w:rsidRPr="00D72B3F" w:rsidRDefault="00D72B3F" w:rsidP="00D72B3F">
            <w:pPr>
              <w:rPr>
                <w:b/>
              </w:rPr>
            </w:pPr>
          </w:p>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992" w:type="dxa"/>
            <w:shd w:val="clear" w:color="auto" w:fill="FFFFFF" w:themeFill="background1"/>
          </w:tcPr>
          <w:p w:rsidR="00D72B3F" w:rsidRPr="00D72B3F" w:rsidRDefault="00D72B3F" w:rsidP="00D72B3F">
            <w:pPr>
              <w:rPr>
                <w:b/>
              </w:rPr>
            </w:pPr>
            <w:r w:rsidRPr="00D72B3F">
              <w:rPr>
                <w:b/>
              </w:rPr>
              <w:t xml:space="preserve">Mali </w:t>
            </w:r>
          </w:p>
        </w:tc>
        <w:tc>
          <w:tcPr>
            <w:tcW w:w="992" w:type="dxa"/>
            <w:gridSpan w:val="2"/>
            <w:shd w:val="clear" w:color="auto" w:fill="FFFFFF" w:themeFill="background1"/>
          </w:tcPr>
          <w:p w:rsidR="00D72B3F" w:rsidRPr="00D72B3F" w:rsidRDefault="00D72B3F" w:rsidP="00D72B3F">
            <w:pPr>
              <w:rPr>
                <w:b/>
              </w:rPr>
            </w:pPr>
            <w:r w:rsidRPr="00D72B3F">
              <w:rPr>
                <w:b/>
              </w:rPr>
              <w:t>Veliki</w:t>
            </w:r>
          </w:p>
        </w:tc>
      </w:tr>
      <w:tr w:rsidR="00D72B3F" w:rsidRPr="00D72B3F" w:rsidTr="00FB6E12">
        <w:trPr>
          <w:trHeight w:val="382"/>
        </w:trPr>
        <w:tc>
          <w:tcPr>
            <w:tcW w:w="993" w:type="dxa"/>
            <w:vMerge/>
            <w:shd w:val="clear" w:color="auto" w:fill="FFFFFF" w:themeFill="background1"/>
          </w:tcPr>
          <w:p w:rsidR="00D72B3F" w:rsidRPr="00D72B3F" w:rsidRDefault="00D72B3F" w:rsidP="00D72B3F">
            <w:pPr>
              <w:rPr>
                <w:b/>
              </w:rPr>
            </w:pPr>
          </w:p>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992" w:type="dxa"/>
            <w:shd w:val="clear" w:color="auto" w:fill="FFFFFF" w:themeFill="background1"/>
          </w:tcPr>
          <w:p w:rsidR="00D72B3F" w:rsidRPr="00D72B3F" w:rsidRDefault="00D72B3F" w:rsidP="00D72B3F">
            <w:pPr>
              <w:rPr>
                <w:i/>
              </w:rPr>
            </w:pPr>
            <w:r w:rsidRPr="00D72B3F">
              <w:rPr>
                <w:i/>
              </w:rPr>
              <w:t>Da/Ne</w:t>
            </w:r>
          </w:p>
        </w:tc>
        <w:tc>
          <w:tcPr>
            <w:tcW w:w="992" w:type="dxa"/>
            <w:gridSpan w:val="2"/>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w:t>
            </w:r>
          </w:p>
        </w:tc>
        <w:tc>
          <w:tcPr>
            <w:tcW w:w="5670" w:type="dxa"/>
            <w:gridSpan w:val="2"/>
            <w:shd w:val="clear" w:color="auto" w:fill="FFFFFF" w:themeFill="background1"/>
          </w:tcPr>
          <w:p w:rsidR="00D72B3F" w:rsidRPr="00D72B3F" w:rsidRDefault="00D72B3F" w:rsidP="00D72B3F">
            <w:r w:rsidRPr="00D72B3F">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DA</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w:t>
            </w:r>
          </w:p>
        </w:tc>
        <w:tc>
          <w:tcPr>
            <w:tcW w:w="5670" w:type="dxa"/>
            <w:gridSpan w:val="2"/>
            <w:shd w:val="clear" w:color="auto" w:fill="FFFFFF" w:themeFill="background1"/>
          </w:tcPr>
          <w:p w:rsidR="00D72B3F" w:rsidRPr="00D72B3F" w:rsidRDefault="00D72B3F" w:rsidP="00D72B3F">
            <w:pPr>
              <w:rPr>
                <w:b/>
              </w:rPr>
            </w:pPr>
            <w:r w:rsidRPr="00D72B3F">
              <w:t>Slobodno kretanje roba, usluga, rada i kapitala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DA</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5.1.3.</w:t>
            </w:r>
          </w:p>
        </w:tc>
        <w:tc>
          <w:tcPr>
            <w:tcW w:w="5670" w:type="dxa"/>
            <w:gridSpan w:val="2"/>
            <w:shd w:val="clear" w:color="auto" w:fill="FFFFFF" w:themeFill="background1"/>
          </w:tcPr>
          <w:p w:rsidR="00D72B3F" w:rsidRPr="00D72B3F" w:rsidRDefault="00D72B3F" w:rsidP="00D72B3F">
            <w:r w:rsidRPr="00D72B3F">
              <w:t>Funkcioniranje tržišta i konkurentnost gospodarstva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DA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5.1.4.</w:t>
            </w:r>
          </w:p>
        </w:tc>
        <w:tc>
          <w:tcPr>
            <w:tcW w:w="5670" w:type="dxa"/>
            <w:gridSpan w:val="2"/>
            <w:shd w:val="clear" w:color="auto" w:fill="FFFFFF" w:themeFill="background1"/>
          </w:tcPr>
          <w:p w:rsidR="00D72B3F" w:rsidRPr="00D72B3F" w:rsidRDefault="00D72B3F" w:rsidP="00D72B3F">
            <w:r w:rsidRPr="00D72B3F">
              <w:t>Prepreke za razmjenu dobara i usluga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5.1.5.</w:t>
            </w:r>
          </w:p>
        </w:tc>
        <w:tc>
          <w:tcPr>
            <w:tcW w:w="5670" w:type="dxa"/>
            <w:gridSpan w:val="2"/>
            <w:shd w:val="clear" w:color="auto" w:fill="FFFFFF" w:themeFill="background1"/>
          </w:tcPr>
          <w:p w:rsidR="00D72B3F" w:rsidRPr="00D72B3F" w:rsidRDefault="00D72B3F" w:rsidP="00D72B3F">
            <w:pPr>
              <w:rPr>
                <w:b/>
              </w:rPr>
            </w:pPr>
            <w:r w:rsidRPr="00D72B3F">
              <w:t xml:space="preserve">Cijena roba i usluga </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5.1.6.</w:t>
            </w:r>
          </w:p>
        </w:tc>
        <w:tc>
          <w:tcPr>
            <w:tcW w:w="5670" w:type="dxa"/>
            <w:gridSpan w:val="2"/>
            <w:shd w:val="clear" w:color="auto" w:fill="FFFFFF" w:themeFill="background1"/>
          </w:tcPr>
          <w:p w:rsidR="00D72B3F" w:rsidRPr="00D72B3F" w:rsidRDefault="00D72B3F" w:rsidP="00D72B3F">
            <w:r w:rsidRPr="00D72B3F">
              <w:t>Uvjet za poslovanje na tržištu</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5.1.7.</w:t>
            </w:r>
          </w:p>
        </w:tc>
        <w:tc>
          <w:tcPr>
            <w:tcW w:w="5670" w:type="dxa"/>
            <w:gridSpan w:val="2"/>
            <w:shd w:val="clear" w:color="auto" w:fill="FFFFFF" w:themeFill="background1"/>
          </w:tcPr>
          <w:p w:rsidR="00D72B3F" w:rsidRPr="00D72B3F" w:rsidRDefault="00D72B3F" w:rsidP="00D72B3F">
            <w:r w:rsidRPr="00D72B3F">
              <w:t>Trošak kapitala u gospodarskim subjektima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5.1.8.</w:t>
            </w:r>
          </w:p>
        </w:tc>
        <w:tc>
          <w:tcPr>
            <w:tcW w:w="5670" w:type="dxa"/>
            <w:gridSpan w:val="2"/>
            <w:shd w:val="clear" w:color="auto" w:fill="FFFFFF" w:themeFill="background1"/>
          </w:tcPr>
          <w:p w:rsidR="00D72B3F" w:rsidRPr="00D72B3F" w:rsidRDefault="00D72B3F" w:rsidP="00D72B3F">
            <w:r w:rsidRPr="00D72B3F">
              <w:t>Trošak zapošljavanja u gospodarskim subjektima (trošak rada u cjelini)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5.1.9.</w:t>
            </w:r>
          </w:p>
        </w:tc>
        <w:tc>
          <w:tcPr>
            <w:tcW w:w="5670" w:type="dxa"/>
            <w:gridSpan w:val="2"/>
            <w:shd w:val="clear" w:color="auto" w:fill="FFFFFF" w:themeFill="background1"/>
          </w:tcPr>
          <w:p w:rsidR="00D72B3F" w:rsidRPr="00D72B3F" w:rsidRDefault="00D72B3F" w:rsidP="00D72B3F">
            <w:r w:rsidRPr="00D72B3F">
              <w:t>Trošak uvođenja tehnologije u poslovni proces u gospodarskim subjektima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DA</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5.1.10.</w:t>
            </w:r>
          </w:p>
        </w:tc>
        <w:tc>
          <w:tcPr>
            <w:tcW w:w="5670" w:type="dxa"/>
            <w:gridSpan w:val="2"/>
            <w:shd w:val="clear" w:color="auto" w:fill="FFFFFF" w:themeFill="background1"/>
          </w:tcPr>
          <w:p w:rsidR="00D72B3F" w:rsidRPr="00D72B3F" w:rsidRDefault="00D72B3F" w:rsidP="00D72B3F">
            <w:r w:rsidRPr="00D72B3F">
              <w:t>Trošak investicija vezano za poslovanje gospodarskih subjekata</w:t>
            </w:r>
          </w:p>
        </w:tc>
        <w:tc>
          <w:tcPr>
            <w:tcW w:w="1276" w:type="dxa"/>
            <w:gridSpan w:val="2"/>
            <w:shd w:val="clear" w:color="auto" w:fill="FFFFFF" w:themeFill="background1"/>
          </w:tcPr>
          <w:p w:rsidR="00D72B3F" w:rsidRPr="00D72B3F" w:rsidRDefault="00D72B3F" w:rsidP="00D72B3F">
            <w:pPr>
              <w:rPr>
                <w:b/>
              </w:rPr>
            </w:pPr>
            <w:r w:rsidRPr="00D72B3F">
              <w:rPr>
                <w:b/>
              </w:rPr>
              <w:t>DA</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5.1.11.</w:t>
            </w:r>
          </w:p>
        </w:tc>
        <w:tc>
          <w:tcPr>
            <w:tcW w:w="5670" w:type="dxa"/>
            <w:gridSpan w:val="2"/>
            <w:shd w:val="clear" w:color="auto" w:fill="FFFFFF" w:themeFill="background1"/>
          </w:tcPr>
          <w:p w:rsidR="00D72B3F" w:rsidRPr="00D72B3F" w:rsidRDefault="00D72B3F" w:rsidP="00D72B3F">
            <w:r w:rsidRPr="00D72B3F">
              <w:t>Trošak proizvodnje, osobito nabave materijala, tehnologije i energije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5.1.12.</w:t>
            </w:r>
          </w:p>
        </w:tc>
        <w:tc>
          <w:tcPr>
            <w:tcW w:w="5670" w:type="dxa"/>
            <w:gridSpan w:val="2"/>
            <w:shd w:val="clear" w:color="auto" w:fill="FFFFFF" w:themeFill="background1"/>
          </w:tcPr>
          <w:p w:rsidR="00D72B3F" w:rsidRPr="00D72B3F" w:rsidRDefault="00D72B3F" w:rsidP="00D72B3F">
            <w:r w:rsidRPr="00D72B3F">
              <w:t>Prepreke za slobodno kretanje roba, usluga, rada i kapitala vezano za poslovanje gospodarskih subjekata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5.1.13.</w:t>
            </w:r>
          </w:p>
        </w:tc>
        <w:tc>
          <w:tcPr>
            <w:tcW w:w="5670" w:type="dxa"/>
            <w:gridSpan w:val="2"/>
            <w:shd w:val="clear" w:color="auto" w:fill="FFFFFF" w:themeFill="background1"/>
          </w:tcPr>
          <w:p w:rsidR="00D72B3F" w:rsidRPr="00D72B3F" w:rsidRDefault="00D72B3F" w:rsidP="00D72B3F">
            <w:r w:rsidRPr="00D72B3F">
              <w:t>Djelovanje na imovinska prava gospodarskih subjekata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5.1.14.</w:t>
            </w:r>
          </w:p>
        </w:tc>
        <w:tc>
          <w:tcPr>
            <w:tcW w:w="5670" w:type="dxa"/>
            <w:gridSpan w:val="2"/>
            <w:shd w:val="clear" w:color="auto" w:fill="FFFFFF" w:themeFill="background1"/>
          </w:tcPr>
          <w:p w:rsidR="00D72B3F" w:rsidRPr="00D72B3F" w:rsidRDefault="00D72B3F" w:rsidP="00D72B3F">
            <w:r w:rsidRPr="00D72B3F">
              <w:t xml:space="preserve">Drugi očekivani izravni učinak: uštede u poslovanju, veća dodana vrijednost, mogućnost </w:t>
            </w:r>
            <w:proofErr w:type="spellStart"/>
            <w:r w:rsidRPr="00D72B3F">
              <w:t>reinvestiranja</w:t>
            </w:r>
            <w:proofErr w:type="spellEnd"/>
            <w:r w:rsidRPr="00D72B3F">
              <w:t xml:space="preserve"> viška dobiti ostvarenog od ušteda, automatizacija poslovanja, transparentnost, ekološka komponenta (čuvaju se šume/papir)</w:t>
            </w:r>
          </w:p>
        </w:tc>
        <w:tc>
          <w:tcPr>
            <w:tcW w:w="1276" w:type="dxa"/>
            <w:gridSpan w:val="2"/>
            <w:shd w:val="clear" w:color="auto" w:fill="FFFFFF" w:themeFill="background1"/>
          </w:tcPr>
          <w:p w:rsidR="00D72B3F" w:rsidRPr="00D72B3F" w:rsidRDefault="00D72B3F" w:rsidP="00D72B3F">
            <w:pPr>
              <w:rPr>
                <w:b/>
              </w:rPr>
            </w:pPr>
            <w:r w:rsidRPr="00D72B3F">
              <w:rPr>
                <w:b/>
              </w:rPr>
              <w:t>DA</w:t>
            </w:r>
          </w:p>
        </w:tc>
        <w:tc>
          <w:tcPr>
            <w:tcW w:w="992" w:type="dxa"/>
            <w:shd w:val="clear" w:color="auto" w:fill="FFFFFF" w:themeFill="background1"/>
          </w:tcPr>
          <w:p w:rsidR="00D72B3F" w:rsidRPr="00D72B3F" w:rsidRDefault="00D72B3F" w:rsidP="00D72B3F">
            <w:pPr>
              <w:rPr>
                <w:b/>
              </w:rPr>
            </w:pPr>
            <w:r w:rsidRPr="00D72B3F">
              <w:rPr>
                <w:b/>
              </w:rPr>
              <w:t>DA</w:t>
            </w:r>
          </w:p>
        </w:tc>
        <w:tc>
          <w:tcPr>
            <w:tcW w:w="992" w:type="dxa"/>
            <w:gridSpan w:val="2"/>
            <w:shd w:val="clear" w:color="auto" w:fill="FFFFFF" w:themeFill="background1"/>
          </w:tcPr>
          <w:p w:rsidR="00D72B3F" w:rsidRPr="00D72B3F" w:rsidRDefault="00D72B3F" w:rsidP="00D72B3F">
            <w:pPr>
              <w:rPr>
                <w:b/>
              </w:rPr>
            </w:pPr>
            <w:r w:rsidRPr="00D72B3F">
              <w:rPr>
                <w:b/>
              </w:rPr>
              <w:t>DA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5.1.15.</w:t>
            </w:r>
          </w:p>
        </w:tc>
        <w:tc>
          <w:tcPr>
            <w:tcW w:w="8930" w:type="dxa"/>
            <w:gridSpan w:val="7"/>
            <w:shd w:val="clear" w:color="auto" w:fill="FFFFFF" w:themeFill="background1"/>
          </w:tcPr>
          <w:p w:rsidR="00D72B3F" w:rsidRPr="00D72B3F" w:rsidRDefault="00D72B3F" w:rsidP="00D72B3F">
            <w:r w:rsidRPr="00D72B3F">
              <w:t xml:space="preserve">Obrazloženje za analizu utvrđivanja izravnih učinaka od 5.1.1. do 5.1.14.: </w:t>
            </w:r>
          </w:p>
          <w:p w:rsidR="00D72B3F" w:rsidRPr="00D72B3F" w:rsidRDefault="00D72B3F" w:rsidP="00D72B3F"/>
          <w:p w:rsidR="00D72B3F" w:rsidRPr="00D72B3F" w:rsidRDefault="00D72B3F" w:rsidP="00D72B3F">
            <w:r w:rsidRPr="00D72B3F">
              <w:t xml:space="preserve">Uvođenjem elektroničkog fakturiranja u poslovanje, ubrzavaju se i automatiziraju poslovni procesi, smanjuju troškovi poslovanja, ostvaruju značajne uštede te se potencijalno stvara veća dodana vrijednost u poslovanju, kako u poslovnom sektoru tako i u državnoj upravi. Projicirane uštede uvođenjem e-fakturiranja za poduzeća EU tržišta iznose oko 64,5 milijardi EUR godišnje. Na razini RH, projekcija ušteda vezanih uz uvođenje elektroničkih računa iznosi prosječno 1.4 milijarde kuna godišnje, kroz period od 5 godina. Zbog mnogostrukih normi koje nisu </w:t>
            </w:r>
            <w:proofErr w:type="spellStart"/>
            <w:r w:rsidRPr="00D72B3F">
              <w:t>interoperabilne</w:t>
            </w:r>
            <w:proofErr w:type="spellEnd"/>
            <w:r w:rsidRPr="00D72B3F">
              <w:t xml:space="preserve"> dolazi do pretjerane složenosti, pravne nesigurnosti i dodatnih operativnih troškova za gospodarske subjekte </w:t>
            </w:r>
            <w:r w:rsidRPr="00D72B3F">
              <w:lastRenderedPageBreak/>
              <w:t>koji se služe elektroničkim računima diljem država članica. Gospodarski subjekti koji žele obavljati djelatnosti prekogranične nabave često se moraju uskladiti s novom normom o elektroničkom izdavanju računa svaki put kad uđu na novo tržište. Budući da odvraćaju gospodarske subjekte od toga da obavljaju djelatnosti prekogranične nabave, nepodudarni pravni i tehnički zahtjevi u vezi s elektroničkim računima predstavljaju prepreke pristupu tržištu u prekograničnoj javnoj nabavi i prepreke trgovini. Oni narušavaju temeljne slobode i time izravno utječu na funkcioniranje unutarnjeg tržišta.</w:t>
            </w:r>
          </w:p>
          <w:p w:rsidR="00D72B3F" w:rsidRPr="00D72B3F" w:rsidRDefault="00D72B3F" w:rsidP="00D72B3F">
            <w:pPr>
              <w:rPr>
                <w:b/>
              </w:rPr>
            </w:pPr>
            <w:r w:rsidRPr="00D72B3F">
              <w:t xml:space="preserve">Također, ovim propisom osigurat će se uvjeti da javni naručitelji i naručitelji primaju i obrađuju elektroničke račune koji su u skladu s europskom normom o elektroničkom izdavanju računa. </w:t>
            </w:r>
          </w:p>
        </w:tc>
      </w:tr>
      <w:tr w:rsidR="00D72B3F" w:rsidRPr="00D72B3F" w:rsidTr="00FB6E12">
        <w:trPr>
          <w:trHeight w:val="284"/>
        </w:trPr>
        <w:tc>
          <w:tcPr>
            <w:tcW w:w="993" w:type="dxa"/>
            <w:shd w:val="clear" w:color="auto" w:fill="FFFFFF" w:themeFill="background1"/>
          </w:tcPr>
          <w:p w:rsidR="00D72B3F" w:rsidRPr="00D72B3F" w:rsidRDefault="00D72B3F" w:rsidP="00D72B3F">
            <w:pPr>
              <w:rPr>
                <w:b/>
              </w:rPr>
            </w:pPr>
          </w:p>
        </w:tc>
        <w:tc>
          <w:tcPr>
            <w:tcW w:w="8930" w:type="dxa"/>
            <w:gridSpan w:val="7"/>
            <w:shd w:val="clear" w:color="auto" w:fill="FFFFFF" w:themeFill="background1"/>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5.1.16.</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DA</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5.1.17.</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DA</w:t>
            </w:r>
          </w:p>
        </w:tc>
        <w:tc>
          <w:tcPr>
            <w:tcW w:w="956" w:type="dxa"/>
            <w:shd w:val="clear" w:color="auto" w:fill="FFFFFF" w:themeFill="background1"/>
          </w:tcPr>
          <w:p w:rsidR="00D72B3F" w:rsidRPr="00D72B3F" w:rsidRDefault="00D72B3F" w:rsidP="00D72B3F">
            <w:pPr>
              <w:rPr>
                <w:b/>
              </w:rPr>
            </w:pPr>
            <w:r w:rsidRPr="00D72B3F">
              <w:rPr>
                <w:b/>
              </w:rPr>
              <w:t>DA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5.1.18.</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5.1.19.</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5.1.20.</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5.1.21.</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5.1.22.</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5.1.23.</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5.1.24.</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DA</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5.1.25.</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DA</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5.1.26.</w:t>
            </w:r>
          </w:p>
        </w:tc>
        <w:tc>
          <w:tcPr>
            <w:tcW w:w="5670" w:type="dxa"/>
            <w:gridSpan w:val="2"/>
            <w:shd w:val="clear" w:color="auto" w:fill="FFFFFF" w:themeFill="background1"/>
          </w:tcPr>
          <w:p w:rsidR="00D72B3F" w:rsidRPr="00D72B3F" w:rsidRDefault="00D72B3F" w:rsidP="00D72B3F">
            <w:r w:rsidRPr="00D72B3F">
              <w:t xml:space="preserve">Drugi utvrđeni adresati: </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5.1.27.</w:t>
            </w:r>
          </w:p>
        </w:tc>
        <w:tc>
          <w:tcPr>
            <w:tcW w:w="8930" w:type="dxa"/>
            <w:gridSpan w:val="7"/>
            <w:shd w:val="clear" w:color="auto" w:fill="FFFFFF" w:themeFill="background1"/>
          </w:tcPr>
          <w:p w:rsidR="00D72B3F" w:rsidRPr="00D72B3F" w:rsidRDefault="00D72B3F" w:rsidP="00D72B3F">
            <w:r w:rsidRPr="00D72B3F">
              <w:t>Obrazloženje za analizu utvrđivanja adresata od 5.1.16. do 5.1.26.:</w:t>
            </w:r>
          </w:p>
          <w:p w:rsidR="00D72B3F" w:rsidRPr="00D72B3F" w:rsidRDefault="00D72B3F" w:rsidP="00D72B3F"/>
          <w:p w:rsidR="00D72B3F" w:rsidRPr="00D72B3F" w:rsidRDefault="00D72B3F" w:rsidP="00D72B3F">
            <w:pPr>
              <w:rPr>
                <w:b/>
              </w:rPr>
            </w:pPr>
            <w:r w:rsidRPr="00D72B3F">
              <w:t xml:space="preserve">Uvođenjem elektroničkog fakturiranja u poslovanje, ubrzavaju se i automatiziraju poslovni procesi, smanjuju troškovi poslovanja, ostvaruju značajne uštede te se potencijalno stvara veća dodana vrijednost u poslovanju, kako u poslovnom sektoru tako i u državnoj upravi. Ovim propisom osigurat će se uvjeti da javni naručitelji i naručitelji primaju i obrađuju elektroničke račune koji su u skladu s europskom normom o elektroničkom izdavanju računa. </w:t>
            </w:r>
          </w:p>
        </w:tc>
      </w:tr>
      <w:tr w:rsidR="00D72B3F" w:rsidRPr="00D72B3F" w:rsidTr="00FB6E12">
        <w:trPr>
          <w:trHeight w:val="2994"/>
        </w:trPr>
        <w:tc>
          <w:tcPr>
            <w:tcW w:w="993" w:type="dxa"/>
            <w:shd w:val="clear" w:color="auto" w:fill="FFFFFF" w:themeFill="background1"/>
          </w:tcPr>
          <w:p w:rsidR="00D72B3F" w:rsidRPr="00D72B3F" w:rsidRDefault="00D72B3F" w:rsidP="00D72B3F">
            <w:r w:rsidRPr="00D72B3F">
              <w:t>5.1.28.</w:t>
            </w:r>
          </w:p>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tc>
        <w:tc>
          <w:tcPr>
            <w:tcW w:w="8930" w:type="dxa"/>
            <w:gridSpan w:val="7"/>
            <w:shd w:val="clear" w:color="auto" w:fill="FFFFFF" w:themeFill="background1"/>
          </w:tcPr>
          <w:p w:rsidR="00D72B3F" w:rsidRPr="00D72B3F" w:rsidRDefault="00D72B3F" w:rsidP="00D72B3F">
            <w:pPr>
              <w:rPr>
                <w:b/>
              </w:rPr>
            </w:pPr>
            <w:r w:rsidRPr="00D72B3F">
              <w:rPr>
                <w:b/>
              </w:rPr>
              <w:t>REZULTAT PRETHODNE PROCJENE GOSPODARSKIH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rPr>
                  </w:pPr>
                  <w:r w:rsidRPr="00D72B3F">
                    <w:rPr>
                      <w:b/>
                    </w:rPr>
                    <w:t>DA</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r w:rsidRPr="00D72B3F">
                    <w:rPr>
                      <w:b/>
                      <w:bCs/>
                    </w:rPr>
                    <w:t>DA</w:t>
                  </w:r>
                </w:p>
              </w:tc>
            </w:tr>
          </w:tbl>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5.2.</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TRŽIŠNO NATJECANJE</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pPr>
              <w:rPr>
                <w:b/>
              </w:rPr>
            </w:pPr>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992" w:type="dxa"/>
            <w:shd w:val="clear" w:color="auto" w:fill="FFFFFF" w:themeFill="background1"/>
          </w:tcPr>
          <w:p w:rsidR="00D72B3F" w:rsidRPr="00D72B3F" w:rsidRDefault="00D72B3F" w:rsidP="00D72B3F">
            <w:pPr>
              <w:rPr>
                <w:b/>
              </w:rPr>
            </w:pPr>
            <w:r w:rsidRPr="00D72B3F">
              <w:rPr>
                <w:b/>
              </w:rPr>
              <w:t xml:space="preserve">Mali </w:t>
            </w:r>
          </w:p>
        </w:tc>
        <w:tc>
          <w:tcPr>
            <w:tcW w:w="992" w:type="dxa"/>
            <w:gridSpan w:val="2"/>
            <w:shd w:val="clear" w:color="auto" w:fill="FFFFFF" w:themeFill="background1"/>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992" w:type="dxa"/>
            <w:shd w:val="clear" w:color="auto" w:fill="FFFFFF" w:themeFill="background1"/>
          </w:tcPr>
          <w:p w:rsidR="00D72B3F" w:rsidRPr="00D72B3F" w:rsidRDefault="00D72B3F" w:rsidP="00D72B3F">
            <w:pPr>
              <w:rPr>
                <w:i/>
              </w:rPr>
            </w:pPr>
            <w:r w:rsidRPr="00D72B3F">
              <w:rPr>
                <w:i/>
              </w:rPr>
              <w:t>Da/Ne</w:t>
            </w:r>
          </w:p>
        </w:tc>
        <w:tc>
          <w:tcPr>
            <w:tcW w:w="992" w:type="dxa"/>
            <w:gridSpan w:val="2"/>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w:t>
            </w:r>
          </w:p>
        </w:tc>
        <w:tc>
          <w:tcPr>
            <w:tcW w:w="5670" w:type="dxa"/>
            <w:gridSpan w:val="2"/>
            <w:shd w:val="clear" w:color="auto" w:fill="FFFFFF" w:themeFill="background1"/>
          </w:tcPr>
          <w:p w:rsidR="00D72B3F" w:rsidRPr="00D72B3F" w:rsidRDefault="00D72B3F" w:rsidP="00D72B3F">
            <w:r w:rsidRPr="00D72B3F">
              <w:t>Strukturalna, financijska, tehnička ili druga prepreka u pojedinom gospodarskom sektoru odnosno gospodarstvu u cjelini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5.2.2.</w:t>
            </w:r>
          </w:p>
        </w:tc>
        <w:tc>
          <w:tcPr>
            <w:tcW w:w="5670" w:type="dxa"/>
            <w:gridSpan w:val="2"/>
            <w:shd w:val="clear" w:color="auto" w:fill="FFFFFF" w:themeFill="background1"/>
          </w:tcPr>
          <w:p w:rsidR="00D72B3F" w:rsidRPr="00D72B3F" w:rsidRDefault="00D72B3F" w:rsidP="00D72B3F">
            <w:r w:rsidRPr="00D72B3F">
              <w:t>Pozicija državnih tijela koja pružaju javne usluge uz istovremeno obavljanje gospodarske aktivnosti na tržištu</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5.2.3.</w:t>
            </w:r>
          </w:p>
        </w:tc>
        <w:tc>
          <w:tcPr>
            <w:tcW w:w="5670" w:type="dxa"/>
            <w:gridSpan w:val="2"/>
            <w:shd w:val="clear" w:color="auto" w:fill="FFFFFF" w:themeFill="background1"/>
          </w:tcPr>
          <w:p w:rsidR="00D72B3F" w:rsidRPr="00D72B3F" w:rsidRDefault="00D72B3F" w:rsidP="00D72B3F">
            <w:r w:rsidRPr="00D72B3F">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5.2.4.</w:t>
            </w:r>
          </w:p>
        </w:tc>
        <w:tc>
          <w:tcPr>
            <w:tcW w:w="5670" w:type="dxa"/>
            <w:gridSpan w:val="2"/>
            <w:shd w:val="clear" w:color="auto" w:fill="FFFFFF" w:themeFill="background1"/>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5.2.5.</w:t>
            </w:r>
          </w:p>
        </w:tc>
        <w:tc>
          <w:tcPr>
            <w:tcW w:w="8930" w:type="dxa"/>
            <w:gridSpan w:val="7"/>
            <w:shd w:val="clear" w:color="auto" w:fill="FFFFFF" w:themeFill="background1"/>
          </w:tcPr>
          <w:p w:rsidR="00D72B3F" w:rsidRPr="00D72B3F" w:rsidRDefault="00D72B3F" w:rsidP="00D72B3F">
            <w:r w:rsidRPr="00D72B3F">
              <w:t xml:space="preserve">Obrazloženje za analizu utvrđivanja izravnih učinaka od 5.2.1. do 5.2.4.: </w:t>
            </w:r>
          </w:p>
          <w:p w:rsidR="00D72B3F" w:rsidRPr="00D72B3F" w:rsidRDefault="00D72B3F" w:rsidP="00D72B3F">
            <w:r w:rsidRPr="00D72B3F">
              <w:t>Predloženi propis nema izravan učinak na tržišno natjecanje.</w:t>
            </w:r>
          </w:p>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5.2.6.</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5.2.7.</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5.2.8.</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5.2.9.</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5.2.10.</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5.2.11.</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5.2.12.</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5.2.13.</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5.2.14.</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5.2.15.</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5.2.16.</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992" w:type="dxa"/>
            <w:shd w:val="clear" w:color="auto" w:fill="FFFFFF" w:themeFill="background1"/>
          </w:tcPr>
          <w:p w:rsidR="00D72B3F" w:rsidRPr="00D72B3F" w:rsidRDefault="00D72B3F" w:rsidP="00D72B3F">
            <w:pPr>
              <w:rPr>
                <w:b/>
              </w:rPr>
            </w:pPr>
            <w:r w:rsidRPr="00D72B3F">
              <w:rPr>
                <w:b/>
              </w:rPr>
              <w:t>NE</w:t>
            </w:r>
          </w:p>
        </w:tc>
        <w:tc>
          <w:tcPr>
            <w:tcW w:w="992" w:type="dxa"/>
            <w:gridSpan w:val="2"/>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5.2.17.</w:t>
            </w:r>
          </w:p>
        </w:tc>
        <w:tc>
          <w:tcPr>
            <w:tcW w:w="8930" w:type="dxa"/>
            <w:gridSpan w:val="7"/>
            <w:shd w:val="clear" w:color="auto" w:fill="FFFFFF" w:themeFill="background1"/>
          </w:tcPr>
          <w:p w:rsidR="00D72B3F" w:rsidRPr="00D72B3F" w:rsidRDefault="00D72B3F" w:rsidP="00D72B3F">
            <w:r w:rsidRPr="00D72B3F">
              <w:t>Obrazloženje za analizu utvrđivanja adresata od 5.2.6. do 5.2.16.:</w:t>
            </w:r>
          </w:p>
          <w:p w:rsidR="00D72B3F" w:rsidRPr="00D72B3F" w:rsidRDefault="00D72B3F" w:rsidP="00D72B3F">
            <w:pPr>
              <w:rPr>
                <w:b/>
              </w:rPr>
            </w:pPr>
            <w:r w:rsidRPr="00D72B3F">
              <w:t>S obzirom na to da nije utvrđen izravni učinak na tržišno natjecanje, utjecaj na ponuđene adresate ne postoji.</w:t>
            </w:r>
          </w:p>
        </w:tc>
      </w:tr>
      <w:tr w:rsidR="00D72B3F" w:rsidRPr="00D72B3F" w:rsidTr="00FB6E12">
        <w:trPr>
          <w:trHeight w:val="3562"/>
        </w:trPr>
        <w:tc>
          <w:tcPr>
            <w:tcW w:w="993" w:type="dxa"/>
            <w:shd w:val="clear" w:color="auto" w:fill="FFFFFF" w:themeFill="background1"/>
          </w:tcPr>
          <w:p w:rsidR="00D72B3F" w:rsidRPr="00D72B3F" w:rsidRDefault="00D72B3F" w:rsidP="00D72B3F">
            <w:r w:rsidRPr="00D72B3F">
              <w:lastRenderedPageBreak/>
              <w:t>5.2.17.</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ZAŠTITU TRŽIŠNOG NATJECANJA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w:t>
            </w:r>
          </w:p>
        </w:tc>
        <w:tc>
          <w:tcPr>
            <w:tcW w:w="8930" w:type="dxa"/>
            <w:gridSpan w:val="7"/>
            <w:shd w:val="clear" w:color="auto" w:fill="FFFFFF" w:themeFill="background1"/>
          </w:tcPr>
          <w:p w:rsidR="00D72B3F" w:rsidRPr="00D72B3F" w:rsidRDefault="00D72B3F" w:rsidP="00D72B3F">
            <w:pPr>
              <w:rPr>
                <w:b/>
              </w:rPr>
            </w:pPr>
            <w:r w:rsidRPr="00D72B3F">
              <w:rPr>
                <w:b/>
              </w:rPr>
              <w:t>UTVRĐIVANJE SOCIJALNIH UČINAKA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1028" w:type="dxa"/>
            <w:gridSpan w:val="2"/>
            <w:shd w:val="clear" w:color="auto" w:fill="FFFFFF" w:themeFill="background1"/>
          </w:tcPr>
          <w:p w:rsidR="00D72B3F" w:rsidRPr="00D72B3F" w:rsidRDefault="00D72B3F" w:rsidP="00D72B3F">
            <w:pPr>
              <w:rPr>
                <w:b/>
              </w:rPr>
            </w:pPr>
            <w:r w:rsidRPr="00D72B3F">
              <w:rPr>
                <w:b/>
              </w:rPr>
              <w:t xml:space="preserve">Mali </w:t>
            </w:r>
          </w:p>
        </w:tc>
        <w:tc>
          <w:tcPr>
            <w:tcW w:w="956" w:type="dxa"/>
            <w:shd w:val="clear" w:color="auto" w:fill="FFFFFF" w:themeFill="background1"/>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w:t>
            </w:r>
          </w:p>
        </w:tc>
        <w:tc>
          <w:tcPr>
            <w:tcW w:w="5670" w:type="dxa"/>
            <w:gridSpan w:val="2"/>
            <w:shd w:val="clear" w:color="auto" w:fill="FFFFFF" w:themeFill="background1"/>
          </w:tcPr>
          <w:p w:rsidR="00D72B3F" w:rsidRPr="00D72B3F" w:rsidRDefault="00D72B3F" w:rsidP="00D72B3F">
            <w:r w:rsidRPr="00D72B3F">
              <w:t>Demografski trend, osobito prirodno kretanje stanovništva, stopa nataliteta i mortaliteta, stopa rasta stanovništva i dr.</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5.3.2.</w:t>
            </w:r>
          </w:p>
        </w:tc>
        <w:tc>
          <w:tcPr>
            <w:tcW w:w="5670" w:type="dxa"/>
            <w:gridSpan w:val="2"/>
            <w:shd w:val="clear" w:color="auto" w:fill="FFFFFF" w:themeFill="background1"/>
          </w:tcPr>
          <w:p w:rsidR="00D72B3F" w:rsidRPr="00D72B3F" w:rsidRDefault="00D72B3F" w:rsidP="00D72B3F">
            <w:r w:rsidRPr="00D72B3F">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5.3.3.</w:t>
            </w:r>
          </w:p>
        </w:tc>
        <w:tc>
          <w:tcPr>
            <w:tcW w:w="5670" w:type="dxa"/>
            <w:gridSpan w:val="2"/>
            <w:shd w:val="clear" w:color="auto" w:fill="FFFFFF" w:themeFill="background1"/>
          </w:tcPr>
          <w:p w:rsidR="00D72B3F" w:rsidRPr="00D72B3F" w:rsidRDefault="00D72B3F" w:rsidP="00D72B3F">
            <w:r w:rsidRPr="00D72B3F">
              <w:t>Socijalna uključenost</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5.3.4.</w:t>
            </w:r>
          </w:p>
        </w:tc>
        <w:tc>
          <w:tcPr>
            <w:tcW w:w="5670" w:type="dxa"/>
            <w:gridSpan w:val="2"/>
            <w:shd w:val="clear" w:color="auto" w:fill="FFFFFF" w:themeFill="background1"/>
          </w:tcPr>
          <w:p w:rsidR="00D72B3F" w:rsidRPr="00D72B3F" w:rsidRDefault="00D72B3F" w:rsidP="00D72B3F">
            <w:r w:rsidRPr="00D72B3F">
              <w:t>Zaštita osjetljivih skupina i skupina s posebnim interesima i potrebama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5.3.5.</w:t>
            </w:r>
          </w:p>
        </w:tc>
        <w:tc>
          <w:tcPr>
            <w:tcW w:w="5670" w:type="dxa"/>
            <w:gridSpan w:val="2"/>
            <w:shd w:val="clear" w:color="auto" w:fill="FFFFFF" w:themeFill="background1"/>
          </w:tcPr>
          <w:p w:rsidR="00D72B3F" w:rsidRPr="00D72B3F" w:rsidRDefault="00D72B3F" w:rsidP="00D72B3F">
            <w:r w:rsidRPr="00D72B3F">
              <w:t>Proširenje odnosno sužavanje pristupa sustavu socijalne skrbi i javnim uslugama te pravo na zdravstvenu zaštitu</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5.3.6.</w:t>
            </w:r>
          </w:p>
        </w:tc>
        <w:tc>
          <w:tcPr>
            <w:tcW w:w="5670" w:type="dxa"/>
            <w:gridSpan w:val="2"/>
            <w:shd w:val="clear" w:color="auto" w:fill="FFFFFF" w:themeFill="background1"/>
          </w:tcPr>
          <w:p w:rsidR="00D72B3F" w:rsidRPr="00D72B3F" w:rsidRDefault="00D72B3F" w:rsidP="00D72B3F">
            <w:r w:rsidRPr="00D72B3F">
              <w:t>Financijska održivost sustava socijalne skrbi i sustava zdravstvene zaštite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5.3.7.</w:t>
            </w:r>
          </w:p>
        </w:tc>
        <w:tc>
          <w:tcPr>
            <w:tcW w:w="5670" w:type="dxa"/>
            <w:gridSpan w:val="2"/>
            <w:shd w:val="clear" w:color="auto" w:fill="FFFFFF" w:themeFill="background1"/>
          </w:tcPr>
          <w:p w:rsidR="00D72B3F" w:rsidRPr="00D72B3F" w:rsidRDefault="00D72B3F" w:rsidP="00D72B3F">
            <w:r w:rsidRPr="00D72B3F">
              <w:t>Drugi očekivani izravni učinak:</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5.3.8.</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5.3.1. do 5.3.7.:</w:t>
            </w:r>
          </w:p>
          <w:p w:rsidR="00D72B3F" w:rsidRPr="00D72B3F" w:rsidRDefault="00D72B3F" w:rsidP="00D72B3F">
            <w:r w:rsidRPr="00D72B3F">
              <w:t>Nije utvrđen izravni socijalni učinak.</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5.3.9.</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5.3.10.</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5.3.11.</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5.3.12.</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5.3.13.</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5.3.14.</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5.3.15.</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5.3.16.</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5.3.17.</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5.3.18.</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5.3.19.</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5.3.20.</w:t>
            </w:r>
          </w:p>
        </w:tc>
        <w:tc>
          <w:tcPr>
            <w:tcW w:w="8930" w:type="dxa"/>
            <w:gridSpan w:val="7"/>
            <w:shd w:val="clear" w:color="auto" w:fill="FFFFFF" w:themeFill="background1"/>
          </w:tcPr>
          <w:p w:rsidR="00D72B3F" w:rsidRPr="00D72B3F" w:rsidRDefault="00D72B3F" w:rsidP="00D72B3F">
            <w:r w:rsidRPr="00D72B3F">
              <w:t>Obrazloženje za analizu utvrđivanja adresata od 5.3.9. do 5.3.19.:</w:t>
            </w:r>
          </w:p>
          <w:p w:rsidR="00D72B3F" w:rsidRPr="00D72B3F" w:rsidRDefault="00D72B3F" w:rsidP="00D72B3F">
            <w:pPr>
              <w:rPr>
                <w:b/>
              </w:rPr>
            </w:pPr>
            <w:r w:rsidRPr="00D72B3F">
              <w:t>S obzirom na to da nije utvrđen izravan socijalni učinak, utjecaj na ponuđene adresate ne postoji.</w:t>
            </w:r>
          </w:p>
        </w:tc>
      </w:tr>
      <w:tr w:rsidR="00D72B3F" w:rsidRPr="00D72B3F" w:rsidTr="00FB6E12">
        <w:trPr>
          <w:trHeight w:val="3401"/>
        </w:trPr>
        <w:tc>
          <w:tcPr>
            <w:tcW w:w="993" w:type="dxa"/>
            <w:shd w:val="clear" w:color="auto" w:fill="FFFFFF" w:themeFill="background1"/>
          </w:tcPr>
          <w:p w:rsidR="00D72B3F" w:rsidRPr="00D72B3F" w:rsidRDefault="00D72B3F" w:rsidP="00D72B3F">
            <w:r w:rsidRPr="00D72B3F">
              <w:t>5.3.21.</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SOCIJALNIH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RAD I TRŽIŠTE RADA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1028" w:type="dxa"/>
            <w:gridSpan w:val="2"/>
            <w:shd w:val="clear" w:color="auto" w:fill="FFFFFF" w:themeFill="background1"/>
          </w:tcPr>
          <w:p w:rsidR="00D72B3F" w:rsidRPr="00D72B3F" w:rsidRDefault="00D72B3F" w:rsidP="00D72B3F">
            <w:pPr>
              <w:rPr>
                <w:b/>
              </w:rPr>
            </w:pPr>
            <w:r w:rsidRPr="00D72B3F">
              <w:rPr>
                <w:b/>
              </w:rPr>
              <w:t xml:space="preserve">Mali </w:t>
            </w:r>
          </w:p>
        </w:tc>
        <w:tc>
          <w:tcPr>
            <w:tcW w:w="956" w:type="dxa"/>
            <w:shd w:val="clear" w:color="auto" w:fill="FFFFFF" w:themeFill="background1"/>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w:t>
            </w:r>
          </w:p>
        </w:tc>
        <w:tc>
          <w:tcPr>
            <w:tcW w:w="5670" w:type="dxa"/>
            <w:gridSpan w:val="2"/>
            <w:shd w:val="clear" w:color="auto" w:fill="FFFFFF" w:themeFill="background1"/>
          </w:tcPr>
          <w:p w:rsidR="00D72B3F" w:rsidRPr="00D72B3F" w:rsidRDefault="00D72B3F" w:rsidP="00D72B3F">
            <w:r w:rsidRPr="00D72B3F">
              <w:t>Zapošljavanje i tržište rada u gospodarstvu Republike Hrvatske u cjelini odnosno u pojedinom gospodarskom području</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w:t>
            </w:r>
          </w:p>
        </w:tc>
        <w:tc>
          <w:tcPr>
            <w:tcW w:w="5670" w:type="dxa"/>
            <w:gridSpan w:val="2"/>
            <w:shd w:val="clear" w:color="auto" w:fill="FFFFFF" w:themeFill="background1"/>
          </w:tcPr>
          <w:p w:rsidR="00D72B3F" w:rsidRPr="00D72B3F" w:rsidRDefault="00D72B3F" w:rsidP="00D72B3F">
            <w:r w:rsidRPr="00D72B3F">
              <w:t>Otvaranje novih radnih mjesta odnosno gubitak radnih mjesta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5.4.3.</w:t>
            </w:r>
          </w:p>
        </w:tc>
        <w:tc>
          <w:tcPr>
            <w:tcW w:w="5670" w:type="dxa"/>
            <w:gridSpan w:val="2"/>
            <w:shd w:val="clear" w:color="auto" w:fill="FFFFFF" w:themeFill="background1"/>
          </w:tcPr>
          <w:p w:rsidR="00D72B3F" w:rsidRPr="00D72B3F" w:rsidRDefault="00D72B3F" w:rsidP="00D72B3F">
            <w:r w:rsidRPr="00D72B3F">
              <w:t>Kretanje minimalne plaće i najniže mirovine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5.4.4.</w:t>
            </w:r>
          </w:p>
        </w:tc>
        <w:tc>
          <w:tcPr>
            <w:tcW w:w="5670" w:type="dxa"/>
            <w:gridSpan w:val="2"/>
            <w:shd w:val="clear" w:color="auto" w:fill="FFFFFF" w:themeFill="background1"/>
          </w:tcPr>
          <w:p w:rsidR="00D72B3F" w:rsidRPr="00D72B3F" w:rsidRDefault="00D72B3F" w:rsidP="00D72B3F">
            <w:r w:rsidRPr="00D72B3F">
              <w:t>Status regulirane profesije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5.4.5.</w:t>
            </w:r>
          </w:p>
        </w:tc>
        <w:tc>
          <w:tcPr>
            <w:tcW w:w="5670" w:type="dxa"/>
            <w:gridSpan w:val="2"/>
            <w:shd w:val="clear" w:color="auto" w:fill="FFFFFF" w:themeFill="background1"/>
          </w:tcPr>
          <w:p w:rsidR="00D72B3F" w:rsidRPr="00D72B3F" w:rsidRDefault="00D72B3F" w:rsidP="00D72B3F">
            <w:r w:rsidRPr="00D72B3F">
              <w:t>Status posebnih skupina radno sposobnog stanovništva s obzirom na dob stanovništva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5.4.6.</w:t>
            </w:r>
          </w:p>
        </w:tc>
        <w:tc>
          <w:tcPr>
            <w:tcW w:w="5670" w:type="dxa"/>
            <w:gridSpan w:val="2"/>
            <w:shd w:val="clear" w:color="auto" w:fill="FFFFFF" w:themeFill="background1"/>
          </w:tcPr>
          <w:p w:rsidR="00D72B3F" w:rsidRPr="00D72B3F" w:rsidRDefault="00D72B3F" w:rsidP="00D72B3F">
            <w:r w:rsidRPr="00D72B3F">
              <w:t>Fleksibilnost uvjeta rada i radnog mjesta za pojedine skupine stanovništva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5.4.7.</w:t>
            </w:r>
          </w:p>
        </w:tc>
        <w:tc>
          <w:tcPr>
            <w:tcW w:w="5670" w:type="dxa"/>
            <w:gridSpan w:val="2"/>
            <w:shd w:val="clear" w:color="auto" w:fill="FFFFFF" w:themeFill="background1"/>
          </w:tcPr>
          <w:p w:rsidR="00D72B3F" w:rsidRPr="00D72B3F" w:rsidRDefault="00D72B3F" w:rsidP="00D72B3F">
            <w:r w:rsidRPr="00D72B3F">
              <w:t>Financijska održivost mirovinskoga sustava, osobito u dijelu dugoročne održivosti mirovinskoga sustava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5.4.8.</w:t>
            </w:r>
          </w:p>
        </w:tc>
        <w:tc>
          <w:tcPr>
            <w:tcW w:w="5670" w:type="dxa"/>
            <w:gridSpan w:val="2"/>
            <w:shd w:val="clear" w:color="auto" w:fill="FFFFFF" w:themeFill="background1"/>
          </w:tcPr>
          <w:p w:rsidR="00D72B3F" w:rsidRPr="00D72B3F" w:rsidRDefault="00D72B3F" w:rsidP="00D72B3F">
            <w:r w:rsidRPr="00D72B3F">
              <w:t>Odnos između privatnog i poslovnog života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5.4.9.</w:t>
            </w:r>
          </w:p>
        </w:tc>
        <w:tc>
          <w:tcPr>
            <w:tcW w:w="5670" w:type="dxa"/>
            <w:gridSpan w:val="2"/>
            <w:shd w:val="clear" w:color="auto" w:fill="FFFFFF" w:themeFill="background1"/>
          </w:tcPr>
          <w:p w:rsidR="00D72B3F" w:rsidRPr="00D72B3F" w:rsidRDefault="00D72B3F" w:rsidP="00D72B3F">
            <w:r w:rsidRPr="00D72B3F">
              <w:t>Dohodak radnika odnosno samozaposlenih osoba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5.4.10.</w:t>
            </w:r>
          </w:p>
        </w:tc>
        <w:tc>
          <w:tcPr>
            <w:tcW w:w="5670" w:type="dxa"/>
            <w:gridSpan w:val="2"/>
            <w:shd w:val="clear" w:color="auto" w:fill="FFFFFF" w:themeFill="background1"/>
          </w:tcPr>
          <w:p w:rsidR="00D72B3F" w:rsidRPr="00D72B3F" w:rsidRDefault="00D72B3F" w:rsidP="00D72B3F">
            <w:r w:rsidRPr="00D72B3F">
              <w:t>Pravo na kvalitetu radnog mjesta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5.4.11.</w:t>
            </w:r>
          </w:p>
        </w:tc>
        <w:tc>
          <w:tcPr>
            <w:tcW w:w="5670" w:type="dxa"/>
            <w:gridSpan w:val="2"/>
            <w:shd w:val="clear" w:color="auto" w:fill="FFFFFF" w:themeFill="background1"/>
          </w:tcPr>
          <w:p w:rsidR="00D72B3F" w:rsidRPr="00D72B3F" w:rsidRDefault="00D72B3F" w:rsidP="00D72B3F">
            <w:r w:rsidRPr="00D72B3F">
              <w:t>Ostvarivanje prava na mirovinu i drugih radnih prava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5.4.12.</w:t>
            </w:r>
          </w:p>
        </w:tc>
        <w:tc>
          <w:tcPr>
            <w:tcW w:w="5670" w:type="dxa"/>
            <w:gridSpan w:val="2"/>
            <w:shd w:val="clear" w:color="auto" w:fill="FFFFFF" w:themeFill="background1"/>
          </w:tcPr>
          <w:p w:rsidR="00D72B3F" w:rsidRPr="00D72B3F" w:rsidRDefault="00D72B3F" w:rsidP="00D72B3F">
            <w:r w:rsidRPr="00D72B3F">
              <w:rPr>
                <w:iCs/>
              </w:rPr>
              <w:t>Status prava iz kolektivnog ugovora i na pravo kolektivnog pregovaranja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5.4.13.</w:t>
            </w:r>
          </w:p>
        </w:tc>
        <w:tc>
          <w:tcPr>
            <w:tcW w:w="5670" w:type="dxa"/>
            <w:gridSpan w:val="2"/>
            <w:shd w:val="clear" w:color="auto" w:fill="FFFFFF" w:themeFill="background1"/>
          </w:tcPr>
          <w:p w:rsidR="00D72B3F" w:rsidRPr="00D72B3F" w:rsidRDefault="00D72B3F" w:rsidP="00D72B3F">
            <w:pPr>
              <w:rPr>
                <w:iCs/>
              </w:rPr>
            </w:pPr>
            <w:r w:rsidRPr="00D72B3F">
              <w:t>Drugi očekivani izravni učinak:</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5.4.14.</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5.4.1 do 5.4.13:</w:t>
            </w:r>
          </w:p>
          <w:p w:rsidR="00D72B3F" w:rsidRPr="00D72B3F" w:rsidRDefault="00D72B3F" w:rsidP="00D72B3F">
            <w:pPr>
              <w:rPr>
                <w:b/>
              </w:rPr>
            </w:pPr>
            <w:r w:rsidRPr="00D72B3F">
              <w:t>Nije utvrđen izravni učinak na rad i tržište rada.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5.4.15.</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5.4.16.</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5.4.17.</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5.4.18.</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5.4.19.</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5.4.20.</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5.4.21.</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5.4.22.</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5.4.23.</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5.4.24.</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5.4.25.</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5.4.26.</w:t>
            </w:r>
          </w:p>
        </w:tc>
        <w:tc>
          <w:tcPr>
            <w:tcW w:w="8930" w:type="dxa"/>
            <w:gridSpan w:val="7"/>
            <w:shd w:val="clear" w:color="auto" w:fill="FFFFFF" w:themeFill="background1"/>
          </w:tcPr>
          <w:p w:rsidR="00D72B3F" w:rsidRPr="00D72B3F" w:rsidRDefault="00D72B3F" w:rsidP="00D72B3F">
            <w:r w:rsidRPr="00D72B3F">
              <w:t>Obrazloženje za analizu utvrđivanja adresata od 5.4.14. do 5.4.25.:</w:t>
            </w:r>
          </w:p>
          <w:p w:rsidR="00D72B3F" w:rsidRPr="00D72B3F" w:rsidRDefault="00D72B3F" w:rsidP="00D72B3F">
            <w:pPr>
              <w:rPr>
                <w:b/>
              </w:rPr>
            </w:pPr>
            <w:r w:rsidRPr="00D72B3F">
              <w:t>S obzirom na to da nije utvrđen izravni učinak na rad i tržište rada, utjecaj na ponuđene adresate ne postoji.</w:t>
            </w:r>
          </w:p>
        </w:tc>
      </w:tr>
      <w:tr w:rsidR="00D72B3F" w:rsidRPr="00D72B3F" w:rsidTr="00FB6E12">
        <w:trPr>
          <w:trHeight w:val="3436"/>
        </w:trPr>
        <w:tc>
          <w:tcPr>
            <w:tcW w:w="993" w:type="dxa"/>
            <w:shd w:val="clear" w:color="auto" w:fill="FFFFFF" w:themeFill="background1"/>
          </w:tcPr>
          <w:p w:rsidR="00D72B3F" w:rsidRPr="00D72B3F" w:rsidRDefault="00D72B3F" w:rsidP="00D72B3F">
            <w:r w:rsidRPr="00D72B3F">
              <w:t>5.4.27.</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RAD I TRŽIŠTE RADA: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ZAŠTITU OKOLIŠA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 xml:space="preserve">Neznatan </w:t>
            </w:r>
          </w:p>
        </w:tc>
        <w:tc>
          <w:tcPr>
            <w:tcW w:w="1028" w:type="dxa"/>
            <w:gridSpan w:val="2"/>
            <w:shd w:val="clear" w:color="auto" w:fill="FFFFFF" w:themeFill="background1"/>
          </w:tcPr>
          <w:p w:rsidR="00D72B3F" w:rsidRPr="00D72B3F" w:rsidRDefault="00D72B3F" w:rsidP="00D72B3F">
            <w:pPr>
              <w:rPr>
                <w:b/>
              </w:rPr>
            </w:pPr>
            <w:r w:rsidRPr="00D72B3F">
              <w:rPr>
                <w:b/>
              </w:rPr>
              <w:t>Mali</w:t>
            </w:r>
          </w:p>
        </w:tc>
        <w:tc>
          <w:tcPr>
            <w:tcW w:w="956" w:type="dxa"/>
            <w:shd w:val="clear" w:color="auto" w:fill="FFFFFF" w:themeFill="background1"/>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w:t>
            </w:r>
          </w:p>
        </w:tc>
        <w:tc>
          <w:tcPr>
            <w:tcW w:w="5670" w:type="dxa"/>
            <w:gridSpan w:val="2"/>
            <w:shd w:val="clear" w:color="auto" w:fill="FFFFFF" w:themeFill="background1"/>
          </w:tcPr>
          <w:p w:rsidR="00D72B3F" w:rsidRPr="00D72B3F" w:rsidRDefault="00D72B3F" w:rsidP="00D72B3F">
            <w:r w:rsidRPr="00D72B3F">
              <w:t>Utjecaj na klimu</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w:t>
            </w:r>
          </w:p>
        </w:tc>
        <w:tc>
          <w:tcPr>
            <w:tcW w:w="5670" w:type="dxa"/>
            <w:gridSpan w:val="2"/>
            <w:shd w:val="clear" w:color="auto" w:fill="FFFFFF" w:themeFill="background1"/>
          </w:tcPr>
          <w:p w:rsidR="00D72B3F" w:rsidRPr="00D72B3F" w:rsidRDefault="00D72B3F" w:rsidP="00D72B3F">
            <w:r w:rsidRPr="00D72B3F">
              <w:t>Kvaliteta i korištenje zraka, vode i tla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5.5.3.</w:t>
            </w:r>
          </w:p>
        </w:tc>
        <w:tc>
          <w:tcPr>
            <w:tcW w:w="5670" w:type="dxa"/>
            <w:gridSpan w:val="2"/>
            <w:shd w:val="clear" w:color="auto" w:fill="FFFFFF" w:themeFill="background1"/>
          </w:tcPr>
          <w:p w:rsidR="00D72B3F" w:rsidRPr="00D72B3F" w:rsidRDefault="00D72B3F" w:rsidP="00D72B3F">
            <w:r w:rsidRPr="00D72B3F">
              <w:t>Korištenje energije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5.5.4.</w:t>
            </w:r>
          </w:p>
        </w:tc>
        <w:tc>
          <w:tcPr>
            <w:tcW w:w="5670" w:type="dxa"/>
            <w:gridSpan w:val="2"/>
            <w:shd w:val="clear" w:color="auto" w:fill="FFFFFF" w:themeFill="background1"/>
          </w:tcPr>
          <w:p w:rsidR="00D72B3F" w:rsidRPr="00D72B3F" w:rsidRDefault="00D72B3F" w:rsidP="00D72B3F">
            <w:r w:rsidRPr="00D72B3F">
              <w:t>Korištenje obnovljivih i neobnovljivih izvora energije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5.5.5.</w:t>
            </w:r>
          </w:p>
        </w:tc>
        <w:tc>
          <w:tcPr>
            <w:tcW w:w="5670" w:type="dxa"/>
            <w:gridSpan w:val="2"/>
            <w:shd w:val="clear" w:color="auto" w:fill="FFFFFF" w:themeFill="background1"/>
          </w:tcPr>
          <w:p w:rsidR="00D72B3F" w:rsidRPr="00D72B3F" w:rsidRDefault="00D72B3F" w:rsidP="00D72B3F">
            <w:proofErr w:type="spellStart"/>
            <w:r w:rsidRPr="00D72B3F">
              <w:t>Bioraznolikost</w:t>
            </w:r>
            <w:proofErr w:type="spellEnd"/>
            <w:r w:rsidRPr="00D72B3F">
              <w:t xml:space="preserve"> biljnog i životinjskog svijeta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5.5.6.</w:t>
            </w:r>
          </w:p>
        </w:tc>
        <w:tc>
          <w:tcPr>
            <w:tcW w:w="5670" w:type="dxa"/>
            <w:gridSpan w:val="2"/>
            <w:shd w:val="clear" w:color="auto" w:fill="FFFFFF" w:themeFill="background1"/>
          </w:tcPr>
          <w:p w:rsidR="00D72B3F" w:rsidRPr="00D72B3F" w:rsidRDefault="00D72B3F" w:rsidP="00D72B3F">
            <w:r w:rsidRPr="00D72B3F">
              <w:t>Gospodarenje otpadom i/ili recikliranje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5.5.7.</w:t>
            </w:r>
          </w:p>
        </w:tc>
        <w:tc>
          <w:tcPr>
            <w:tcW w:w="5670" w:type="dxa"/>
            <w:gridSpan w:val="2"/>
            <w:shd w:val="clear" w:color="auto" w:fill="FFFFFF" w:themeFill="background1"/>
          </w:tcPr>
          <w:p w:rsidR="00D72B3F" w:rsidRPr="00D72B3F" w:rsidRDefault="00D72B3F" w:rsidP="00D72B3F">
            <w:r w:rsidRPr="00D72B3F">
              <w:t>Rizik onečišćenja od industrijskih pogona po bilo kojoj osnovi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5.5.8.</w:t>
            </w:r>
          </w:p>
        </w:tc>
        <w:tc>
          <w:tcPr>
            <w:tcW w:w="5670" w:type="dxa"/>
            <w:gridSpan w:val="2"/>
            <w:shd w:val="clear" w:color="auto" w:fill="FFFFFF" w:themeFill="background1"/>
          </w:tcPr>
          <w:p w:rsidR="00D72B3F" w:rsidRPr="00D72B3F" w:rsidRDefault="00D72B3F" w:rsidP="00D72B3F">
            <w:r w:rsidRPr="00D72B3F">
              <w:t>Zaštita od utjecaja genetski modificiranih organizama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5.5.9.</w:t>
            </w:r>
          </w:p>
        </w:tc>
        <w:tc>
          <w:tcPr>
            <w:tcW w:w="5670" w:type="dxa"/>
            <w:gridSpan w:val="2"/>
            <w:shd w:val="clear" w:color="auto" w:fill="FFFFFF" w:themeFill="background1"/>
          </w:tcPr>
          <w:p w:rsidR="00D72B3F" w:rsidRPr="00D72B3F" w:rsidRDefault="00D72B3F" w:rsidP="00D72B3F">
            <w:r w:rsidRPr="00D72B3F">
              <w:t>Zaštita od utjecaja kemikalija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5.5.10.</w:t>
            </w:r>
          </w:p>
        </w:tc>
        <w:tc>
          <w:tcPr>
            <w:tcW w:w="5670" w:type="dxa"/>
            <w:gridSpan w:val="2"/>
            <w:shd w:val="clear" w:color="auto" w:fill="FFFFFF" w:themeFill="background1"/>
          </w:tcPr>
          <w:p w:rsidR="00D72B3F" w:rsidRPr="00D72B3F" w:rsidRDefault="00D72B3F" w:rsidP="00D72B3F">
            <w:r w:rsidRPr="00D72B3F">
              <w:t>Drugi očekivani izravni učinak: (</w:t>
            </w:r>
            <w:proofErr w:type="spellStart"/>
            <w:r w:rsidRPr="00D72B3F">
              <w:t>eRačun</w:t>
            </w:r>
            <w:proofErr w:type="spellEnd"/>
            <w:r w:rsidRPr="00D72B3F">
              <w:t xml:space="preserve"> u potpunosti uklanja papirnato fakturiranje, štedi se papir i čuvaju se šume u tome se očituje ekološka komponenta)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5.5.11.</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5.5.1. do 5.5.10.:</w:t>
            </w:r>
          </w:p>
          <w:p w:rsidR="00D72B3F" w:rsidRPr="00D72B3F" w:rsidRDefault="00D72B3F" w:rsidP="00D72B3F">
            <w:pPr>
              <w:rPr>
                <w:b/>
              </w:rPr>
            </w:pPr>
            <w:r w:rsidRPr="00D72B3F">
              <w:t>Nije utvrđen izravni učinak na zaštitu okoliša.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5.5.12.</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5.5.13.</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5.5.14.</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5.5.15.</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5.5.16.</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5.5.17.</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5.5.18.</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5.5.19.</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5.5.20.</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5.5.21.</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5.5.22.</w:t>
            </w:r>
          </w:p>
        </w:tc>
        <w:tc>
          <w:tcPr>
            <w:tcW w:w="5670" w:type="dxa"/>
            <w:gridSpan w:val="2"/>
            <w:shd w:val="clear" w:color="auto" w:fill="FFFFFF" w:themeFill="background1"/>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5.5.23.</w:t>
            </w:r>
          </w:p>
        </w:tc>
        <w:tc>
          <w:tcPr>
            <w:tcW w:w="8930" w:type="dxa"/>
            <w:gridSpan w:val="7"/>
            <w:shd w:val="clear" w:color="auto" w:fill="FFFFFF" w:themeFill="background1"/>
          </w:tcPr>
          <w:p w:rsidR="00D72B3F" w:rsidRPr="00D72B3F" w:rsidRDefault="00D72B3F" w:rsidP="00D72B3F">
            <w:r w:rsidRPr="00D72B3F">
              <w:t>Obrazloženje za analizu utvrđivanja adresata od 5.5.12. do 5.5.22.</w:t>
            </w:r>
          </w:p>
          <w:p w:rsidR="00D72B3F" w:rsidRPr="00D72B3F" w:rsidRDefault="00D72B3F" w:rsidP="00D72B3F">
            <w:pPr>
              <w:rPr>
                <w:b/>
              </w:rPr>
            </w:pPr>
            <w:r w:rsidRPr="00D72B3F">
              <w:t>S obzirom na to da nije utvrđen izravni učinak na zaštitu okoliša, utjecaj na ponuđene adresate ne postoji.</w:t>
            </w:r>
          </w:p>
        </w:tc>
      </w:tr>
      <w:tr w:rsidR="00D72B3F" w:rsidRPr="00D72B3F" w:rsidTr="00FB6E12">
        <w:trPr>
          <w:trHeight w:val="3418"/>
        </w:trPr>
        <w:tc>
          <w:tcPr>
            <w:tcW w:w="993" w:type="dxa"/>
            <w:shd w:val="clear" w:color="auto" w:fill="FFFFFF" w:themeFill="background1"/>
          </w:tcPr>
          <w:p w:rsidR="00D72B3F" w:rsidRPr="00D72B3F" w:rsidRDefault="00D72B3F" w:rsidP="00D72B3F">
            <w:r w:rsidRPr="00D72B3F">
              <w:t>5.5.24.</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ZAŠTITU OKOLIŠA: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ZAŠTITU LJUDSKIH PRAVA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 xml:space="preserve">Neznatan </w:t>
            </w:r>
          </w:p>
        </w:tc>
        <w:tc>
          <w:tcPr>
            <w:tcW w:w="1028" w:type="dxa"/>
            <w:gridSpan w:val="2"/>
            <w:shd w:val="clear" w:color="auto" w:fill="FFFFFF" w:themeFill="background1"/>
          </w:tcPr>
          <w:p w:rsidR="00D72B3F" w:rsidRPr="00D72B3F" w:rsidRDefault="00D72B3F" w:rsidP="00D72B3F">
            <w:pPr>
              <w:rPr>
                <w:b/>
              </w:rPr>
            </w:pPr>
            <w:r w:rsidRPr="00D72B3F">
              <w:rPr>
                <w:b/>
              </w:rPr>
              <w:t>Mali</w:t>
            </w:r>
          </w:p>
        </w:tc>
        <w:tc>
          <w:tcPr>
            <w:tcW w:w="956" w:type="dxa"/>
            <w:shd w:val="clear" w:color="auto" w:fill="FFFFFF" w:themeFill="background1"/>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943"/>
        </w:trPr>
        <w:tc>
          <w:tcPr>
            <w:tcW w:w="993" w:type="dxa"/>
            <w:shd w:val="clear" w:color="auto" w:fill="FFFFFF" w:themeFill="background1"/>
          </w:tcPr>
          <w:p w:rsidR="00D72B3F" w:rsidRPr="00D72B3F" w:rsidRDefault="00D72B3F" w:rsidP="00D72B3F">
            <w:r w:rsidRPr="00D72B3F">
              <w:t>5.6.1.</w:t>
            </w:r>
          </w:p>
        </w:tc>
        <w:tc>
          <w:tcPr>
            <w:tcW w:w="5670" w:type="dxa"/>
            <w:gridSpan w:val="2"/>
            <w:shd w:val="clear" w:color="auto" w:fill="FFFFFF" w:themeFill="background1"/>
          </w:tcPr>
          <w:p w:rsidR="00D72B3F" w:rsidRPr="00D72B3F" w:rsidRDefault="00D72B3F" w:rsidP="00D72B3F">
            <w:r w:rsidRPr="00D72B3F">
              <w:t>Ravnopravnost spolova u smislu jednakog statusa, jednake mogućnosti za ostvarivanje svih prava, kao i jednaku korist od ostvarenih rezultata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701"/>
        </w:trPr>
        <w:tc>
          <w:tcPr>
            <w:tcW w:w="993" w:type="dxa"/>
            <w:shd w:val="clear" w:color="auto" w:fill="FFFFFF" w:themeFill="background1"/>
          </w:tcPr>
          <w:p w:rsidR="00D72B3F" w:rsidRPr="00D72B3F" w:rsidRDefault="00D72B3F" w:rsidP="00D72B3F">
            <w:r w:rsidRPr="00D72B3F">
              <w:t>5.6.2.</w:t>
            </w:r>
          </w:p>
        </w:tc>
        <w:tc>
          <w:tcPr>
            <w:tcW w:w="5670" w:type="dxa"/>
            <w:gridSpan w:val="2"/>
            <w:shd w:val="clear" w:color="auto" w:fill="FFFFFF" w:themeFill="background1"/>
          </w:tcPr>
          <w:p w:rsidR="00D72B3F" w:rsidRPr="00D72B3F" w:rsidRDefault="00D72B3F" w:rsidP="00D72B3F">
            <w:r w:rsidRPr="00D72B3F">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5.6.3.</w:t>
            </w:r>
          </w:p>
        </w:tc>
        <w:tc>
          <w:tcPr>
            <w:tcW w:w="5670" w:type="dxa"/>
            <w:gridSpan w:val="2"/>
            <w:shd w:val="clear" w:color="auto" w:fill="FFFFFF" w:themeFill="background1"/>
          </w:tcPr>
          <w:p w:rsidR="00D72B3F" w:rsidRPr="00D72B3F" w:rsidRDefault="00D72B3F" w:rsidP="00D72B3F">
            <w:r w:rsidRPr="00D72B3F">
              <w:t>Povreda prava na slobodu kretanja u Republici Hrvatskoj odnosno u drugim zemljama članicama Europske unije</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5.6.4.</w:t>
            </w:r>
          </w:p>
        </w:tc>
        <w:tc>
          <w:tcPr>
            <w:tcW w:w="5670" w:type="dxa"/>
            <w:gridSpan w:val="2"/>
            <w:shd w:val="clear" w:color="auto" w:fill="FFFFFF" w:themeFill="background1"/>
          </w:tcPr>
          <w:p w:rsidR="00D72B3F" w:rsidRPr="00D72B3F" w:rsidRDefault="00D72B3F" w:rsidP="00D72B3F">
            <w:r w:rsidRPr="00D72B3F">
              <w:t>Izravna ili neizravna diskriminacija po bilo kojoj osnovi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5.6.5.</w:t>
            </w:r>
          </w:p>
        </w:tc>
        <w:tc>
          <w:tcPr>
            <w:tcW w:w="5670" w:type="dxa"/>
            <w:gridSpan w:val="2"/>
            <w:shd w:val="clear" w:color="auto" w:fill="FFFFFF" w:themeFill="background1"/>
          </w:tcPr>
          <w:p w:rsidR="00D72B3F" w:rsidRPr="00D72B3F" w:rsidRDefault="00D72B3F" w:rsidP="00D72B3F">
            <w:r w:rsidRPr="00D72B3F">
              <w:t>Povreda prava na privatnost</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5.6.6.</w:t>
            </w:r>
          </w:p>
        </w:tc>
        <w:tc>
          <w:tcPr>
            <w:tcW w:w="5670" w:type="dxa"/>
            <w:gridSpan w:val="2"/>
            <w:shd w:val="clear" w:color="auto" w:fill="FFFFFF" w:themeFill="background1"/>
          </w:tcPr>
          <w:p w:rsidR="00D72B3F" w:rsidRPr="00D72B3F" w:rsidRDefault="00D72B3F" w:rsidP="00D72B3F">
            <w:r w:rsidRPr="00D72B3F">
              <w:t>Ostvarivanje pravne zaštite, pristup sudu i pravo na besplatnu pravnu pomoć</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5.6.7.</w:t>
            </w:r>
          </w:p>
        </w:tc>
        <w:tc>
          <w:tcPr>
            <w:tcW w:w="5670" w:type="dxa"/>
            <w:gridSpan w:val="2"/>
            <w:shd w:val="clear" w:color="auto" w:fill="FFFFFF" w:themeFill="background1"/>
          </w:tcPr>
          <w:p w:rsidR="00D72B3F" w:rsidRPr="00D72B3F" w:rsidRDefault="00D72B3F" w:rsidP="00D72B3F">
            <w:r w:rsidRPr="00D72B3F">
              <w:t>Pravo na međunarodnu zaštitu, privremenu zaštitu i postupanje s tim u vezi</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5.6.8.</w:t>
            </w:r>
          </w:p>
        </w:tc>
        <w:tc>
          <w:tcPr>
            <w:tcW w:w="5670" w:type="dxa"/>
            <w:gridSpan w:val="2"/>
            <w:shd w:val="clear" w:color="auto" w:fill="FFFFFF" w:themeFill="background1"/>
          </w:tcPr>
          <w:p w:rsidR="00D72B3F" w:rsidRPr="00D72B3F" w:rsidRDefault="00D72B3F" w:rsidP="00D72B3F">
            <w:r w:rsidRPr="00D72B3F">
              <w:t>Pravo na pristup informacijama</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5.6.9.</w:t>
            </w:r>
          </w:p>
        </w:tc>
        <w:tc>
          <w:tcPr>
            <w:tcW w:w="5670" w:type="dxa"/>
            <w:gridSpan w:val="2"/>
            <w:shd w:val="clear" w:color="auto" w:fill="FFFFFF" w:themeFill="background1"/>
          </w:tcPr>
          <w:p w:rsidR="00D72B3F" w:rsidRPr="00D72B3F" w:rsidRDefault="00D72B3F" w:rsidP="00D72B3F">
            <w:r w:rsidRPr="00D72B3F">
              <w:t>Drugi očekivani izravni učinak:</w:t>
            </w:r>
          </w:p>
        </w:tc>
        <w:tc>
          <w:tcPr>
            <w:tcW w:w="1276" w:type="dxa"/>
            <w:gridSpan w:val="2"/>
            <w:shd w:val="clear" w:color="auto" w:fill="FFFFFF" w:themeFill="background1"/>
          </w:tcPr>
          <w:p w:rsidR="00D72B3F" w:rsidRPr="00D72B3F" w:rsidRDefault="00D72B3F" w:rsidP="00D72B3F">
            <w:pPr>
              <w:rPr>
                <w:b/>
              </w:rPr>
            </w:pPr>
            <w:r w:rsidRPr="00D72B3F">
              <w:rPr>
                <w:b/>
              </w:rPr>
              <w:t>NE</w:t>
            </w:r>
          </w:p>
        </w:tc>
        <w:tc>
          <w:tcPr>
            <w:tcW w:w="1028" w:type="dxa"/>
            <w:gridSpan w:val="2"/>
            <w:shd w:val="clear" w:color="auto" w:fill="FFFFFF" w:themeFill="background1"/>
          </w:tcPr>
          <w:p w:rsidR="00D72B3F" w:rsidRPr="00D72B3F" w:rsidRDefault="00D72B3F" w:rsidP="00D72B3F">
            <w:pPr>
              <w:rPr>
                <w:b/>
              </w:rPr>
            </w:pPr>
            <w:r w:rsidRPr="00D72B3F">
              <w:rPr>
                <w:b/>
              </w:rPr>
              <w:t>NE</w:t>
            </w: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5.6.10.</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5.6.1. do 5.6.9.:</w:t>
            </w:r>
          </w:p>
          <w:p w:rsidR="00D72B3F" w:rsidRPr="00D72B3F" w:rsidRDefault="00D72B3F" w:rsidP="00D72B3F">
            <w:pPr>
              <w:rPr>
                <w:b/>
              </w:rPr>
            </w:pPr>
            <w:r w:rsidRPr="00D72B3F">
              <w:t>Nije utvrđen izravni učinak na zaštitu ljudskih prava.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5.6.12.</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5.6.13.</w:t>
            </w:r>
          </w:p>
        </w:tc>
        <w:tc>
          <w:tcPr>
            <w:tcW w:w="5670" w:type="dxa"/>
            <w:gridSpan w:val="2"/>
            <w:shd w:val="clear" w:color="auto" w:fill="FFFFFF" w:themeFill="background1"/>
          </w:tcPr>
          <w:p w:rsidR="00D72B3F" w:rsidRPr="00D72B3F" w:rsidRDefault="00D72B3F" w:rsidP="00D72B3F">
            <w:r w:rsidRPr="00D72B3F">
              <w:t xml:space="preserve">Srednji i </w:t>
            </w:r>
            <w:proofErr w:type="spellStart"/>
            <w:r w:rsidRPr="00D72B3F">
              <w:t>velikii</w:t>
            </w:r>
            <w:proofErr w:type="spellEnd"/>
            <w:r w:rsidRPr="00D72B3F">
              <w:t xml:space="preserve"> poduzetnici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5.6.14.</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5.6.15.</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5.6.16.</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5.6.17.</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5.6.18.</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5.6.19.</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5.6.20.</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5.6.21.</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5.6.22.</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r w:rsidRPr="00D72B3F">
              <w:rPr>
                <w:b/>
              </w:rPr>
              <w:t>NE</w:t>
            </w:r>
          </w:p>
        </w:tc>
        <w:tc>
          <w:tcPr>
            <w:tcW w:w="1028" w:type="dxa"/>
            <w:gridSpan w:val="2"/>
            <w:shd w:val="clear" w:color="auto" w:fill="FFFFFF" w:themeFill="background1"/>
          </w:tcPr>
          <w:p w:rsidR="00D72B3F" w:rsidRPr="00D72B3F" w:rsidRDefault="00D72B3F" w:rsidP="00D72B3F">
            <w:r w:rsidRPr="00D72B3F">
              <w:rPr>
                <w:b/>
              </w:rPr>
              <w:t>NE</w:t>
            </w:r>
          </w:p>
        </w:tc>
        <w:tc>
          <w:tcPr>
            <w:tcW w:w="956" w:type="dxa"/>
            <w:shd w:val="clear" w:color="auto" w:fill="FFFFFF" w:themeFill="background1"/>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5.6.23.</w:t>
            </w:r>
          </w:p>
        </w:tc>
        <w:tc>
          <w:tcPr>
            <w:tcW w:w="8930" w:type="dxa"/>
            <w:gridSpan w:val="7"/>
            <w:shd w:val="clear" w:color="auto" w:fill="FFFFFF" w:themeFill="background1"/>
          </w:tcPr>
          <w:p w:rsidR="00D72B3F" w:rsidRPr="00D72B3F" w:rsidRDefault="00D72B3F" w:rsidP="00D72B3F">
            <w:r w:rsidRPr="00D72B3F">
              <w:t>Obrazloženje za analizu utvrđivanja adresata od 5.6.12. do 5.6.23.</w:t>
            </w:r>
          </w:p>
          <w:p w:rsidR="00D72B3F" w:rsidRPr="00D72B3F" w:rsidRDefault="00D72B3F" w:rsidP="00D72B3F">
            <w:pPr>
              <w:rPr>
                <w:b/>
              </w:rPr>
            </w:pPr>
            <w:r w:rsidRPr="00D72B3F">
              <w:t>S obzirom na to da nije utvrđen izravni učinak na zaštitu ljudskih prava, utjecaj na ponuđene adresate ne postoji.</w:t>
            </w:r>
          </w:p>
        </w:tc>
      </w:tr>
      <w:tr w:rsidR="00D72B3F" w:rsidRPr="00D72B3F" w:rsidTr="00FB6E12">
        <w:trPr>
          <w:trHeight w:val="3642"/>
        </w:trPr>
        <w:tc>
          <w:tcPr>
            <w:tcW w:w="993" w:type="dxa"/>
            <w:shd w:val="clear" w:color="auto" w:fill="FFFFFF" w:themeFill="background1"/>
          </w:tcPr>
          <w:p w:rsidR="00D72B3F" w:rsidRPr="00D72B3F" w:rsidRDefault="00D72B3F" w:rsidP="00D72B3F">
            <w:r w:rsidRPr="00D72B3F">
              <w:t>5.6.24.</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ZAŠTITU LJUDSKIH PRAVA: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lastRenderedPageBreak/>
              <w:t>6.</w:t>
            </w:r>
          </w:p>
        </w:tc>
        <w:tc>
          <w:tcPr>
            <w:tcW w:w="8930" w:type="dxa"/>
            <w:gridSpan w:val="7"/>
            <w:shd w:val="clear" w:color="auto" w:fill="FFFFFF" w:themeFill="background1"/>
          </w:tcPr>
          <w:p w:rsidR="00D72B3F" w:rsidRPr="00D72B3F" w:rsidRDefault="00D72B3F" w:rsidP="00D72B3F">
            <w:pPr>
              <w:rPr>
                <w:b/>
              </w:rPr>
            </w:pPr>
            <w:r w:rsidRPr="00D72B3F">
              <w:rPr>
                <w:b/>
              </w:rPr>
              <w:t>Prethodni test malog i srednjeg poduzetništva (Prethodni MSP test)</w:t>
            </w:r>
          </w:p>
          <w:p w:rsidR="00D72B3F" w:rsidRPr="00D72B3F" w:rsidRDefault="00D72B3F" w:rsidP="00D72B3F">
            <w:pPr>
              <w:rPr>
                <w:b/>
              </w:rPr>
            </w:pPr>
            <w:r w:rsidRPr="00D72B3F">
              <w:rPr>
                <w:i/>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6946" w:type="dxa"/>
            <w:gridSpan w:val="4"/>
            <w:shd w:val="clear" w:color="auto" w:fill="FFFFFF" w:themeFill="background1"/>
          </w:tcPr>
          <w:p w:rsidR="00D72B3F" w:rsidRPr="00D72B3F" w:rsidRDefault="00D72B3F" w:rsidP="00D72B3F">
            <w:r w:rsidRPr="00D72B3F">
              <w:t>Odgovorite sa »DA« ili »NE«, uz obvezni opis sljedećih učinaka:</w:t>
            </w:r>
          </w:p>
        </w:tc>
        <w:tc>
          <w:tcPr>
            <w:tcW w:w="1028" w:type="dxa"/>
            <w:gridSpan w:val="2"/>
            <w:shd w:val="clear" w:color="auto" w:fill="FFFFFF" w:themeFill="background1"/>
          </w:tcPr>
          <w:p w:rsidR="00D72B3F" w:rsidRPr="00D72B3F" w:rsidRDefault="00D72B3F" w:rsidP="00D72B3F">
            <w:r w:rsidRPr="00D72B3F">
              <w:t>DA</w:t>
            </w:r>
          </w:p>
        </w:tc>
        <w:tc>
          <w:tcPr>
            <w:tcW w:w="956" w:type="dxa"/>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6.1.</w:t>
            </w:r>
          </w:p>
        </w:tc>
        <w:tc>
          <w:tcPr>
            <w:tcW w:w="6946" w:type="dxa"/>
            <w:gridSpan w:val="4"/>
            <w:shd w:val="clear" w:color="auto" w:fill="FFFFFF" w:themeFill="background1"/>
          </w:tcPr>
          <w:p w:rsidR="00D72B3F" w:rsidRPr="00D72B3F" w:rsidRDefault="00D72B3F" w:rsidP="00D72B3F">
            <w:r w:rsidRPr="00D72B3F">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pPr>
              <w:rPr>
                <w:b/>
              </w:rPr>
            </w:pPr>
            <w:r w:rsidRPr="00D72B3F">
              <w:t>Ovaj propis ne dovodi do administrativnih troškova postupka.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6.2.</w:t>
            </w:r>
          </w:p>
        </w:tc>
        <w:tc>
          <w:tcPr>
            <w:tcW w:w="6946" w:type="dxa"/>
            <w:gridSpan w:val="4"/>
            <w:shd w:val="clear" w:color="auto" w:fill="FFFFFF" w:themeFill="background1"/>
          </w:tcPr>
          <w:p w:rsidR="00D72B3F" w:rsidRPr="00D72B3F" w:rsidRDefault="00D72B3F" w:rsidP="00D72B3F">
            <w:r w:rsidRPr="00D72B3F">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Obrazloženje:</w:t>
            </w:r>
          </w:p>
          <w:p w:rsidR="00D72B3F" w:rsidRPr="00D72B3F" w:rsidRDefault="00D72B3F" w:rsidP="00D72B3F">
            <w:r w:rsidRPr="00D72B3F">
              <w:t>Ovaj propis nema učinaka u smislu prepreka tržišne konkurencije.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6.3.</w:t>
            </w:r>
          </w:p>
        </w:tc>
        <w:tc>
          <w:tcPr>
            <w:tcW w:w="6946" w:type="dxa"/>
            <w:gridSpan w:val="4"/>
            <w:shd w:val="clear" w:color="auto" w:fill="FFFFFF" w:themeFill="background1"/>
          </w:tcPr>
          <w:p w:rsidR="00D72B3F" w:rsidRPr="00D72B3F" w:rsidRDefault="00D72B3F" w:rsidP="00D72B3F">
            <w:r w:rsidRPr="00D72B3F">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Obrazloženje:</w:t>
            </w:r>
          </w:p>
          <w:p w:rsidR="00D72B3F" w:rsidRPr="00D72B3F" w:rsidRDefault="00D72B3F" w:rsidP="00D72B3F">
            <w:pPr>
              <w:rPr>
                <w:b/>
              </w:rPr>
            </w:pPr>
            <w:r w:rsidRPr="00D72B3F">
              <w:t>Ne uvode se nikakve naknade ni davanja za poduzetnike.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6.4.</w:t>
            </w:r>
          </w:p>
        </w:tc>
        <w:tc>
          <w:tcPr>
            <w:tcW w:w="6946" w:type="dxa"/>
            <w:gridSpan w:val="4"/>
            <w:shd w:val="clear" w:color="auto" w:fill="FFFFFF" w:themeFill="background1"/>
          </w:tcPr>
          <w:p w:rsidR="00D72B3F" w:rsidRPr="00D72B3F" w:rsidRDefault="00D72B3F" w:rsidP="00D72B3F">
            <w:r w:rsidRPr="00D72B3F">
              <w:t>Da li će propis imati posebne učinke na mikro poduzetnike?</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Obrazloženje:</w:t>
            </w:r>
          </w:p>
          <w:p w:rsidR="00D72B3F" w:rsidRPr="00D72B3F" w:rsidRDefault="00D72B3F" w:rsidP="00D72B3F">
            <w:pPr>
              <w:rPr>
                <w:b/>
              </w:rPr>
            </w:pPr>
            <w:r w:rsidRPr="00D72B3F">
              <w:t>Ovaj propis ne dovodi do posebnih učinaka na mikro poduzetnike.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6.5.</w:t>
            </w:r>
          </w:p>
        </w:tc>
        <w:tc>
          <w:tcPr>
            <w:tcW w:w="8930" w:type="dxa"/>
            <w:gridSpan w:val="7"/>
            <w:shd w:val="clear" w:color="auto" w:fill="FFFFFF" w:themeFill="background1"/>
          </w:tcPr>
          <w:p w:rsidR="00D72B3F" w:rsidRPr="00D72B3F" w:rsidRDefault="00D72B3F" w:rsidP="00D72B3F">
            <w:pPr>
              <w:rPr>
                <w:b/>
              </w:rPr>
            </w:pPr>
            <w:r w:rsidRPr="00D72B3F">
              <w:t>Ako predložena normativna inicijativa nema učinke navedene pod pitanjima 6.1. do 6.4., navedite obrazloženje u prilog izjavi o nepostojanju učinka na male i srednje poduzetnike.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r w:rsidRPr="00D72B3F">
              <w:t>Uvođenjem elektroničkog fakturiranja u poslovanje, ubrzavaju se i automatiziraju poslovni procesi, smanjuju troškovi poslovanja, ostvaruju značajne uštede te se potencijalno stvara veća dodana vrijednost u poslovanju, kako u poslovnom sektoru tako i u državnoj upravi.</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7.</w:t>
            </w:r>
          </w:p>
        </w:tc>
        <w:tc>
          <w:tcPr>
            <w:tcW w:w="8930" w:type="dxa"/>
            <w:gridSpan w:val="7"/>
            <w:shd w:val="clear" w:color="auto" w:fill="FFFFFF" w:themeFill="background1"/>
          </w:tcPr>
          <w:p w:rsidR="00D72B3F" w:rsidRPr="00D72B3F" w:rsidRDefault="00D72B3F" w:rsidP="00D72B3F">
            <w:pPr>
              <w:rPr>
                <w:b/>
              </w:rPr>
            </w:pPr>
            <w:r w:rsidRPr="00D72B3F">
              <w:rPr>
                <w:b/>
              </w:rPr>
              <w:t>Utvrđivanje potrebe za provođenjem SCM metodologije</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pPr>
              <w:rPr>
                <w:i/>
              </w:rPr>
            </w:pPr>
            <w:r w:rsidRPr="00D72B3F">
              <w:rPr>
                <w:i/>
              </w:rPr>
              <w:t xml:space="preserve">Ako je odgovor na pitanje pod rednim brojem 6.1. „DA“, iz Prethodnog MSP testa potrebno je uz Obrazac prethodne procjene priložiti pravilno ispunjenu Standard </w:t>
            </w:r>
            <w:proofErr w:type="spellStart"/>
            <w:r w:rsidRPr="00D72B3F">
              <w:rPr>
                <w:i/>
              </w:rPr>
              <w:t>Cost</w:t>
            </w:r>
            <w:proofErr w:type="spellEnd"/>
            <w:r w:rsidRPr="00D72B3F">
              <w:rPr>
                <w:i/>
              </w:rPr>
              <w:t xml:space="preserve"> Model (SCM) tablicu s procjenom mogućeg administrativnog troška za svaku propisanu obvezu i zahtjev (SCM kalkulator). </w:t>
            </w:r>
          </w:p>
          <w:p w:rsidR="00D72B3F" w:rsidRPr="00D72B3F" w:rsidRDefault="00D72B3F" w:rsidP="00D72B3F">
            <w:pPr>
              <w:rPr>
                <w:i/>
              </w:rPr>
            </w:pPr>
            <w:r w:rsidRPr="00D72B3F">
              <w:rPr>
                <w:i/>
              </w:rPr>
              <w:t xml:space="preserve">SCM kalkulator ispunjava se sukladno uputama u standardiziranom obrascu u kojem se nalazi formula izračuna i sukladno jedinstvenim nacionalnim smjernicama uređenim kroz SCM priručnik. </w:t>
            </w:r>
          </w:p>
          <w:p w:rsidR="00D72B3F" w:rsidRPr="00D72B3F" w:rsidRDefault="00D72B3F" w:rsidP="00D72B3F">
            <w:pPr>
              <w:rPr>
                <w:i/>
              </w:rPr>
            </w:pPr>
            <w:r w:rsidRPr="00D72B3F">
              <w:rPr>
                <w:i/>
              </w:rPr>
              <w:t xml:space="preserve">SCM kalkulator dostupan je na stranici: </w:t>
            </w:r>
            <w:hyperlink r:id="rId7" w:history="1">
              <w:r w:rsidRPr="00D72B3F">
                <w:rPr>
                  <w:rStyle w:val="Hyperlink"/>
                </w:rPr>
                <w:t>http://www.mingo.hr/page/standard-cost-model</w:t>
              </w:r>
            </w:hyperlink>
          </w:p>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w:t>
            </w:r>
          </w:p>
        </w:tc>
        <w:tc>
          <w:tcPr>
            <w:tcW w:w="8930" w:type="dxa"/>
            <w:gridSpan w:val="7"/>
            <w:shd w:val="clear" w:color="auto" w:fill="FFFFFF" w:themeFill="background1"/>
          </w:tcPr>
          <w:p w:rsidR="00D72B3F" w:rsidRPr="00D72B3F" w:rsidRDefault="00D72B3F" w:rsidP="00D72B3F">
            <w:pPr>
              <w:rPr>
                <w:b/>
              </w:rPr>
            </w:pPr>
            <w:r w:rsidRPr="00D72B3F">
              <w:rPr>
                <w:b/>
              </w:rPr>
              <w:t>SAŽETAK REZULTATA PRETHODNE PROCJENE</w:t>
            </w:r>
          </w:p>
          <w:p w:rsidR="00D72B3F" w:rsidRPr="00D72B3F" w:rsidRDefault="00D72B3F" w:rsidP="00D72B3F">
            <w:pPr>
              <w:rPr>
                <w:b/>
              </w:rPr>
            </w:pPr>
            <w:r w:rsidRPr="00D72B3F">
              <w:rPr>
                <w:i/>
              </w:rPr>
              <w:t xml:space="preserve">Ako je utvrđena barem jedna kombinacija: </w:t>
            </w:r>
          </w:p>
          <w:p w:rsidR="00D72B3F" w:rsidRPr="00D72B3F" w:rsidRDefault="00D72B3F" w:rsidP="00D72B3F">
            <w:pPr>
              <w:rPr>
                <w:i/>
              </w:rPr>
            </w:pPr>
            <w:r w:rsidRPr="00D72B3F">
              <w:rPr>
                <w:i/>
              </w:rPr>
              <w:t>–</w:t>
            </w:r>
            <w:r w:rsidRPr="00D72B3F">
              <w:rPr>
                <w:i/>
              </w:rPr>
              <w:tab/>
              <w:t>veliki izravni učinak i mali broj adresata,</w:t>
            </w:r>
          </w:p>
          <w:p w:rsidR="00D72B3F" w:rsidRPr="00D72B3F" w:rsidRDefault="00D72B3F" w:rsidP="00D72B3F">
            <w:pPr>
              <w:rPr>
                <w:i/>
              </w:rPr>
            </w:pPr>
            <w:r w:rsidRPr="00D72B3F">
              <w:rPr>
                <w:i/>
              </w:rPr>
              <w:t>–</w:t>
            </w:r>
            <w:r w:rsidRPr="00D72B3F">
              <w:rPr>
                <w:i/>
              </w:rPr>
              <w:tab/>
              <w:t>veliki izravni učinak i veliki broj adresata,</w:t>
            </w:r>
          </w:p>
          <w:p w:rsidR="00D72B3F" w:rsidRPr="00D72B3F" w:rsidRDefault="00D72B3F" w:rsidP="00D72B3F">
            <w:pPr>
              <w:rPr>
                <w:i/>
              </w:rPr>
            </w:pPr>
            <w:r w:rsidRPr="00D72B3F">
              <w:rPr>
                <w:i/>
              </w:rPr>
              <w:t>–</w:t>
            </w:r>
            <w:r w:rsidRPr="00D72B3F">
              <w:rPr>
                <w:i/>
              </w:rPr>
              <w:tab/>
              <w:t>mali izravni učinak i veliki broj adresata,</w:t>
            </w:r>
          </w:p>
          <w:p w:rsidR="00D72B3F" w:rsidRPr="00D72B3F" w:rsidRDefault="00D72B3F" w:rsidP="00D72B3F">
            <w:pPr>
              <w:rPr>
                <w:i/>
              </w:rPr>
            </w:pPr>
          </w:p>
          <w:p w:rsidR="00D72B3F" w:rsidRPr="00D72B3F" w:rsidRDefault="00D72B3F" w:rsidP="00D72B3F">
            <w:pPr>
              <w:rPr>
                <w:i/>
              </w:rPr>
            </w:pPr>
            <w:r w:rsidRPr="00D72B3F">
              <w:rPr>
                <w:i/>
              </w:rPr>
              <w:t xml:space="preserve">u odnosu na svaki pojedini izravni učinak, stručni nositelj obvezno pristupa daljnjoj </w:t>
            </w:r>
            <w:r w:rsidRPr="00D72B3F">
              <w:rPr>
                <w:i/>
              </w:rPr>
              <w:lastRenderedPageBreak/>
              <w:t>procjeni učinaka propisa izradom Iskaza o procjeni učinaka propisa. Ako da, označite tu kombinaciju u tablici s „DA“ kod odgovarajućeg izravnog učinka.</w:t>
            </w:r>
          </w:p>
          <w:p w:rsidR="00D72B3F" w:rsidRPr="00D72B3F" w:rsidRDefault="00D72B3F" w:rsidP="00D72B3F">
            <w:pPr>
              <w:rPr>
                <w:b/>
              </w:rPr>
            </w:pPr>
            <w:r w:rsidRPr="00D72B3F">
              <w:rPr>
                <w:i/>
              </w:rPr>
              <w:t>Ako je utvrđena potreba za provođenjem procjene učinaka propisa na malog gospodarstvo, stručni nositelj obvezno pristupa daljnjoj procjeni učinaka izradom MSP testa u okviru Iskaza o procjeni učinaka propisa.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6662" w:type="dxa"/>
            <w:gridSpan w:val="3"/>
            <w:shd w:val="clear" w:color="auto" w:fill="FFFFFF" w:themeFill="background1"/>
          </w:tcPr>
          <w:p w:rsidR="00D72B3F" w:rsidRPr="00D72B3F" w:rsidRDefault="00D72B3F" w:rsidP="00D72B3F">
            <w:pPr>
              <w:rPr>
                <w:b/>
              </w:rPr>
            </w:pPr>
            <w:r w:rsidRPr="00D72B3F">
              <w:rPr>
                <w:b/>
              </w:rPr>
              <w:t>Procjena učinaka propisa</w:t>
            </w:r>
          </w:p>
        </w:tc>
        <w:tc>
          <w:tcPr>
            <w:tcW w:w="2268" w:type="dxa"/>
            <w:gridSpan w:val="4"/>
            <w:shd w:val="clear" w:color="auto" w:fill="FFFFFF" w:themeFill="background1"/>
          </w:tcPr>
          <w:p w:rsidR="00D72B3F" w:rsidRPr="00D72B3F" w:rsidRDefault="00D72B3F" w:rsidP="00D72B3F">
            <w:r w:rsidRPr="00D72B3F">
              <w:t>Potreba za PUP</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6662" w:type="dxa"/>
            <w:gridSpan w:val="3"/>
            <w:shd w:val="clear" w:color="auto" w:fill="FFFFFF" w:themeFill="background1"/>
          </w:tcPr>
          <w:p w:rsidR="00D72B3F" w:rsidRPr="00D72B3F" w:rsidRDefault="00D72B3F" w:rsidP="00D72B3F">
            <w:r w:rsidRPr="00D72B3F">
              <w:t xml:space="preserve">Utvrđena potreba za provedbom daljnje procjene učinaka propisa </w:t>
            </w:r>
          </w:p>
        </w:tc>
        <w:tc>
          <w:tcPr>
            <w:tcW w:w="1276" w:type="dxa"/>
            <w:gridSpan w:val="2"/>
            <w:shd w:val="clear" w:color="auto" w:fill="FFFFFF" w:themeFill="background1"/>
          </w:tcPr>
          <w:p w:rsidR="00D72B3F" w:rsidRPr="00D72B3F" w:rsidRDefault="00D72B3F" w:rsidP="00D72B3F">
            <w:r w:rsidRPr="00D72B3F">
              <w:t xml:space="preserve">DA </w:t>
            </w:r>
          </w:p>
        </w:tc>
        <w:tc>
          <w:tcPr>
            <w:tcW w:w="992" w:type="dxa"/>
            <w:gridSpan w:val="2"/>
            <w:shd w:val="clear" w:color="auto" w:fill="FFFFFF" w:themeFill="background1"/>
          </w:tcPr>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8.1.</w:t>
            </w:r>
          </w:p>
        </w:tc>
        <w:tc>
          <w:tcPr>
            <w:tcW w:w="6662" w:type="dxa"/>
            <w:gridSpan w:val="3"/>
            <w:shd w:val="clear" w:color="auto" w:fill="FFFFFF" w:themeFill="background1"/>
          </w:tcPr>
          <w:p w:rsidR="00D72B3F" w:rsidRPr="00D72B3F" w:rsidRDefault="00D72B3F" w:rsidP="00D72B3F">
            <w:r w:rsidRPr="00D72B3F">
              <w:t>Procjena gospodarskih učinaka iz točke 5.1.</w:t>
            </w:r>
          </w:p>
        </w:tc>
        <w:tc>
          <w:tcPr>
            <w:tcW w:w="1276" w:type="dxa"/>
            <w:gridSpan w:val="2"/>
            <w:shd w:val="clear" w:color="auto" w:fill="FFFFFF" w:themeFill="background1"/>
          </w:tcPr>
          <w:p w:rsidR="00D72B3F" w:rsidRPr="00D72B3F" w:rsidRDefault="00D72B3F" w:rsidP="00D72B3F">
            <w:r w:rsidRPr="00D72B3F">
              <w:t>DA</w:t>
            </w:r>
          </w:p>
        </w:tc>
        <w:tc>
          <w:tcPr>
            <w:tcW w:w="992" w:type="dxa"/>
            <w:gridSpan w:val="2"/>
            <w:shd w:val="clear" w:color="auto" w:fill="FFFFFF" w:themeFill="background1"/>
          </w:tcPr>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8.2.</w:t>
            </w:r>
          </w:p>
        </w:tc>
        <w:tc>
          <w:tcPr>
            <w:tcW w:w="6662" w:type="dxa"/>
            <w:gridSpan w:val="3"/>
            <w:shd w:val="clear" w:color="auto" w:fill="FFFFFF" w:themeFill="background1"/>
          </w:tcPr>
          <w:p w:rsidR="00D72B3F" w:rsidRPr="00D72B3F" w:rsidRDefault="00D72B3F" w:rsidP="00D72B3F">
            <w:r w:rsidRPr="00D72B3F">
              <w:t>Procjena učinaka na tržišno natjecanje iz točke 5.2.</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8.3.</w:t>
            </w:r>
          </w:p>
        </w:tc>
        <w:tc>
          <w:tcPr>
            <w:tcW w:w="6662" w:type="dxa"/>
            <w:gridSpan w:val="3"/>
            <w:shd w:val="clear" w:color="auto" w:fill="FFFFFF" w:themeFill="background1"/>
          </w:tcPr>
          <w:p w:rsidR="00D72B3F" w:rsidRPr="00D72B3F" w:rsidRDefault="00D72B3F" w:rsidP="00D72B3F">
            <w:r w:rsidRPr="00D72B3F">
              <w:t>Procjena socijalnih učinaka iz točke 5.3.</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8.4.</w:t>
            </w:r>
          </w:p>
        </w:tc>
        <w:tc>
          <w:tcPr>
            <w:tcW w:w="6662" w:type="dxa"/>
            <w:gridSpan w:val="3"/>
            <w:shd w:val="clear" w:color="auto" w:fill="FFFFFF" w:themeFill="background1"/>
          </w:tcPr>
          <w:p w:rsidR="00D72B3F" w:rsidRPr="00D72B3F" w:rsidRDefault="00D72B3F" w:rsidP="00D72B3F">
            <w:r w:rsidRPr="00D72B3F">
              <w:t>Procjena učinaka na rad i tržište rada iz točke 5.4.</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8.5.</w:t>
            </w:r>
          </w:p>
        </w:tc>
        <w:tc>
          <w:tcPr>
            <w:tcW w:w="6662" w:type="dxa"/>
            <w:gridSpan w:val="3"/>
            <w:shd w:val="clear" w:color="auto" w:fill="FFFFFF" w:themeFill="background1"/>
          </w:tcPr>
          <w:p w:rsidR="00D72B3F" w:rsidRPr="00D72B3F" w:rsidRDefault="00D72B3F" w:rsidP="00D72B3F">
            <w:r w:rsidRPr="00D72B3F">
              <w:t>Procjena učinaka na zaštitu okoliša iz točke 5.5.</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8.6.</w:t>
            </w:r>
          </w:p>
        </w:tc>
        <w:tc>
          <w:tcPr>
            <w:tcW w:w="6662" w:type="dxa"/>
            <w:gridSpan w:val="3"/>
            <w:shd w:val="clear" w:color="auto" w:fill="FFFFFF" w:themeFill="background1"/>
          </w:tcPr>
          <w:p w:rsidR="00D72B3F" w:rsidRPr="00D72B3F" w:rsidRDefault="00D72B3F" w:rsidP="00D72B3F">
            <w:r w:rsidRPr="00D72B3F">
              <w:t>Procjena učinaka na zaštitu ljudskih prava iz točke 5.6.</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6662" w:type="dxa"/>
            <w:gridSpan w:val="3"/>
            <w:shd w:val="clear" w:color="auto" w:fill="FFFFFF" w:themeFill="background1"/>
          </w:tcPr>
          <w:p w:rsidR="00D72B3F" w:rsidRPr="00D72B3F" w:rsidRDefault="00D72B3F" w:rsidP="00D72B3F">
            <w:pPr>
              <w:rPr>
                <w:b/>
              </w:rPr>
            </w:pPr>
            <w:r w:rsidRPr="00D72B3F">
              <w:rPr>
                <w:b/>
              </w:rPr>
              <w:t>MSP test</w:t>
            </w:r>
          </w:p>
        </w:tc>
        <w:tc>
          <w:tcPr>
            <w:tcW w:w="2268" w:type="dxa"/>
            <w:gridSpan w:val="4"/>
            <w:shd w:val="clear" w:color="auto" w:fill="FFFFFF" w:themeFill="background1"/>
          </w:tcPr>
          <w:p w:rsidR="00D72B3F" w:rsidRPr="00D72B3F" w:rsidRDefault="00D72B3F" w:rsidP="00D72B3F">
            <w:r w:rsidRPr="00D72B3F">
              <w:t>Potreba za MSP test</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8.7.</w:t>
            </w:r>
          </w:p>
        </w:tc>
        <w:tc>
          <w:tcPr>
            <w:tcW w:w="6662" w:type="dxa"/>
            <w:gridSpan w:val="3"/>
            <w:shd w:val="clear" w:color="auto" w:fill="FFFFFF" w:themeFill="background1"/>
          </w:tcPr>
          <w:p w:rsidR="00D72B3F" w:rsidRPr="00D72B3F" w:rsidRDefault="00D72B3F" w:rsidP="00D72B3F">
            <w:r w:rsidRPr="00D72B3F">
              <w:t>Utvrđena potreba za provođenjem procjene učinaka propisa na malo gospodarstvo  (MSP test)</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8.8.</w:t>
            </w:r>
          </w:p>
        </w:tc>
        <w:tc>
          <w:tcPr>
            <w:tcW w:w="6662" w:type="dxa"/>
            <w:gridSpan w:val="3"/>
            <w:shd w:val="clear" w:color="auto" w:fill="FFFFFF" w:themeFill="background1"/>
          </w:tcPr>
          <w:p w:rsidR="00D72B3F" w:rsidRPr="00D72B3F" w:rsidRDefault="00D72B3F" w:rsidP="00D72B3F">
            <w:r w:rsidRPr="00D72B3F">
              <w:t>Provođenje MSP testa</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8.9.</w:t>
            </w:r>
          </w:p>
        </w:tc>
        <w:tc>
          <w:tcPr>
            <w:tcW w:w="6662" w:type="dxa"/>
            <w:gridSpan w:val="3"/>
            <w:shd w:val="clear" w:color="auto" w:fill="FFFFFF" w:themeFill="background1"/>
          </w:tcPr>
          <w:p w:rsidR="00D72B3F" w:rsidRPr="00D72B3F" w:rsidRDefault="00D72B3F" w:rsidP="00D72B3F">
            <w:r w:rsidRPr="00D72B3F">
              <w:t>Provođenje SCM metodologije</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9.</w:t>
            </w:r>
          </w:p>
        </w:tc>
        <w:tc>
          <w:tcPr>
            <w:tcW w:w="6662" w:type="dxa"/>
            <w:gridSpan w:val="3"/>
            <w:shd w:val="clear" w:color="auto" w:fill="FFFFFF" w:themeFill="background1"/>
          </w:tcPr>
          <w:p w:rsidR="00D72B3F" w:rsidRPr="00D72B3F" w:rsidRDefault="00D72B3F" w:rsidP="00D72B3F">
            <w:pPr>
              <w:rPr>
                <w:b/>
              </w:rPr>
            </w:pPr>
            <w:r w:rsidRPr="00D72B3F">
              <w:rPr>
                <w:b/>
              </w:rPr>
              <w:t>PRILOZI</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10.</w:t>
            </w:r>
          </w:p>
        </w:tc>
        <w:tc>
          <w:tcPr>
            <w:tcW w:w="8930" w:type="dxa"/>
            <w:gridSpan w:val="7"/>
            <w:shd w:val="clear" w:color="auto" w:fill="FFFFFF" w:themeFill="background1"/>
          </w:tcPr>
          <w:p w:rsidR="00D72B3F" w:rsidRPr="00D72B3F" w:rsidRDefault="00D72B3F" w:rsidP="00D72B3F">
            <w:pPr>
              <w:rPr>
                <w:b/>
              </w:rPr>
            </w:pPr>
            <w:r w:rsidRPr="00D72B3F">
              <w:rPr>
                <w:b/>
              </w:rPr>
              <w:t xml:space="preserve">POTPIS ČELNIKA TIJELA </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Potpis: dr. sc. Martina Dalić, potpredsjednica Vlade i ministrica </w:t>
            </w:r>
          </w:p>
          <w:p w:rsidR="00D72B3F" w:rsidRPr="00D72B3F" w:rsidRDefault="00D72B3F" w:rsidP="00D72B3F"/>
          <w:p w:rsidR="00D72B3F" w:rsidRPr="00D72B3F" w:rsidRDefault="00D72B3F" w:rsidP="00D72B3F">
            <w:r w:rsidRPr="00D72B3F">
              <w:t>Datum: 6. prosinca 2017.</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11.</w:t>
            </w:r>
          </w:p>
        </w:tc>
        <w:tc>
          <w:tcPr>
            <w:tcW w:w="8930" w:type="dxa"/>
            <w:gridSpan w:val="7"/>
            <w:shd w:val="clear" w:color="auto" w:fill="FFFFFF" w:themeFill="background1"/>
          </w:tcPr>
          <w:p w:rsidR="00D72B3F" w:rsidRPr="00D72B3F" w:rsidRDefault="00D72B3F" w:rsidP="00D72B3F">
            <w:pPr>
              <w:rPr>
                <w:b/>
              </w:rPr>
            </w:pPr>
            <w:r w:rsidRPr="00D72B3F">
              <w:rPr>
                <w:b/>
              </w:rPr>
              <w:t>Odgovarajuća primjena ovoga Obrasca u slučaju provedbe članka 18. stavka 2. Zakona o procjeni učinaka propisa ("Narodne novine", broj 44/17)</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Uputa:</w:t>
            </w:r>
          </w:p>
          <w:p w:rsidR="00D72B3F" w:rsidRPr="00D72B3F" w:rsidRDefault="00D72B3F" w:rsidP="00D72B3F">
            <w:pPr>
              <w:numPr>
                <w:ilvl w:val="0"/>
                <w:numId w:val="39"/>
              </w:numPr>
              <w:rPr>
                <w:i/>
              </w:rPr>
            </w:pPr>
            <w:r w:rsidRPr="00D72B3F">
              <w:rPr>
                <w:i/>
              </w:rPr>
              <w:t>Prilikom primjene ovoga Obrasca na provedbene propise i akte planiranja u izradi, izričaj „nacrt prijedloga zakona“ potrebno je zamijeniti s nazivom provedbenog propisa odnosno akta planiranja.</w:t>
            </w:r>
          </w:p>
        </w:tc>
      </w:tr>
    </w:tbl>
    <w:p w:rsidR="00305ADD" w:rsidRDefault="00305ADD"/>
    <w:p w:rsidR="00305ADD" w:rsidRDefault="00305ADD" w:rsidP="00305ADD">
      <w:pPr>
        <w:pStyle w:val="Heading2"/>
      </w:pPr>
      <w:r w:rsidRPr="00305ADD">
        <w:t xml:space="preserve">OBRAZAC PRETHODNE PROCJENE </w:t>
      </w:r>
      <w:r>
        <w:t xml:space="preserve">ZA </w:t>
      </w:r>
      <w:r w:rsidRPr="00305ADD">
        <w:t>ZAKON O IZMJENAMA I DOPUNAMA ZAKONA O OBRTU</w:t>
      </w:r>
    </w:p>
    <w:p w:rsidR="00305ADD" w:rsidRDefault="00305AD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D72B3F" w:rsidRPr="00D72B3F" w:rsidTr="00FB6E12">
        <w:tc>
          <w:tcPr>
            <w:tcW w:w="9923" w:type="dxa"/>
            <w:gridSpan w:val="8"/>
            <w:shd w:val="clear" w:color="auto" w:fill="FFFFFF"/>
          </w:tcPr>
          <w:p w:rsidR="00D72B3F" w:rsidRPr="00D72B3F" w:rsidRDefault="00D72B3F" w:rsidP="00D72B3F">
            <w:pPr>
              <w:rPr>
                <w:b/>
              </w:rPr>
            </w:pPr>
            <w:r w:rsidRPr="00D72B3F">
              <w:rPr>
                <w:b/>
              </w:rPr>
              <w:t>PRILOG 1.</w:t>
            </w:r>
          </w:p>
          <w:p w:rsidR="00D72B3F" w:rsidRPr="00D72B3F" w:rsidRDefault="00D72B3F" w:rsidP="00D72B3F">
            <w:pPr>
              <w:rPr>
                <w:b/>
              </w:rPr>
            </w:pPr>
            <w:r w:rsidRPr="00D72B3F">
              <w:rPr>
                <w:b/>
              </w:rPr>
              <w:t>OBRAZAC PRETHODNE PROCJENE</w:t>
            </w:r>
          </w:p>
        </w:tc>
      </w:tr>
      <w:tr w:rsidR="00D72B3F" w:rsidRPr="00D72B3F" w:rsidTr="00FB6E12">
        <w:tc>
          <w:tcPr>
            <w:tcW w:w="993" w:type="dxa"/>
            <w:shd w:val="clear" w:color="auto" w:fill="FFFFFF"/>
          </w:tcPr>
          <w:p w:rsidR="00D72B3F" w:rsidRPr="00D72B3F" w:rsidRDefault="00D72B3F" w:rsidP="00D72B3F">
            <w:pPr>
              <w:rPr>
                <w:b/>
              </w:rPr>
            </w:pPr>
            <w:r w:rsidRPr="00D72B3F">
              <w:rPr>
                <w:b/>
              </w:rPr>
              <w:t>1.</w:t>
            </w:r>
          </w:p>
        </w:tc>
        <w:tc>
          <w:tcPr>
            <w:tcW w:w="8930" w:type="dxa"/>
            <w:gridSpan w:val="7"/>
            <w:shd w:val="clear" w:color="auto" w:fill="FFFFFF"/>
          </w:tcPr>
          <w:p w:rsidR="00D72B3F" w:rsidRPr="00D72B3F" w:rsidRDefault="00D72B3F" w:rsidP="00D72B3F">
            <w:pPr>
              <w:rPr>
                <w:b/>
              </w:rPr>
            </w:pPr>
            <w:r w:rsidRPr="00D72B3F">
              <w:rPr>
                <w:b/>
              </w:rPr>
              <w:t>OPĆE INFORMACIJE</w:t>
            </w:r>
          </w:p>
        </w:tc>
      </w:tr>
      <w:tr w:rsidR="00D72B3F" w:rsidRPr="00D72B3F" w:rsidTr="00FB6E12">
        <w:tc>
          <w:tcPr>
            <w:tcW w:w="993" w:type="dxa"/>
            <w:shd w:val="clear" w:color="auto" w:fill="FFFFFF"/>
          </w:tcPr>
          <w:p w:rsidR="00D72B3F" w:rsidRPr="00D72B3F" w:rsidRDefault="00D72B3F" w:rsidP="00D72B3F">
            <w:r w:rsidRPr="00D72B3F">
              <w:t>1.1.</w:t>
            </w:r>
          </w:p>
        </w:tc>
        <w:tc>
          <w:tcPr>
            <w:tcW w:w="2556" w:type="dxa"/>
            <w:shd w:val="clear" w:color="auto" w:fill="FFFFFF"/>
          </w:tcPr>
          <w:p w:rsidR="00D72B3F" w:rsidRPr="00D72B3F" w:rsidRDefault="00D72B3F" w:rsidP="00D72B3F">
            <w:r w:rsidRPr="00D72B3F">
              <w:t>Stručni nositelj:</w:t>
            </w:r>
          </w:p>
        </w:tc>
        <w:tc>
          <w:tcPr>
            <w:tcW w:w="6374" w:type="dxa"/>
            <w:gridSpan w:val="6"/>
            <w:shd w:val="clear" w:color="auto" w:fill="FFFFFF"/>
          </w:tcPr>
          <w:p w:rsidR="00D72B3F" w:rsidRPr="00D72B3F" w:rsidRDefault="00D72B3F" w:rsidP="00D72B3F">
            <w:r w:rsidRPr="00D72B3F">
              <w:t>Ministarstvo gospodarstva, poduzetništva i obrta</w:t>
            </w:r>
          </w:p>
        </w:tc>
      </w:tr>
      <w:tr w:rsidR="00D72B3F" w:rsidRPr="00D72B3F" w:rsidTr="00FB6E12">
        <w:tc>
          <w:tcPr>
            <w:tcW w:w="993" w:type="dxa"/>
            <w:shd w:val="clear" w:color="auto" w:fill="FFFFFF"/>
          </w:tcPr>
          <w:p w:rsidR="00D72B3F" w:rsidRPr="00D72B3F" w:rsidRDefault="00D72B3F" w:rsidP="00D72B3F">
            <w:r w:rsidRPr="00D72B3F">
              <w:t>1.2.</w:t>
            </w:r>
          </w:p>
        </w:tc>
        <w:tc>
          <w:tcPr>
            <w:tcW w:w="2556" w:type="dxa"/>
            <w:shd w:val="clear" w:color="auto" w:fill="FFFFFF"/>
          </w:tcPr>
          <w:p w:rsidR="00D72B3F" w:rsidRPr="00D72B3F" w:rsidRDefault="00D72B3F" w:rsidP="00D72B3F">
            <w:r w:rsidRPr="00D72B3F">
              <w:t>Naziv nacrta prijedloga zakona:</w:t>
            </w:r>
          </w:p>
        </w:tc>
        <w:tc>
          <w:tcPr>
            <w:tcW w:w="6374" w:type="dxa"/>
            <w:gridSpan w:val="6"/>
            <w:shd w:val="clear" w:color="auto" w:fill="FFFFFF"/>
          </w:tcPr>
          <w:p w:rsidR="00D72B3F" w:rsidRPr="00D72B3F" w:rsidRDefault="00D72B3F" w:rsidP="00D72B3F">
            <w:r w:rsidRPr="00D72B3F">
              <w:t>Zakon o izmjenama i dopunama Zakona o obrtu</w:t>
            </w:r>
          </w:p>
        </w:tc>
      </w:tr>
      <w:tr w:rsidR="00D72B3F" w:rsidRPr="00D72B3F" w:rsidTr="00FB6E12">
        <w:tc>
          <w:tcPr>
            <w:tcW w:w="993" w:type="dxa"/>
            <w:shd w:val="clear" w:color="auto" w:fill="FFFFFF"/>
          </w:tcPr>
          <w:p w:rsidR="00D72B3F" w:rsidRPr="00D72B3F" w:rsidRDefault="00D72B3F" w:rsidP="00D72B3F">
            <w:r w:rsidRPr="00D72B3F">
              <w:t>1.3.</w:t>
            </w:r>
          </w:p>
        </w:tc>
        <w:tc>
          <w:tcPr>
            <w:tcW w:w="2556" w:type="dxa"/>
            <w:shd w:val="clear" w:color="auto" w:fill="FFFFFF"/>
          </w:tcPr>
          <w:p w:rsidR="00D72B3F" w:rsidRPr="00D72B3F" w:rsidRDefault="00D72B3F" w:rsidP="00D72B3F">
            <w:r w:rsidRPr="00D72B3F">
              <w:t>Datum:</w:t>
            </w:r>
          </w:p>
        </w:tc>
        <w:tc>
          <w:tcPr>
            <w:tcW w:w="6374" w:type="dxa"/>
            <w:gridSpan w:val="6"/>
            <w:shd w:val="clear" w:color="auto" w:fill="FFFFFF"/>
          </w:tcPr>
          <w:p w:rsidR="00D72B3F" w:rsidRPr="00D72B3F" w:rsidRDefault="00D72B3F" w:rsidP="00D72B3F">
            <w:r w:rsidRPr="00D72B3F">
              <w:t>6. prosinca 2017. godine</w:t>
            </w:r>
          </w:p>
        </w:tc>
      </w:tr>
      <w:tr w:rsidR="00D72B3F" w:rsidRPr="00D72B3F" w:rsidTr="00FB6E12">
        <w:tc>
          <w:tcPr>
            <w:tcW w:w="993" w:type="dxa"/>
            <w:shd w:val="clear" w:color="auto" w:fill="FFFFFF"/>
          </w:tcPr>
          <w:p w:rsidR="00D72B3F" w:rsidRPr="00D72B3F" w:rsidRDefault="00D72B3F" w:rsidP="00D72B3F">
            <w:r w:rsidRPr="00D72B3F">
              <w:t>1.4.</w:t>
            </w:r>
          </w:p>
        </w:tc>
        <w:tc>
          <w:tcPr>
            <w:tcW w:w="2556" w:type="dxa"/>
            <w:shd w:val="clear" w:color="auto" w:fill="FFFFFF"/>
          </w:tcPr>
          <w:p w:rsidR="00D72B3F" w:rsidRPr="00D72B3F" w:rsidRDefault="00D72B3F" w:rsidP="00D72B3F">
            <w:r w:rsidRPr="00D72B3F">
              <w:t>Ustrojstvena jedinica, kontakt telefon i elektronička pošta osobe zadužene za izradu Obrasca prethodne procjene:</w:t>
            </w:r>
          </w:p>
        </w:tc>
        <w:tc>
          <w:tcPr>
            <w:tcW w:w="6374" w:type="dxa"/>
            <w:gridSpan w:val="6"/>
            <w:shd w:val="clear" w:color="auto" w:fill="FFFFFF"/>
          </w:tcPr>
          <w:p w:rsidR="00D72B3F" w:rsidRPr="00D72B3F" w:rsidRDefault="00D72B3F" w:rsidP="00D72B3F">
            <w:r w:rsidRPr="00D72B3F">
              <w:t>Uprava za poduzetništvo i obrt, Vesna Veliki, 01/610-6512, vesna.veliki@mingo.hr</w:t>
            </w:r>
          </w:p>
        </w:tc>
      </w:tr>
      <w:tr w:rsidR="00D72B3F" w:rsidRPr="00D72B3F" w:rsidTr="00FB6E12">
        <w:tc>
          <w:tcPr>
            <w:tcW w:w="993" w:type="dxa"/>
            <w:shd w:val="clear" w:color="auto" w:fill="FFFFFF"/>
          </w:tcPr>
          <w:p w:rsidR="00D72B3F" w:rsidRPr="00D72B3F" w:rsidRDefault="00D72B3F" w:rsidP="00D72B3F">
            <w:r w:rsidRPr="00D72B3F">
              <w:t>1.5.</w:t>
            </w:r>
          </w:p>
        </w:tc>
        <w:tc>
          <w:tcPr>
            <w:tcW w:w="2556" w:type="dxa"/>
            <w:shd w:val="clear" w:color="auto" w:fill="FFFFFF"/>
          </w:tcPr>
          <w:p w:rsidR="00D72B3F" w:rsidRPr="00D72B3F" w:rsidRDefault="00D72B3F" w:rsidP="00D72B3F">
            <w:r w:rsidRPr="00D72B3F">
              <w:t xml:space="preserve">Da li je nacrt prijedloga </w:t>
            </w:r>
            <w:r w:rsidRPr="00D72B3F">
              <w:lastRenderedPageBreak/>
              <w:t>zakona dio programa rada Vlade Republike Hrvatske, drugog akta planiranja ili reformske mjere?</w:t>
            </w:r>
          </w:p>
        </w:tc>
        <w:tc>
          <w:tcPr>
            <w:tcW w:w="3114" w:type="dxa"/>
            <w:shd w:val="clear" w:color="auto" w:fill="FFFFFF"/>
          </w:tcPr>
          <w:p w:rsidR="00D72B3F" w:rsidRPr="00D72B3F" w:rsidRDefault="00D72B3F" w:rsidP="00D72B3F">
            <w:r w:rsidRPr="00D72B3F">
              <w:lastRenderedPageBreak/>
              <w:t>Da/Ne: Ne</w:t>
            </w:r>
          </w:p>
          <w:p w:rsidR="00D72B3F" w:rsidRPr="00D72B3F" w:rsidRDefault="00D72B3F" w:rsidP="00D72B3F"/>
        </w:tc>
        <w:tc>
          <w:tcPr>
            <w:tcW w:w="3260" w:type="dxa"/>
            <w:gridSpan w:val="5"/>
            <w:shd w:val="clear" w:color="auto" w:fill="FFFFFF"/>
          </w:tcPr>
          <w:p w:rsidR="00D72B3F" w:rsidRPr="00D72B3F" w:rsidRDefault="00D72B3F" w:rsidP="00D72B3F">
            <w:r w:rsidRPr="00D72B3F">
              <w:lastRenderedPageBreak/>
              <w:t>Naziv akta: -</w:t>
            </w:r>
          </w:p>
          <w:p w:rsidR="00D72B3F" w:rsidRPr="00D72B3F" w:rsidRDefault="00D72B3F" w:rsidP="00D72B3F"/>
          <w:p w:rsidR="00D72B3F" w:rsidRPr="00D72B3F" w:rsidRDefault="00D72B3F" w:rsidP="00D72B3F">
            <w:r w:rsidRPr="00D72B3F">
              <w:t>Opis mjere: -</w:t>
            </w:r>
          </w:p>
        </w:tc>
      </w:tr>
      <w:tr w:rsidR="00D72B3F" w:rsidRPr="00D72B3F" w:rsidTr="00FB6E12">
        <w:tc>
          <w:tcPr>
            <w:tcW w:w="993" w:type="dxa"/>
            <w:shd w:val="clear" w:color="auto" w:fill="FFFFFF"/>
          </w:tcPr>
          <w:p w:rsidR="00D72B3F" w:rsidRPr="00D72B3F" w:rsidRDefault="00D72B3F" w:rsidP="00D72B3F">
            <w:r w:rsidRPr="00D72B3F">
              <w:lastRenderedPageBreak/>
              <w:t>1.6.</w:t>
            </w:r>
          </w:p>
        </w:tc>
        <w:tc>
          <w:tcPr>
            <w:tcW w:w="2556" w:type="dxa"/>
            <w:shd w:val="clear" w:color="auto" w:fill="FFFFFF"/>
          </w:tcPr>
          <w:p w:rsidR="00D72B3F" w:rsidRPr="00D72B3F" w:rsidRDefault="00D72B3F" w:rsidP="00D72B3F">
            <w:r w:rsidRPr="00D72B3F">
              <w:t>Da li je nacrt prijedloga zakona vezan za usklađivanje zakonodavstva Republike Hrvatske s pravnom stečevinom Europske unije?</w:t>
            </w:r>
          </w:p>
        </w:tc>
        <w:tc>
          <w:tcPr>
            <w:tcW w:w="3114" w:type="dxa"/>
            <w:shd w:val="clear" w:color="auto" w:fill="FFFFFF"/>
          </w:tcPr>
          <w:p w:rsidR="00D72B3F" w:rsidRPr="00D72B3F" w:rsidRDefault="00D72B3F" w:rsidP="00D72B3F">
            <w:r w:rsidRPr="00D72B3F">
              <w:t>Da/Ne: Ne</w:t>
            </w:r>
          </w:p>
          <w:p w:rsidR="00D72B3F" w:rsidRPr="00D72B3F" w:rsidRDefault="00D72B3F" w:rsidP="00D72B3F"/>
        </w:tc>
        <w:tc>
          <w:tcPr>
            <w:tcW w:w="3260" w:type="dxa"/>
            <w:gridSpan w:val="5"/>
            <w:shd w:val="clear" w:color="auto" w:fill="FFFFFF"/>
          </w:tcPr>
          <w:p w:rsidR="00D72B3F" w:rsidRPr="00D72B3F" w:rsidRDefault="00D72B3F" w:rsidP="00D72B3F">
            <w:r w:rsidRPr="00D72B3F">
              <w:t>Naziv pravne stečevine EU: -</w:t>
            </w:r>
          </w:p>
        </w:tc>
      </w:tr>
      <w:tr w:rsidR="00D72B3F" w:rsidRPr="00D72B3F" w:rsidTr="00FB6E12">
        <w:trPr>
          <w:trHeight w:val="314"/>
        </w:trPr>
        <w:tc>
          <w:tcPr>
            <w:tcW w:w="993" w:type="dxa"/>
            <w:shd w:val="clear" w:color="auto" w:fill="FFFFFF"/>
          </w:tcPr>
          <w:p w:rsidR="00D72B3F" w:rsidRPr="00D72B3F" w:rsidRDefault="00D72B3F" w:rsidP="00D72B3F">
            <w:pPr>
              <w:rPr>
                <w:b/>
              </w:rPr>
            </w:pPr>
            <w:r w:rsidRPr="00D72B3F">
              <w:rPr>
                <w:b/>
              </w:rPr>
              <w:t>2.</w:t>
            </w:r>
          </w:p>
        </w:tc>
        <w:tc>
          <w:tcPr>
            <w:tcW w:w="8930" w:type="dxa"/>
            <w:gridSpan w:val="7"/>
            <w:shd w:val="clear" w:color="auto" w:fill="FFFFFF"/>
          </w:tcPr>
          <w:p w:rsidR="00D72B3F" w:rsidRPr="00D72B3F" w:rsidRDefault="00D72B3F" w:rsidP="00D72B3F">
            <w:pPr>
              <w:rPr>
                <w:b/>
              </w:rPr>
            </w:pPr>
            <w:r w:rsidRPr="00D72B3F">
              <w:rPr>
                <w:b/>
              </w:rPr>
              <w:t>ANALIZA POSTOJEĆEG STANJA</w:t>
            </w:r>
          </w:p>
        </w:tc>
      </w:tr>
      <w:tr w:rsidR="00D72B3F" w:rsidRPr="00D72B3F" w:rsidTr="00FB6E12">
        <w:trPr>
          <w:trHeight w:val="1198"/>
        </w:trPr>
        <w:tc>
          <w:tcPr>
            <w:tcW w:w="993" w:type="dxa"/>
            <w:shd w:val="clear" w:color="auto" w:fill="FFFFFF"/>
          </w:tcPr>
          <w:p w:rsidR="00D72B3F" w:rsidRPr="00D72B3F" w:rsidRDefault="00D72B3F" w:rsidP="00D72B3F">
            <w:r w:rsidRPr="00D72B3F">
              <w:t>2.1.</w:t>
            </w:r>
          </w:p>
        </w:tc>
        <w:tc>
          <w:tcPr>
            <w:tcW w:w="2556" w:type="dxa"/>
            <w:shd w:val="clear" w:color="auto" w:fill="FFFFFF"/>
          </w:tcPr>
          <w:p w:rsidR="00D72B3F" w:rsidRPr="00D72B3F" w:rsidRDefault="00D72B3F" w:rsidP="00D72B3F">
            <w:r w:rsidRPr="00D72B3F">
              <w:t>Što je problem koji zahtjeva izradu ili promjenu zakonodavstva?</w:t>
            </w:r>
          </w:p>
        </w:tc>
        <w:tc>
          <w:tcPr>
            <w:tcW w:w="6374" w:type="dxa"/>
            <w:gridSpan w:val="6"/>
            <w:shd w:val="clear" w:color="auto" w:fill="FFFFFF"/>
          </w:tcPr>
          <w:p w:rsidR="00D72B3F" w:rsidRPr="00D72B3F" w:rsidRDefault="00D72B3F" w:rsidP="00D72B3F">
            <w:r w:rsidRPr="00D72B3F">
              <w:t xml:space="preserve">Zakon o obrtu („Narodne novine“, broj 143/13) u dijelu koji se odnosi na obrazovanje za vezane obrte donio je značajne promjene poglavito u svezi nadležnosti za provedbu </w:t>
            </w:r>
            <w:proofErr w:type="spellStart"/>
            <w:r w:rsidRPr="00D72B3F">
              <w:t>pomoćničkih</w:t>
            </w:r>
            <w:proofErr w:type="spellEnd"/>
            <w:r w:rsidRPr="00D72B3F">
              <w:t xml:space="preserve"> ispita koja je dana u nadležnost Agenciji za strukovno obrazovanje i obrazovanje odraslih, zatim evidenciji ugovora o naukovanju koja je dana u nadležnost javnopravnom tijelu nadležnom za obrt dok je za mentore u gospodarstvu propisao polaganje posebnog programa stjecanja osnovnih znanja o poučavanju učenika i pedagoških kompetencija.</w:t>
            </w:r>
          </w:p>
          <w:p w:rsidR="00D72B3F" w:rsidRPr="00D72B3F" w:rsidRDefault="00D72B3F" w:rsidP="00D72B3F">
            <w:r w:rsidRPr="00D72B3F">
              <w:t xml:space="preserve">Navedeno je u primjeni značajno otežalo organizaciju </w:t>
            </w:r>
            <w:proofErr w:type="spellStart"/>
            <w:r w:rsidRPr="00D72B3F">
              <w:t>pomoćničkih</w:t>
            </w:r>
            <w:proofErr w:type="spellEnd"/>
            <w:r w:rsidRPr="00D72B3F">
              <w:t xml:space="preserve"> ispita obzirom glavninu poslova obavljaju strukovne škole kojima su ovi poslovi dodatna obveza, pa uz redovne poslove ne raspolažu dostatnim kapacitetima za kvalitetnu  provedbu. Također, zbog ovakvog uređenja izgubila se važna spona između gospodarstva i obrazovanja koju je omogućavala Hrvatska obrtnička komora, jer strukovne škole nisu u mogućnosti motivirati gospodarske subjekte za sudjelovanjem u </w:t>
            </w:r>
            <w:proofErr w:type="spellStart"/>
            <w:r w:rsidRPr="00D72B3F">
              <w:t>pomoćničkim</w:t>
            </w:r>
            <w:proofErr w:type="spellEnd"/>
            <w:r w:rsidRPr="00D72B3F">
              <w:t xml:space="preserve"> ispitima. Posljedično evidentan je problem uključivanja predstavnika gospodarstva u provedbu ovih ispita, škole ne potiču učenike na polaganje </w:t>
            </w:r>
            <w:proofErr w:type="spellStart"/>
            <w:r w:rsidRPr="00D72B3F">
              <w:t>pomoćničkih</w:t>
            </w:r>
            <w:proofErr w:type="spellEnd"/>
            <w:r w:rsidRPr="00D72B3F">
              <w:t xml:space="preserve"> ispita jer im isti donosi dodatan posao, zbog čega ispitu svake godine pristupa sve manji broj učenika (u školskoj godini 2015/2016 godini </w:t>
            </w:r>
            <w:proofErr w:type="spellStart"/>
            <w:r w:rsidRPr="00D72B3F">
              <w:t>pomoćničkom</w:t>
            </w:r>
            <w:proofErr w:type="spellEnd"/>
            <w:r w:rsidRPr="00D72B3F">
              <w:t xml:space="preserve"> ispitu pristupilo je svega 29% učenika koji su završili treći razred srednje škole u zanimanjima za vezane obrte). Zadaća </w:t>
            </w:r>
            <w:proofErr w:type="spellStart"/>
            <w:r w:rsidRPr="00D72B3F">
              <w:t>pomoćničkog</w:t>
            </w:r>
            <w:proofErr w:type="spellEnd"/>
            <w:r w:rsidRPr="00D72B3F">
              <w:t xml:space="preserve"> ispita je neposredno dokazivanje izlaznih kompetencija kojima se ostvaruje cilj završetka obrazovanja za obrtnička zanimanja, dakle neophodnih vještina, znanja i sposobnosti za kvalificirano obavljanje profesionalne djelatnosti temeljem izrade praktičnog uratka koji ocjenjuje povjerenstvo u koje su osim nastavnika struke uključeni i obrtnici – majstori na koji način se ostvaruje vanjsko vrednovanje.</w:t>
            </w:r>
          </w:p>
          <w:p w:rsidR="00D72B3F" w:rsidRPr="00D72B3F" w:rsidRDefault="00D72B3F" w:rsidP="00D72B3F">
            <w:r w:rsidRPr="00D72B3F">
              <w:t xml:space="preserve">Promjena nadležnosti u svezi evidencije ugovora o naukovanju uzrokovala je dodatna administrativna opterećenja za škole obzirom su iste obvezne dostavljati sklopljene ugovore o naukovanju na evidenciju i verifikaciju ovom javnopravnom tijelu, ali i provedbu postupka registracije ugovora kroz </w:t>
            </w:r>
            <w:r w:rsidRPr="00D72B3F">
              <w:lastRenderedPageBreak/>
              <w:t xml:space="preserve">aplikaciju </w:t>
            </w:r>
            <w:proofErr w:type="spellStart"/>
            <w:r w:rsidRPr="00D72B3F">
              <w:t>eNaukovanje</w:t>
            </w:r>
            <w:proofErr w:type="spellEnd"/>
            <w:r w:rsidRPr="00D72B3F">
              <w:t xml:space="preserve"> jer učenici to samostalno nisu u stanju učiniti. Prenošenjem nadležnosti za evidenciju ugovora o naukovanju na Hrvatsku obrtničku komoru, doprinosi se decentralizaciji cijelog procesa obzirom Komora kroz područne ustrojstvene jedinice može lakše povezati učenike i poduzetnike koji su voljni provoditi naukovanje te neposredno pružiti pomoć učenicima, obrtnicima i pravnim osobama u procesu sklapanja i evidencije ugovora o naukovanju.</w:t>
            </w:r>
          </w:p>
          <w:p w:rsidR="00D72B3F" w:rsidRPr="00D72B3F" w:rsidRDefault="00D72B3F" w:rsidP="00D72B3F">
            <w:r w:rsidRPr="00D72B3F">
              <w:t>Također, propisivanjem obveze polaganja posebnog programa stjecanja osnovnih znanja o poučavanju učenika i pedagoških kompetencija dodatno su se produbili problemi osiguranja dostatnih mjesta za izvođenje naukovanja obzirom je onemogućeno izdavanje dozvola (licencija) za izvođenje praktične nastave i vježbi naukovanja velikom broju zainteresiranih obrta i pravnih osoba koje temeljem izuzetaka koje Zakon o obrtu predviđa neizostavno moraju zadovoljiti uvjet položenog ispita kojim se dokazuju osnovna znanja o poučavanju učenika. Od prosinca 2013. godine  izdavanje dozvola (licencija) za izvođenje praktične nastave i vježbi naukovanja je zapravo moguće jedino ukoliko osoba položi majstorski ispit. Naime, sadržaj ispita kojim se dokazuju osnovna znanja o poučavanju učenika prenesen je u nadležnost Ministarstva znanosti i obrazovanja koje je donošenjem Programa stjecanja pedagoških kompetencija za strukovne učitelje, suradnike u nastavi i mentore („Narodne novine“, broj 8/16), dodatno otežao provedbu koncepta učenja na radnom mjestu jer je propisao previsoku razinu ishoda učenja (200 ECTS bodova) za kategoriju osoba koje u skladu s odredbama Zakona o strukovnom obrazovanju („Narodne novine“, broj 30/09) mogu provoditi praktičnu nastavu u školi, kao i za kategoriju poslodavaca koji žele primati učenike na praksu u svojim radionicama, tvrtkama ili institucijama.</w:t>
            </w:r>
          </w:p>
          <w:p w:rsidR="00D72B3F" w:rsidRPr="00D72B3F" w:rsidRDefault="00D72B3F" w:rsidP="00D72B3F">
            <w:r w:rsidRPr="00D72B3F">
              <w:t>Temeljem Odluke o donošenju Programa stjecanja pedagoških kompetencija za strukovne učitelje i suradnike u nastavi („Narodne novine“, broj 49/17) otklanjaju se navedena ograničenja i stvaraju pretpostavke za donošenje jednostavnog modela pedagoškog obrazovanja za mentore koji primaju učenike na praktičnu nastavu radi jačanja kapaciteta poslodavaca za primanje učenika na praktičnu nastavu.</w:t>
            </w:r>
          </w:p>
          <w:p w:rsidR="00D72B3F" w:rsidRPr="00D72B3F" w:rsidRDefault="00D72B3F" w:rsidP="00D72B3F">
            <w:r w:rsidRPr="00D72B3F">
              <w:t xml:space="preserve">U svrhu smanjenja administrativnog opterećenja obrtnika i fizičkih osoba koje obavljaju domaću radinost i sporedno zanimanje planira se ukidanje cijene obrtnice i cijene odobrenja za obavljanje domaće radinosti i sporednog zanimanja za koje se proteklih godina donosila odluka ministra nadležnog za poduzetništvo i obrt kojom se iznimno u jednogodišnjem trajanju oslobađalo te obveze. </w:t>
            </w:r>
          </w:p>
          <w:p w:rsidR="00D72B3F" w:rsidRPr="00D72B3F" w:rsidRDefault="00D72B3F" w:rsidP="00D72B3F">
            <w:r w:rsidRPr="00D72B3F">
              <w:t xml:space="preserve">Obzirom na potrebe tržišta vezano za sezonsko obavljanje djelatnosti ukazala se potreba produljenja ukupnog trajanja sezonskog obavljanja obrta sa 6 na 8 mjeseci i ukidanja Pravilnika kojim se utvrdio popis djelatnosti koje se obavljaju </w:t>
            </w:r>
            <w:r w:rsidRPr="00D72B3F">
              <w:lastRenderedPageBreak/>
              <w:t>sezonski. Naime, ovisno o trendovima na tržištu kao i osobnom odabiru obrtnika smatramo da sezonsko obavljanje ne treba uvjetovati popisom djelatnosti. Jedino ograničenje može postojati kroz posebne propise.</w:t>
            </w:r>
          </w:p>
          <w:p w:rsidR="00D72B3F" w:rsidRPr="00D72B3F" w:rsidRDefault="00D72B3F" w:rsidP="00D72B3F">
            <w:r w:rsidRPr="00D72B3F">
              <w:t xml:space="preserve">Preostali dio izmjena odnosi se na </w:t>
            </w:r>
            <w:proofErr w:type="spellStart"/>
            <w:r w:rsidRPr="00D72B3F">
              <w:t>nomotehnička</w:t>
            </w:r>
            <w:proofErr w:type="spellEnd"/>
            <w:r w:rsidRPr="00D72B3F">
              <w:t xml:space="preserve"> poboljšanja teksta Zakona i prilagodbe sukladno mogućim promjenama u posebnim propisima.</w:t>
            </w:r>
          </w:p>
        </w:tc>
      </w:tr>
      <w:tr w:rsidR="00D72B3F" w:rsidRPr="00D72B3F" w:rsidTr="00FB6E12">
        <w:tc>
          <w:tcPr>
            <w:tcW w:w="993" w:type="dxa"/>
            <w:shd w:val="clear" w:color="auto" w:fill="FFFFFF"/>
          </w:tcPr>
          <w:p w:rsidR="00D72B3F" w:rsidRPr="00D72B3F" w:rsidRDefault="00D72B3F" w:rsidP="00D72B3F">
            <w:r w:rsidRPr="00D72B3F">
              <w:lastRenderedPageBreak/>
              <w:t>2.2.</w:t>
            </w:r>
          </w:p>
        </w:tc>
        <w:tc>
          <w:tcPr>
            <w:tcW w:w="2556" w:type="dxa"/>
            <w:shd w:val="clear" w:color="auto" w:fill="FFFFFF"/>
          </w:tcPr>
          <w:p w:rsidR="00D72B3F" w:rsidRPr="00D72B3F" w:rsidRDefault="00D72B3F" w:rsidP="00D72B3F">
            <w:r w:rsidRPr="00D72B3F">
              <w:t xml:space="preserve">Zašto je potrebna izrada nacrta prijedloga zakona? </w:t>
            </w:r>
          </w:p>
        </w:tc>
        <w:tc>
          <w:tcPr>
            <w:tcW w:w="6374" w:type="dxa"/>
            <w:gridSpan w:val="6"/>
            <w:shd w:val="clear" w:color="auto" w:fill="FFFFFF"/>
          </w:tcPr>
          <w:p w:rsidR="00D72B3F" w:rsidRPr="00D72B3F" w:rsidRDefault="00D72B3F" w:rsidP="00D72B3F">
            <w:r w:rsidRPr="00D72B3F">
              <w:t>Odgovarajuće normativno uređenje koje će omogućiti daljnji razvoj i unaprjeđenje sustava obrazovanja za vezane obrte temeljem Jedinstvenog modela obrazovanja kao modaliteta „dualnog“ obrazovanja.</w:t>
            </w:r>
          </w:p>
        </w:tc>
      </w:tr>
      <w:tr w:rsidR="00D72B3F" w:rsidRPr="00D72B3F" w:rsidTr="00FB6E12">
        <w:trPr>
          <w:trHeight w:val="858"/>
        </w:trPr>
        <w:tc>
          <w:tcPr>
            <w:tcW w:w="993" w:type="dxa"/>
            <w:shd w:val="clear" w:color="auto" w:fill="FFFFFF"/>
          </w:tcPr>
          <w:p w:rsidR="00D72B3F" w:rsidRPr="00D72B3F" w:rsidRDefault="00D72B3F" w:rsidP="00D72B3F">
            <w:r w:rsidRPr="00D72B3F">
              <w:t>2.3.</w:t>
            </w:r>
          </w:p>
        </w:tc>
        <w:tc>
          <w:tcPr>
            <w:tcW w:w="2556" w:type="dxa"/>
            <w:shd w:val="clear" w:color="auto" w:fill="FFFFFF"/>
          </w:tcPr>
          <w:p w:rsidR="00D72B3F" w:rsidRPr="00D72B3F" w:rsidRDefault="00D72B3F" w:rsidP="00D72B3F">
            <w:r w:rsidRPr="00D72B3F">
              <w:t>Navedite dokaz, argument, analizu koja podržava potrebu za izradom nacrta prijedloga zakona.</w:t>
            </w:r>
          </w:p>
        </w:tc>
        <w:tc>
          <w:tcPr>
            <w:tcW w:w="6374" w:type="dxa"/>
            <w:gridSpan w:val="6"/>
            <w:shd w:val="clear" w:color="auto" w:fill="FFFFFF"/>
          </w:tcPr>
          <w:p w:rsidR="00D72B3F" w:rsidRPr="00D72B3F" w:rsidRDefault="00D72B3F" w:rsidP="00D72B3F">
            <w:r w:rsidRPr="00D72B3F">
              <w:t>Prisutan je trend prelaska većeg broja škola na „klasičan model“ obrazovanja za obrtništvo i industriju u kojima se veći broj sati praktične nastave i vježbi izvodi u školama te posljedično tome smanjenje broja učenika koji se obrazuju u sustavu vezanih obrta (23.998 u školskoj godini 2013/2014,</w:t>
            </w:r>
          </w:p>
          <w:p w:rsidR="00D72B3F" w:rsidRPr="00D72B3F" w:rsidRDefault="00D72B3F" w:rsidP="00D72B3F">
            <w:r w:rsidRPr="00D72B3F">
              <w:t>14.129 u školskoj godini 2015/2016, 10.026 u školskoj godini 2017/2018).</w:t>
            </w:r>
          </w:p>
          <w:p w:rsidR="00D72B3F" w:rsidRPr="00D72B3F" w:rsidRDefault="00D72B3F" w:rsidP="00D72B3F">
            <w:r w:rsidRPr="00D72B3F">
              <w:t xml:space="preserve">Sukladno Programu Vlade Republike Hrvatske za mandat 2016-2020 u okviru temeljnog cilja OBRAZOVANJE, ZNANOST I ŠPORT kao specifični cilj definiran je cilj Obrazovni sustav koji je usklađen s potrebama tržišta rada, kojim se predviđa uvođenje modela dualnog strukovnog obrazovanja u kojemu poslodavci postaju partneri  obrazovnim institucijama te zajedno odlučuju o programu i upisnim kvotama. Njime će se omogućiti fleksibilnost strukovnih kurikuluma i njihovo povezivanje s obrazovanjem odraslih i </w:t>
            </w:r>
            <w:proofErr w:type="spellStart"/>
            <w:r w:rsidRPr="00D72B3F">
              <w:t>cjeloživotnim</w:t>
            </w:r>
            <w:proofErr w:type="spellEnd"/>
            <w:r w:rsidRPr="00D72B3F">
              <w:t xml:space="preserve"> učenjem. Hrvatski model dualnog obrazovanja temeljit će se na primjerima najbolje prakse (Njemačka, Austrija, Švicarska) uz istovremeno zadržavanje tradicionalno najboljih elemenata vlastitoga strukovnog obrazovanja. Sustav obrazovanja za vezane obrte koji se provodi temeljem Jedinstvenog modela obrazovanja (JMO) predstavlja modalitet „dualnog obrazovanja“ prilagođenog našim prilikama, a koji je jedini trenutno u primjeni u našem obrazovnom sustavu. Učenje na radnom mjestu odnosno naukovanje omogućuje lakše usvajanje znanja i vještina u strukovnom obrazovanju te rezultira boljom </w:t>
            </w:r>
            <w:proofErr w:type="spellStart"/>
            <w:r w:rsidRPr="00D72B3F">
              <w:t>zapošljivošću</w:t>
            </w:r>
            <w:proofErr w:type="spellEnd"/>
            <w:r w:rsidRPr="00D72B3F">
              <w:t xml:space="preserve"> mladih, a obzirom ovi programi osiguravaju visoku zastupljenost praktične nastave u praktikumu škole i u gospodarstvu istima se stvaraju preduvjeti za stjecanje vještina potrebnih za samostalan rad u zanimanju te usvajanje poduzetničkih vještina neposredno u gospodarstvu. Stoga je nužno poduzeti odgovarajuće mjere i aktivnosti za unaprjeđenje i daljnji razvoj ovog modela obrazovanja.</w:t>
            </w:r>
          </w:p>
        </w:tc>
      </w:tr>
      <w:tr w:rsidR="00D72B3F" w:rsidRPr="00D72B3F" w:rsidTr="00FB6E12">
        <w:trPr>
          <w:trHeight w:val="240"/>
        </w:trPr>
        <w:tc>
          <w:tcPr>
            <w:tcW w:w="993" w:type="dxa"/>
            <w:shd w:val="clear" w:color="auto" w:fill="FFFFFF"/>
          </w:tcPr>
          <w:p w:rsidR="00D72B3F" w:rsidRPr="00D72B3F" w:rsidRDefault="00D72B3F" w:rsidP="00D72B3F">
            <w:pPr>
              <w:rPr>
                <w:b/>
              </w:rPr>
            </w:pPr>
            <w:r w:rsidRPr="00D72B3F">
              <w:rPr>
                <w:b/>
              </w:rPr>
              <w:t>3.</w:t>
            </w:r>
          </w:p>
        </w:tc>
        <w:tc>
          <w:tcPr>
            <w:tcW w:w="8930" w:type="dxa"/>
            <w:gridSpan w:val="7"/>
            <w:shd w:val="clear" w:color="auto" w:fill="FFFFFF"/>
          </w:tcPr>
          <w:p w:rsidR="00D72B3F" w:rsidRPr="00D72B3F" w:rsidRDefault="00D72B3F" w:rsidP="00D72B3F">
            <w:pPr>
              <w:rPr>
                <w:b/>
              </w:rPr>
            </w:pPr>
            <w:r w:rsidRPr="00D72B3F">
              <w:rPr>
                <w:b/>
              </w:rPr>
              <w:t xml:space="preserve">UTVRĐIVANJE ISHODA ODNOSNO PROMJENA </w:t>
            </w:r>
          </w:p>
        </w:tc>
      </w:tr>
      <w:tr w:rsidR="00D72B3F" w:rsidRPr="00D72B3F" w:rsidTr="00FB6E12">
        <w:tc>
          <w:tcPr>
            <w:tcW w:w="993" w:type="dxa"/>
            <w:shd w:val="clear" w:color="auto" w:fill="FFFFFF"/>
          </w:tcPr>
          <w:p w:rsidR="00D72B3F" w:rsidRPr="00D72B3F" w:rsidRDefault="00D72B3F" w:rsidP="00D72B3F">
            <w:r w:rsidRPr="00D72B3F">
              <w:t>3.1.</w:t>
            </w:r>
          </w:p>
        </w:tc>
        <w:tc>
          <w:tcPr>
            <w:tcW w:w="2556" w:type="dxa"/>
            <w:shd w:val="clear" w:color="auto" w:fill="FFFFFF"/>
          </w:tcPr>
          <w:p w:rsidR="00D72B3F" w:rsidRPr="00D72B3F" w:rsidRDefault="00D72B3F" w:rsidP="00D72B3F">
            <w:r w:rsidRPr="00D72B3F">
              <w:t>Što je cilj koji se namjerava postići?</w:t>
            </w:r>
          </w:p>
        </w:tc>
        <w:tc>
          <w:tcPr>
            <w:tcW w:w="6374" w:type="dxa"/>
            <w:gridSpan w:val="6"/>
            <w:shd w:val="clear" w:color="auto" w:fill="FFFFFF"/>
          </w:tcPr>
          <w:p w:rsidR="00D72B3F" w:rsidRPr="00D72B3F" w:rsidRDefault="00D72B3F" w:rsidP="00D72B3F">
            <w:r w:rsidRPr="00D72B3F">
              <w:t>U dijelu koji se odnosi na obrazovanje za vezane obrte izmjene i dopune Zakona o obrtu će obuhvatiti slijedeće:</w:t>
            </w:r>
          </w:p>
          <w:p w:rsidR="00D72B3F" w:rsidRPr="00D72B3F" w:rsidRDefault="00D72B3F" w:rsidP="00D72B3F">
            <w:r w:rsidRPr="00D72B3F">
              <w:t xml:space="preserve">- provedba </w:t>
            </w:r>
            <w:proofErr w:type="spellStart"/>
            <w:r w:rsidRPr="00D72B3F">
              <w:t>pomoćničkih</w:t>
            </w:r>
            <w:proofErr w:type="spellEnd"/>
            <w:r w:rsidRPr="00D72B3F">
              <w:t xml:space="preserve"> ispita staviti će se u nadležnost Hrvatskoj obrtničkoj komori, </w:t>
            </w:r>
          </w:p>
          <w:p w:rsidR="00D72B3F" w:rsidRPr="00D72B3F" w:rsidRDefault="00D72B3F" w:rsidP="00D72B3F">
            <w:r w:rsidRPr="00D72B3F">
              <w:t xml:space="preserve">- redefiniranje koncepta </w:t>
            </w:r>
            <w:proofErr w:type="spellStart"/>
            <w:r w:rsidRPr="00D72B3F">
              <w:t>pomoćničkog</w:t>
            </w:r>
            <w:proofErr w:type="spellEnd"/>
            <w:r w:rsidRPr="00D72B3F">
              <w:t xml:space="preserve"> ispita, </w:t>
            </w:r>
          </w:p>
          <w:p w:rsidR="00D72B3F" w:rsidRPr="00D72B3F" w:rsidRDefault="00D72B3F" w:rsidP="00D72B3F">
            <w:r w:rsidRPr="00D72B3F">
              <w:lastRenderedPageBreak/>
              <w:t xml:space="preserve">- odgovarajuće propisivanje osiguranja kvalitete provedbe </w:t>
            </w:r>
            <w:proofErr w:type="spellStart"/>
            <w:r w:rsidRPr="00D72B3F">
              <w:t>pomoćničkih</w:t>
            </w:r>
            <w:proofErr w:type="spellEnd"/>
            <w:r w:rsidRPr="00D72B3F">
              <w:t xml:space="preserve"> ispita te vanjsko vrednovanje ovog procesa, </w:t>
            </w:r>
          </w:p>
          <w:p w:rsidR="00D72B3F" w:rsidRPr="00D72B3F" w:rsidRDefault="00D72B3F" w:rsidP="00D72B3F">
            <w:r w:rsidRPr="00D72B3F">
              <w:t>- odgovarajuće propisivanje osiguranja kvalitete provedbe naukovanja,</w:t>
            </w:r>
          </w:p>
          <w:p w:rsidR="00D72B3F" w:rsidRPr="00D72B3F" w:rsidRDefault="00D72B3F" w:rsidP="00D72B3F">
            <w:r w:rsidRPr="00D72B3F">
              <w:t>- propisati će se nadležnost za donošenje provedbu programa za edukaciju mentora u gospodarstvu čija provedba će biti u nadležnosti Hrvatske obrtničke komore i Hrvatske gospodarske komore.</w:t>
            </w:r>
          </w:p>
          <w:p w:rsidR="00D72B3F" w:rsidRPr="00D72B3F" w:rsidRDefault="00D72B3F" w:rsidP="00D72B3F">
            <w:r w:rsidRPr="00D72B3F">
              <w:t>Daljnje promjene imaju za cilj liberalizaciju uvjeta za obavljanje obrta, ukidanje administrativnih opterećenja te osiguravanje učinkovitije primjene Zakona.</w:t>
            </w:r>
          </w:p>
        </w:tc>
      </w:tr>
      <w:tr w:rsidR="00D72B3F" w:rsidRPr="00D72B3F" w:rsidTr="00FB6E12">
        <w:tc>
          <w:tcPr>
            <w:tcW w:w="993" w:type="dxa"/>
            <w:shd w:val="clear" w:color="auto" w:fill="FFFFFF"/>
          </w:tcPr>
          <w:p w:rsidR="00D72B3F" w:rsidRPr="00D72B3F" w:rsidRDefault="00D72B3F" w:rsidP="00D72B3F">
            <w:r w:rsidRPr="00D72B3F">
              <w:lastRenderedPageBreak/>
              <w:t>3.2.</w:t>
            </w:r>
          </w:p>
        </w:tc>
        <w:tc>
          <w:tcPr>
            <w:tcW w:w="2556" w:type="dxa"/>
            <w:shd w:val="clear" w:color="auto" w:fill="FFFFFF"/>
          </w:tcPr>
          <w:p w:rsidR="00D72B3F" w:rsidRPr="00D72B3F" w:rsidRDefault="00D72B3F" w:rsidP="00D72B3F">
            <w:r w:rsidRPr="00D72B3F">
              <w:t>Kakav je ishod odnosno promjena koja se očekuje u području koje se namjerava urediti?</w:t>
            </w:r>
          </w:p>
        </w:tc>
        <w:tc>
          <w:tcPr>
            <w:tcW w:w="6374" w:type="dxa"/>
            <w:gridSpan w:val="6"/>
            <w:shd w:val="clear" w:color="auto" w:fill="FFFFFF"/>
          </w:tcPr>
          <w:p w:rsidR="00D72B3F" w:rsidRPr="00D72B3F" w:rsidRDefault="00D72B3F" w:rsidP="00D72B3F">
            <w:r w:rsidRPr="00D72B3F">
              <w:t>Očekuje se da će se temeljem odgovarajuće reguliranosti materije vezane uz obrazovanje za vezane otkloniti ograničenja koja onemogućuju daljnji razvoj sustava obrazovanja za vezane obrte (JMO) koji predstavlja modalitet „dualnog obrazovanja“ prilagođenog našim prilikama. Osim toga očekuje se znatan utjecaj na poduzetničke slobode i okruženje u kojem će biti sve manje ograničenja.</w:t>
            </w:r>
          </w:p>
        </w:tc>
      </w:tr>
      <w:tr w:rsidR="00D72B3F" w:rsidRPr="00D72B3F" w:rsidTr="00FB6E12">
        <w:tc>
          <w:tcPr>
            <w:tcW w:w="993" w:type="dxa"/>
            <w:shd w:val="clear" w:color="auto" w:fill="FFFFFF"/>
          </w:tcPr>
          <w:p w:rsidR="00D72B3F" w:rsidRPr="00D72B3F" w:rsidRDefault="00D72B3F" w:rsidP="00D72B3F">
            <w:r w:rsidRPr="00D72B3F">
              <w:t>3.3.</w:t>
            </w:r>
          </w:p>
        </w:tc>
        <w:tc>
          <w:tcPr>
            <w:tcW w:w="2556" w:type="dxa"/>
            <w:shd w:val="clear" w:color="auto" w:fill="FFFFFF"/>
          </w:tcPr>
          <w:p w:rsidR="00D72B3F" w:rsidRPr="00D72B3F" w:rsidRDefault="00D72B3F" w:rsidP="00D72B3F">
            <w:r w:rsidRPr="00D72B3F">
              <w:t>Koji je vremenski okvir za postizanje ishoda odnosno promjena?</w:t>
            </w:r>
          </w:p>
        </w:tc>
        <w:tc>
          <w:tcPr>
            <w:tcW w:w="6374" w:type="dxa"/>
            <w:gridSpan w:val="6"/>
            <w:shd w:val="clear" w:color="auto" w:fill="FFFFFF"/>
          </w:tcPr>
          <w:p w:rsidR="00D72B3F" w:rsidRPr="00D72B3F" w:rsidRDefault="00D72B3F" w:rsidP="00D72B3F">
            <w:r w:rsidRPr="00D72B3F">
              <w:t>Obzirom je glavnina promjena usmjerena na uređenje materije koja se odnosi na obrazovanje za vezane obrte predviđa se kako će glavnina promjena biti u primjeni početkom školske godine 2018./2019., odnosno samim stupanjem na snagu Zakona.</w:t>
            </w:r>
          </w:p>
        </w:tc>
      </w:tr>
      <w:tr w:rsidR="00D72B3F" w:rsidRPr="00D72B3F" w:rsidTr="00FB6E12">
        <w:trPr>
          <w:trHeight w:val="368"/>
        </w:trPr>
        <w:tc>
          <w:tcPr>
            <w:tcW w:w="993" w:type="dxa"/>
            <w:shd w:val="clear" w:color="auto" w:fill="FFFFFF"/>
          </w:tcPr>
          <w:p w:rsidR="00D72B3F" w:rsidRPr="00D72B3F" w:rsidRDefault="00D72B3F" w:rsidP="00D72B3F">
            <w:pPr>
              <w:rPr>
                <w:b/>
              </w:rPr>
            </w:pPr>
            <w:r w:rsidRPr="00D72B3F">
              <w:rPr>
                <w:b/>
              </w:rPr>
              <w:t>4.</w:t>
            </w:r>
          </w:p>
        </w:tc>
        <w:tc>
          <w:tcPr>
            <w:tcW w:w="8930" w:type="dxa"/>
            <w:gridSpan w:val="7"/>
            <w:shd w:val="clear" w:color="auto" w:fill="FFFFFF"/>
          </w:tcPr>
          <w:p w:rsidR="00D72B3F" w:rsidRPr="00D72B3F" w:rsidRDefault="00D72B3F" w:rsidP="00D72B3F">
            <w:pPr>
              <w:rPr>
                <w:b/>
              </w:rPr>
            </w:pPr>
            <w:r w:rsidRPr="00D72B3F">
              <w:rPr>
                <w:b/>
              </w:rPr>
              <w:t xml:space="preserve">UTVRĐIVANJE RJEŠENJA </w:t>
            </w:r>
          </w:p>
        </w:tc>
      </w:tr>
      <w:tr w:rsidR="00D72B3F" w:rsidRPr="00D72B3F" w:rsidTr="00FB6E12">
        <w:tc>
          <w:tcPr>
            <w:tcW w:w="993" w:type="dxa"/>
            <w:vMerge w:val="restart"/>
            <w:shd w:val="clear" w:color="auto" w:fill="FFFFFF"/>
          </w:tcPr>
          <w:p w:rsidR="00D72B3F" w:rsidRPr="00D72B3F" w:rsidRDefault="00D72B3F" w:rsidP="00D72B3F">
            <w:r w:rsidRPr="00D72B3F">
              <w:t>4.1.</w:t>
            </w:r>
          </w:p>
        </w:tc>
        <w:tc>
          <w:tcPr>
            <w:tcW w:w="2556" w:type="dxa"/>
            <w:shd w:val="clear" w:color="auto" w:fill="FFFFFF"/>
          </w:tcPr>
          <w:p w:rsidR="00D72B3F" w:rsidRPr="00D72B3F" w:rsidRDefault="00D72B3F" w:rsidP="00D72B3F">
            <w:r w:rsidRPr="00D72B3F">
              <w:t>Navedite koja su moguća normativna rješenja za postizanje navedenog ishoda.</w:t>
            </w:r>
          </w:p>
        </w:tc>
        <w:tc>
          <w:tcPr>
            <w:tcW w:w="6374" w:type="dxa"/>
            <w:gridSpan w:val="6"/>
            <w:shd w:val="clear" w:color="auto" w:fill="FFFFFF"/>
          </w:tcPr>
          <w:p w:rsidR="00D72B3F" w:rsidRPr="00D72B3F" w:rsidRDefault="00D72B3F" w:rsidP="00D72B3F">
            <w:r w:rsidRPr="00D72B3F">
              <w:t xml:space="preserve">Moguća normativna rješenja (novi propis/izmjene i dopune važećeg/stavljanje van snage propisa i slično): </w:t>
            </w:r>
          </w:p>
          <w:p w:rsidR="00D72B3F" w:rsidRPr="00D72B3F" w:rsidRDefault="00D72B3F" w:rsidP="00D72B3F">
            <w:r w:rsidRPr="00D72B3F">
              <w:t>Moguće normativno rješenje su izmjene i dopune važećeg Zakona.</w:t>
            </w:r>
          </w:p>
        </w:tc>
      </w:tr>
      <w:tr w:rsidR="00D72B3F" w:rsidRPr="00D72B3F" w:rsidTr="00FB6E12">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 xml:space="preserve">Obrazloženje: Potrebno je odgovarajuće prilagoditi zakonske odredbe koje se odnosne na sustav obrazovanja za vezane obrte obzirom na uočene nedostatke u primjeni, a posebice  u svezi provedbe </w:t>
            </w:r>
            <w:proofErr w:type="spellStart"/>
            <w:r w:rsidRPr="00D72B3F">
              <w:t>pomoćničkih</w:t>
            </w:r>
            <w:proofErr w:type="spellEnd"/>
            <w:r w:rsidRPr="00D72B3F">
              <w:t xml:space="preserve"> ispita, zatim evidenciji ugovora o naukovanju te edukacije mentora u gospodarstvu, kao i uklanjanje administrativnih opterećenja.</w:t>
            </w:r>
          </w:p>
        </w:tc>
      </w:tr>
      <w:tr w:rsidR="00D72B3F" w:rsidRPr="00D72B3F" w:rsidTr="00FB6E12">
        <w:trPr>
          <w:trHeight w:val="567"/>
        </w:trPr>
        <w:tc>
          <w:tcPr>
            <w:tcW w:w="993" w:type="dxa"/>
            <w:vMerge w:val="restart"/>
            <w:shd w:val="clear" w:color="auto" w:fill="FFFFFF"/>
          </w:tcPr>
          <w:p w:rsidR="00D72B3F" w:rsidRPr="00D72B3F" w:rsidRDefault="00D72B3F" w:rsidP="00D72B3F">
            <w:r w:rsidRPr="00D72B3F">
              <w:t>4.2.</w:t>
            </w:r>
          </w:p>
        </w:tc>
        <w:tc>
          <w:tcPr>
            <w:tcW w:w="2556" w:type="dxa"/>
            <w:shd w:val="clear" w:color="auto" w:fill="FFFFFF"/>
          </w:tcPr>
          <w:p w:rsidR="00D72B3F" w:rsidRPr="00D72B3F" w:rsidRDefault="00D72B3F" w:rsidP="00D72B3F">
            <w:r w:rsidRPr="00D72B3F">
              <w:t xml:space="preserve">Navedite koja su moguća </w:t>
            </w:r>
            <w:proofErr w:type="spellStart"/>
            <w:r w:rsidRPr="00D72B3F">
              <w:t>nenormativna</w:t>
            </w:r>
            <w:proofErr w:type="spellEnd"/>
            <w:r w:rsidRPr="00D72B3F">
              <w:t xml:space="preserve"> rješenja za postizanje navedenog ishoda.</w:t>
            </w:r>
          </w:p>
        </w:tc>
        <w:tc>
          <w:tcPr>
            <w:tcW w:w="6374" w:type="dxa"/>
            <w:gridSpan w:val="6"/>
            <w:shd w:val="clear" w:color="auto" w:fill="FFFFFF"/>
          </w:tcPr>
          <w:p w:rsidR="00D72B3F" w:rsidRPr="00D72B3F" w:rsidRDefault="00D72B3F" w:rsidP="00D72B3F">
            <w:r w:rsidRPr="00D72B3F">
              <w:t xml:space="preserve">Moguća </w:t>
            </w:r>
            <w:proofErr w:type="spellStart"/>
            <w:r w:rsidRPr="00D72B3F">
              <w:t>nenormativna</w:t>
            </w:r>
            <w:proofErr w:type="spellEnd"/>
            <w:r w:rsidRPr="00D72B3F">
              <w:t xml:space="preserve"> rješenja (ne poduzimati normativnu inicijativu, informacije i kampanje, ekonomski instrumenti, samoregulacija, </w:t>
            </w:r>
            <w:proofErr w:type="spellStart"/>
            <w:r w:rsidRPr="00D72B3F">
              <w:t>koregulacija</w:t>
            </w:r>
            <w:proofErr w:type="spellEnd"/>
            <w:r w:rsidRPr="00D72B3F">
              <w:t xml:space="preserve"> i slično):</w:t>
            </w:r>
          </w:p>
          <w:p w:rsidR="00D72B3F" w:rsidRPr="00D72B3F" w:rsidRDefault="00D72B3F" w:rsidP="00D72B3F">
            <w:r w:rsidRPr="00D72B3F">
              <w:t xml:space="preserve">Nije moguće </w:t>
            </w:r>
            <w:proofErr w:type="spellStart"/>
            <w:r w:rsidRPr="00D72B3F">
              <w:t>nenormativno</w:t>
            </w:r>
            <w:proofErr w:type="spellEnd"/>
            <w:r w:rsidRPr="00D72B3F">
              <w:t xml:space="preserve"> rješenje.</w:t>
            </w:r>
          </w:p>
        </w:tc>
      </w:tr>
      <w:tr w:rsidR="00D72B3F" w:rsidRPr="00D72B3F" w:rsidTr="00FB6E12">
        <w:trPr>
          <w:trHeight w:val="567"/>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tc>
      </w:tr>
      <w:tr w:rsidR="00D72B3F" w:rsidRPr="00D72B3F" w:rsidTr="00FB6E12">
        <w:trPr>
          <w:trHeight w:val="419"/>
        </w:trPr>
        <w:tc>
          <w:tcPr>
            <w:tcW w:w="993" w:type="dxa"/>
            <w:shd w:val="clear" w:color="auto" w:fill="FFFFFF"/>
          </w:tcPr>
          <w:p w:rsidR="00D72B3F" w:rsidRPr="00D72B3F" w:rsidRDefault="00D72B3F" w:rsidP="00D72B3F">
            <w:pPr>
              <w:rPr>
                <w:b/>
              </w:rPr>
            </w:pPr>
            <w:r w:rsidRPr="00D72B3F">
              <w:rPr>
                <w:b/>
              </w:rPr>
              <w:t>5.</w:t>
            </w:r>
          </w:p>
        </w:tc>
        <w:tc>
          <w:tcPr>
            <w:tcW w:w="8930" w:type="dxa"/>
            <w:gridSpan w:val="7"/>
            <w:shd w:val="clear" w:color="auto" w:fill="FFFFFF"/>
          </w:tcPr>
          <w:p w:rsidR="00D72B3F" w:rsidRPr="00D72B3F" w:rsidRDefault="00D72B3F" w:rsidP="00D72B3F">
            <w:pPr>
              <w:rPr>
                <w:b/>
              </w:rPr>
            </w:pPr>
            <w:r w:rsidRPr="00D72B3F">
              <w:rPr>
                <w:b/>
              </w:rPr>
              <w:t xml:space="preserve">UTVRĐIVANJE IZRAVNIH UČINAKA I ADRESATA </w:t>
            </w:r>
          </w:p>
        </w:tc>
      </w:tr>
      <w:tr w:rsidR="00D72B3F" w:rsidRPr="00D72B3F" w:rsidTr="00FB6E12">
        <w:trPr>
          <w:trHeight w:val="382"/>
        </w:trPr>
        <w:tc>
          <w:tcPr>
            <w:tcW w:w="993" w:type="dxa"/>
            <w:shd w:val="clear" w:color="auto" w:fill="FFFFFF"/>
          </w:tcPr>
          <w:p w:rsidR="00D72B3F" w:rsidRPr="00D72B3F" w:rsidRDefault="00D72B3F" w:rsidP="00D72B3F">
            <w:pPr>
              <w:rPr>
                <w:b/>
              </w:rPr>
            </w:pPr>
            <w:r w:rsidRPr="00D72B3F">
              <w:rPr>
                <w:b/>
              </w:rPr>
              <w:t>5.1.</w:t>
            </w:r>
          </w:p>
        </w:tc>
        <w:tc>
          <w:tcPr>
            <w:tcW w:w="8930" w:type="dxa"/>
            <w:gridSpan w:val="7"/>
            <w:shd w:val="clear" w:color="auto" w:fill="FFFFFF"/>
          </w:tcPr>
          <w:p w:rsidR="00D72B3F" w:rsidRPr="00D72B3F" w:rsidRDefault="00D72B3F" w:rsidP="00D72B3F">
            <w:pPr>
              <w:rPr>
                <w:b/>
              </w:rPr>
            </w:pPr>
            <w:r w:rsidRPr="00D72B3F">
              <w:rPr>
                <w:b/>
              </w:rPr>
              <w:t xml:space="preserve">UTVRĐIVANJE GOSPODARSKIH UČINAKA </w:t>
            </w:r>
          </w:p>
        </w:tc>
      </w:tr>
      <w:tr w:rsidR="00D72B3F" w:rsidRPr="00D72B3F" w:rsidTr="00FB6E12">
        <w:trPr>
          <w:trHeight w:val="382"/>
        </w:trPr>
        <w:tc>
          <w:tcPr>
            <w:tcW w:w="993" w:type="dxa"/>
            <w:shd w:val="clear" w:color="auto" w:fill="FFFFFF"/>
          </w:tcPr>
          <w:p w:rsidR="00D72B3F" w:rsidRPr="00D72B3F" w:rsidRDefault="00D72B3F" w:rsidP="00D72B3F">
            <w:pPr>
              <w:rPr>
                <w:b/>
              </w:rPr>
            </w:pPr>
          </w:p>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382"/>
        </w:trPr>
        <w:tc>
          <w:tcPr>
            <w:tcW w:w="993" w:type="dxa"/>
            <w:vMerge w:val="restart"/>
            <w:shd w:val="clear" w:color="auto" w:fill="FFFFFF"/>
          </w:tcPr>
          <w:p w:rsidR="00D72B3F" w:rsidRPr="00D72B3F" w:rsidRDefault="00D72B3F" w:rsidP="00D72B3F">
            <w:pPr>
              <w:rPr>
                <w:b/>
              </w:rPr>
            </w:pPr>
          </w:p>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992" w:type="dxa"/>
            <w:shd w:val="clear" w:color="auto" w:fill="FFFFFF"/>
          </w:tcPr>
          <w:p w:rsidR="00D72B3F" w:rsidRPr="00D72B3F" w:rsidRDefault="00D72B3F" w:rsidP="00D72B3F">
            <w:pPr>
              <w:rPr>
                <w:b/>
              </w:rPr>
            </w:pPr>
            <w:r w:rsidRPr="00D72B3F">
              <w:rPr>
                <w:b/>
              </w:rPr>
              <w:t xml:space="preserve">Mali </w:t>
            </w:r>
          </w:p>
        </w:tc>
        <w:tc>
          <w:tcPr>
            <w:tcW w:w="992" w:type="dxa"/>
            <w:gridSpan w:val="2"/>
            <w:shd w:val="clear" w:color="auto" w:fill="FFFFFF"/>
          </w:tcPr>
          <w:p w:rsidR="00D72B3F" w:rsidRPr="00D72B3F" w:rsidRDefault="00D72B3F" w:rsidP="00D72B3F">
            <w:pPr>
              <w:rPr>
                <w:b/>
              </w:rPr>
            </w:pPr>
            <w:r w:rsidRPr="00D72B3F">
              <w:rPr>
                <w:b/>
              </w:rPr>
              <w:t>Veliki</w:t>
            </w:r>
          </w:p>
        </w:tc>
      </w:tr>
      <w:tr w:rsidR="00D72B3F" w:rsidRPr="00D72B3F" w:rsidTr="00FB6E12">
        <w:trPr>
          <w:trHeight w:val="382"/>
        </w:trPr>
        <w:tc>
          <w:tcPr>
            <w:tcW w:w="993" w:type="dxa"/>
            <w:vMerge/>
            <w:shd w:val="clear" w:color="auto" w:fill="FFFFFF"/>
          </w:tcPr>
          <w:p w:rsidR="00D72B3F" w:rsidRPr="00D72B3F" w:rsidRDefault="00D72B3F" w:rsidP="00D72B3F">
            <w:pPr>
              <w:rPr>
                <w:b/>
              </w:rPr>
            </w:pPr>
          </w:p>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992" w:type="dxa"/>
            <w:shd w:val="clear" w:color="auto" w:fill="FFFFFF"/>
          </w:tcPr>
          <w:p w:rsidR="00D72B3F" w:rsidRPr="00D72B3F" w:rsidRDefault="00D72B3F" w:rsidP="00D72B3F">
            <w:pPr>
              <w:rPr>
                <w:i/>
              </w:rPr>
            </w:pPr>
            <w:r w:rsidRPr="00D72B3F">
              <w:rPr>
                <w:i/>
              </w:rPr>
              <w:t>Da/Ne</w:t>
            </w:r>
          </w:p>
        </w:tc>
        <w:tc>
          <w:tcPr>
            <w:tcW w:w="992" w:type="dxa"/>
            <w:gridSpan w:val="2"/>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5.1.1.</w:t>
            </w:r>
          </w:p>
        </w:tc>
        <w:tc>
          <w:tcPr>
            <w:tcW w:w="5670" w:type="dxa"/>
            <w:gridSpan w:val="2"/>
            <w:shd w:val="clear" w:color="auto" w:fill="FFFFFF"/>
          </w:tcPr>
          <w:p w:rsidR="00D72B3F" w:rsidRPr="00D72B3F" w:rsidRDefault="00D72B3F" w:rsidP="00D72B3F">
            <w:r w:rsidRPr="00D72B3F">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w:t>
            </w:r>
          </w:p>
        </w:tc>
        <w:tc>
          <w:tcPr>
            <w:tcW w:w="5670" w:type="dxa"/>
            <w:gridSpan w:val="2"/>
            <w:shd w:val="clear" w:color="auto" w:fill="FFFFFF"/>
          </w:tcPr>
          <w:p w:rsidR="00D72B3F" w:rsidRPr="00D72B3F" w:rsidRDefault="00D72B3F" w:rsidP="00D72B3F">
            <w:pPr>
              <w:rPr>
                <w:b/>
              </w:rPr>
            </w:pPr>
            <w:r w:rsidRPr="00D72B3F">
              <w:t>Slobodno kretanje roba, usluga, rada i kapitala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5.1.3.</w:t>
            </w:r>
          </w:p>
        </w:tc>
        <w:tc>
          <w:tcPr>
            <w:tcW w:w="5670" w:type="dxa"/>
            <w:gridSpan w:val="2"/>
            <w:shd w:val="clear" w:color="auto" w:fill="FFFFFF"/>
          </w:tcPr>
          <w:p w:rsidR="00D72B3F" w:rsidRPr="00D72B3F" w:rsidRDefault="00D72B3F" w:rsidP="00D72B3F">
            <w:r w:rsidRPr="00D72B3F">
              <w:t>Funkcioniranje tržišta i konkurentnost gospodarstva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5.1.4.</w:t>
            </w:r>
          </w:p>
        </w:tc>
        <w:tc>
          <w:tcPr>
            <w:tcW w:w="5670" w:type="dxa"/>
            <w:gridSpan w:val="2"/>
            <w:shd w:val="clear" w:color="auto" w:fill="FFFFFF"/>
          </w:tcPr>
          <w:p w:rsidR="00D72B3F" w:rsidRPr="00D72B3F" w:rsidRDefault="00D72B3F" w:rsidP="00D72B3F">
            <w:r w:rsidRPr="00D72B3F">
              <w:t>Prepreke za razmjenu dobara i usluga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5.1.5.</w:t>
            </w:r>
          </w:p>
        </w:tc>
        <w:tc>
          <w:tcPr>
            <w:tcW w:w="5670" w:type="dxa"/>
            <w:gridSpan w:val="2"/>
            <w:shd w:val="clear" w:color="auto" w:fill="FFFFFF"/>
          </w:tcPr>
          <w:p w:rsidR="00D72B3F" w:rsidRPr="00D72B3F" w:rsidRDefault="00D72B3F" w:rsidP="00D72B3F">
            <w:pPr>
              <w:rPr>
                <w:b/>
              </w:rPr>
            </w:pPr>
            <w:r w:rsidRPr="00D72B3F">
              <w:t xml:space="preserve">Cijena roba i usluga </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5.1.6.</w:t>
            </w:r>
          </w:p>
        </w:tc>
        <w:tc>
          <w:tcPr>
            <w:tcW w:w="5670" w:type="dxa"/>
            <w:gridSpan w:val="2"/>
            <w:shd w:val="clear" w:color="auto" w:fill="FFFFFF"/>
          </w:tcPr>
          <w:p w:rsidR="00D72B3F" w:rsidRPr="00D72B3F" w:rsidRDefault="00D72B3F" w:rsidP="00D72B3F">
            <w:r w:rsidRPr="00D72B3F">
              <w:t>Uvjet za poslovanje na tržištu</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5.1.7.</w:t>
            </w:r>
          </w:p>
        </w:tc>
        <w:tc>
          <w:tcPr>
            <w:tcW w:w="5670" w:type="dxa"/>
            <w:gridSpan w:val="2"/>
            <w:shd w:val="clear" w:color="auto" w:fill="FFFFFF"/>
          </w:tcPr>
          <w:p w:rsidR="00D72B3F" w:rsidRPr="00D72B3F" w:rsidRDefault="00D72B3F" w:rsidP="00D72B3F">
            <w:r w:rsidRPr="00D72B3F">
              <w:t>Trošak kapitala u gospodarskim subjektima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5.1.8.</w:t>
            </w:r>
          </w:p>
        </w:tc>
        <w:tc>
          <w:tcPr>
            <w:tcW w:w="5670" w:type="dxa"/>
            <w:gridSpan w:val="2"/>
            <w:shd w:val="clear" w:color="auto" w:fill="FFFFFF"/>
          </w:tcPr>
          <w:p w:rsidR="00D72B3F" w:rsidRPr="00D72B3F" w:rsidRDefault="00D72B3F" w:rsidP="00D72B3F">
            <w:r w:rsidRPr="00D72B3F">
              <w:t>Trošak zapošljavanja u gospodarskim subjektima (trošak rada u cjelini)</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5.1.9.</w:t>
            </w:r>
          </w:p>
        </w:tc>
        <w:tc>
          <w:tcPr>
            <w:tcW w:w="5670" w:type="dxa"/>
            <w:gridSpan w:val="2"/>
            <w:shd w:val="clear" w:color="auto" w:fill="FFFFFF"/>
          </w:tcPr>
          <w:p w:rsidR="00D72B3F" w:rsidRPr="00D72B3F" w:rsidRDefault="00D72B3F" w:rsidP="00D72B3F">
            <w:r w:rsidRPr="00D72B3F">
              <w:t>Trošak uvođenja tehnologije u poslovni proces u gospodarskim subjektima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5.1.10.</w:t>
            </w:r>
          </w:p>
        </w:tc>
        <w:tc>
          <w:tcPr>
            <w:tcW w:w="5670" w:type="dxa"/>
            <w:gridSpan w:val="2"/>
            <w:shd w:val="clear" w:color="auto" w:fill="FFFFFF"/>
          </w:tcPr>
          <w:p w:rsidR="00D72B3F" w:rsidRPr="00D72B3F" w:rsidRDefault="00D72B3F" w:rsidP="00D72B3F">
            <w:r w:rsidRPr="00D72B3F">
              <w:t>Trošak investicija vezano za poslovanje gospodarskih subjekata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5.1.11.</w:t>
            </w:r>
          </w:p>
        </w:tc>
        <w:tc>
          <w:tcPr>
            <w:tcW w:w="5670" w:type="dxa"/>
            <w:gridSpan w:val="2"/>
            <w:shd w:val="clear" w:color="auto" w:fill="FFFFFF"/>
          </w:tcPr>
          <w:p w:rsidR="00D72B3F" w:rsidRPr="00D72B3F" w:rsidRDefault="00D72B3F" w:rsidP="00D72B3F">
            <w:r w:rsidRPr="00D72B3F">
              <w:t>Trošak proizvodnje, osobito nabave materijala, tehnologije i energije</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5.1.12.</w:t>
            </w:r>
          </w:p>
        </w:tc>
        <w:tc>
          <w:tcPr>
            <w:tcW w:w="5670" w:type="dxa"/>
            <w:gridSpan w:val="2"/>
            <w:shd w:val="clear" w:color="auto" w:fill="FFFFFF"/>
          </w:tcPr>
          <w:p w:rsidR="00D72B3F" w:rsidRPr="00D72B3F" w:rsidRDefault="00D72B3F" w:rsidP="00D72B3F">
            <w:r w:rsidRPr="00D72B3F">
              <w:t>Prepreke za slobodno kretanje roba, usluga, rada i kapitala vezano za poslovanje gospodarskih subjekata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5.1.13.</w:t>
            </w:r>
          </w:p>
        </w:tc>
        <w:tc>
          <w:tcPr>
            <w:tcW w:w="5670" w:type="dxa"/>
            <w:gridSpan w:val="2"/>
            <w:shd w:val="clear" w:color="auto" w:fill="FFFFFF"/>
          </w:tcPr>
          <w:p w:rsidR="00D72B3F" w:rsidRPr="00D72B3F" w:rsidRDefault="00D72B3F" w:rsidP="00D72B3F">
            <w:r w:rsidRPr="00D72B3F">
              <w:t>Djelovanje na imovinska prava gospodarskih subjekata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5.1.14.</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5.1.15.</w:t>
            </w:r>
          </w:p>
        </w:tc>
        <w:tc>
          <w:tcPr>
            <w:tcW w:w="8930" w:type="dxa"/>
            <w:gridSpan w:val="7"/>
            <w:shd w:val="clear" w:color="auto" w:fill="FFFFFF"/>
          </w:tcPr>
          <w:p w:rsidR="00D72B3F" w:rsidRPr="00D72B3F" w:rsidRDefault="00D72B3F" w:rsidP="00D72B3F">
            <w:r w:rsidRPr="00D72B3F">
              <w:t>Obrazloženje za analizu utvrđivanja izravnih učinaka od 5.1.1. do 5.1.14.</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pPr>
              <w:rPr>
                <w:b/>
              </w:rPr>
            </w:pPr>
          </w:p>
        </w:tc>
        <w:tc>
          <w:tcPr>
            <w:tcW w:w="8930" w:type="dxa"/>
            <w:gridSpan w:val="7"/>
            <w:shd w:val="clear" w:color="auto" w:fill="FFFFFF"/>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cPr>
          <w:p w:rsidR="00D72B3F" w:rsidRPr="00D72B3F" w:rsidRDefault="00D72B3F" w:rsidP="00D72B3F">
            <w:r w:rsidRPr="00D72B3F">
              <w:t>5.1.16.</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5.1.17.</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5.1.18.</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5.1.19.</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5.1.20.</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5.1.21.</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5.1.22.</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5.1.23.</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5.1.24.</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5.1.25.</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5.1.26.</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r w:rsidRPr="00D72B3F">
              <w:rPr>
                <w:b/>
              </w:rPr>
              <w:t>Ne</w:t>
            </w:r>
          </w:p>
        </w:tc>
        <w:tc>
          <w:tcPr>
            <w:tcW w:w="1028" w:type="dxa"/>
            <w:gridSpan w:val="2"/>
            <w:shd w:val="clear" w:color="auto" w:fill="FFFFFF"/>
          </w:tcPr>
          <w:p w:rsidR="00D72B3F" w:rsidRPr="00D72B3F" w:rsidRDefault="00D72B3F" w:rsidP="00D72B3F">
            <w:r w:rsidRPr="00D72B3F">
              <w:rPr>
                <w:b/>
              </w:rPr>
              <w:t>Ne</w:t>
            </w:r>
          </w:p>
        </w:tc>
        <w:tc>
          <w:tcPr>
            <w:tcW w:w="956" w:type="dxa"/>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5.1.27.</w:t>
            </w:r>
          </w:p>
        </w:tc>
        <w:tc>
          <w:tcPr>
            <w:tcW w:w="8930" w:type="dxa"/>
            <w:gridSpan w:val="7"/>
            <w:shd w:val="clear" w:color="auto" w:fill="FFFFFF"/>
          </w:tcPr>
          <w:p w:rsidR="00D72B3F" w:rsidRPr="00D72B3F" w:rsidRDefault="00D72B3F" w:rsidP="00D72B3F">
            <w:r w:rsidRPr="00D72B3F">
              <w:t>Obrazloženje za analizu utvrđivanja adresata od 5.1.16. do 5.1.26.:</w:t>
            </w:r>
          </w:p>
          <w:p w:rsidR="00D72B3F" w:rsidRPr="00D72B3F" w:rsidRDefault="00D72B3F" w:rsidP="00D72B3F">
            <w:pPr>
              <w:rPr>
                <w:b/>
              </w:rPr>
            </w:pPr>
          </w:p>
        </w:tc>
      </w:tr>
      <w:tr w:rsidR="00D72B3F" w:rsidRPr="00D72B3F" w:rsidTr="00FB6E12">
        <w:trPr>
          <w:trHeight w:val="2994"/>
        </w:trPr>
        <w:tc>
          <w:tcPr>
            <w:tcW w:w="993" w:type="dxa"/>
            <w:shd w:val="clear" w:color="auto" w:fill="FFFFFF"/>
          </w:tcPr>
          <w:p w:rsidR="00D72B3F" w:rsidRPr="00D72B3F" w:rsidRDefault="00D72B3F" w:rsidP="00D72B3F">
            <w:r w:rsidRPr="00D72B3F">
              <w:lastRenderedPageBreak/>
              <w:t>5.1.28.</w:t>
            </w:r>
          </w:p>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tc>
        <w:tc>
          <w:tcPr>
            <w:tcW w:w="8930" w:type="dxa"/>
            <w:gridSpan w:val="7"/>
            <w:shd w:val="clear" w:color="auto" w:fill="FFFFFF"/>
          </w:tcPr>
          <w:p w:rsidR="00D72B3F" w:rsidRPr="00D72B3F" w:rsidRDefault="00D72B3F" w:rsidP="00D72B3F">
            <w:pPr>
              <w:rPr>
                <w:b/>
              </w:rPr>
            </w:pPr>
            <w:r w:rsidRPr="00D72B3F">
              <w:rPr>
                <w:b/>
              </w:rPr>
              <w:t>REZULTAT PRETHODNE PROCJENE GOSPODARSKIH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0"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rPr>
                  </w:pPr>
                  <w:r w:rsidRPr="00D72B3F">
                    <w:rPr>
                      <w:b/>
                    </w:rPr>
                    <w:t>Ne</w:t>
                  </w:r>
                </w:p>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rPr>
                  </w:pPr>
                  <w:r w:rsidRPr="00D72B3F">
                    <w:rPr>
                      <w:b/>
                    </w:rPr>
                    <w:t>Ne</w:t>
                  </w:r>
                </w:p>
              </w:tc>
              <w:tc>
                <w:tcPr>
                  <w:tcW w:w="1400"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rPr>
                  </w:pPr>
                  <w:r w:rsidRPr="00D72B3F">
                    <w:rPr>
                      <w:b/>
                    </w:rPr>
                    <w:t>Ne</w:t>
                  </w: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0"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r w:rsidRPr="00D72B3F">
                    <w:rPr>
                      <w:b/>
                    </w:rPr>
                    <w:t>Ne</w:t>
                  </w: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0"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r w:rsidRPr="00D72B3F">
                    <w:rPr>
                      <w:b/>
                    </w:rPr>
                    <w:t>Ne</w:t>
                  </w:r>
                </w:p>
              </w:tc>
            </w:tr>
          </w:tbl>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5.2.</w:t>
            </w:r>
          </w:p>
        </w:tc>
        <w:tc>
          <w:tcPr>
            <w:tcW w:w="8930" w:type="dxa"/>
            <w:gridSpan w:val="7"/>
            <w:shd w:val="clear" w:color="auto" w:fill="FFFFFF"/>
          </w:tcPr>
          <w:p w:rsidR="00D72B3F" w:rsidRPr="00D72B3F" w:rsidRDefault="00D72B3F" w:rsidP="00D72B3F">
            <w:pPr>
              <w:rPr>
                <w:b/>
              </w:rPr>
            </w:pPr>
            <w:r w:rsidRPr="00D72B3F">
              <w:rPr>
                <w:b/>
              </w:rPr>
              <w:t>UTVRĐIVANJE UČINAKA NA TRŽIŠNO NATJECANJE</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pPr>
              <w:rPr>
                <w:b/>
              </w:rPr>
            </w:pPr>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992" w:type="dxa"/>
            <w:shd w:val="clear" w:color="auto" w:fill="FFFFFF"/>
          </w:tcPr>
          <w:p w:rsidR="00D72B3F" w:rsidRPr="00D72B3F" w:rsidRDefault="00D72B3F" w:rsidP="00D72B3F">
            <w:pPr>
              <w:rPr>
                <w:b/>
              </w:rPr>
            </w:pPr>
            <w:r w:rsidRPr="00D72B3F">
              <w:rPr>
                <w:b/>
              </w:rPr>
              <w:t xml:space="preserve">Mali </w:t>
            </w:r>
          </w:p>
        </w:tc>
        <w:tc>
          <w:tcPr>
            <w:tcW w:w="992" w:type="dxa"/>
            <w:gridSpan w:val="2"/>
            <w:shd w:val="clear" w:color="auto" w:fill="FFFFFF"/>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992" w:type="dxa"/>
            <w:shd w:val="clear" w:color="auto" w:fill="FFFFFF"/>
          </w:tcPr>
          <w:p w:rsidR="00D72B3F" w:rsidRPr="00D72B3F" w:rsidRDefault="00D72B3F" w:rsidP="00D72B3F">
            <w:pPr>
              <w:rPr>
                <w:i/>
              </w:rPr>
            </w:pPr>
            <w:r w:rsidRPr="00D72B3F">
              <w:rPr>
                <w:i/>
              </w:rPr>
              <w:t>Da/Ne</w:t>
            </w:r>
          </w:p>
        </w:tc>
        <w:tc>
          <w:tcPr>
            <w:tcW w:w="992" w:type="dxa"/>
            <w:gridSpan w:val="2"/>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5.2.1.</w:t>
            </w:r>
          </w:p>
        </w:tc>
        <w:tc>
          <w:tcPr>
            <w:tcW w:w="5670" w:type="dxa"/>
            <w:gridSpan w:val="2"/>
            <w:shd w:val="clear" w:color="auto" w:fill="FFFFFF"/>
          </w:tcPr>
          <w:p w:rsidR="00D72B3F" w:rsidRPr="00D72B3F" w:rsidRDefault="00D72B3F" w:rsidP="00D72B3F">
            <w:r w:rsidRPr="00D72B3F">
              <w:t>Strukturalna, financijska, tehnička ili druga prepreka u pojedinom gospodarskom sektoru odnosno gospodarstvu u cjelini</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5.2.2.</w:t>
            </w:r>
          </w:p>
        </w:tc>
        <w:tc>
          <w:tcPr>
            <w:tcW w:w="5670" w:type="dxa"/>
            <w:gridSpan w:val="2"/>
            <w:shd w:val="clear" w:color="auto" w:fill="FFFFFF"/>
          </w:tcPr>
          <w:p w:rsidR="00D72B3F" w:rsidRPr="00D72B3F" w:rsidRDefault="00D72B3F" w:rsidP="00D72B3F">
            <w:r w:rsidRPr="00D72B3F">
              <w:t>Pozicija državnih tijela koja pružaju javne usluge uz istovremeno obavljanje gospodarske aktivnosti na tržištu</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5.2.3.</w:t>
            </w:r>
          </w:p>
        </w:tc>
        <w:tc>
          <w:tcPr>
            <w:tcW w:w="5670" w:type="dxa"/>
            <w:gridSpan w:val="2"/>
            <w:shd w:val="clear" w:color="auto" w:fill="FFFFFF"/>
          </w:tcPr>
          <w:p w:rsidR="00D72B3F" w:rsidRPr="00D72B3F" w:rsidRDefault="00D72B3F" w:rsidP="00D72B3F">
            <w:r w:rsidRPr="00D72B3F">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5.2.4.</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5.2.5.</w:t>
            </w:r>
          </w:p>
        </w:tc>
        <w:tc>
          <w:tcPr>
            <w:tcW w:w="8930" w:type="dxa"/>
            <w:gridSpan w:val="7"/>
            <w:shd w:val="clear" w:color="auto" w:fill="FFFFFF"/>
          </w:tcPr>
          <w:p w:rsidR="00D72B3F" w:rsidRPr="00D72B3F" w:rsidRDefault="00D72B3F" w:rsidP="00D72B3F">
            <w:r w:rsidRPr="00D72B3F">
              <w:t>Obrazloženje za analizu utvrđivanja izravnih učinaka od 5.2.1. do 5.2.4.:</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cPr>
          <w:p w:rsidR="00D72B3F" w:rsidRPr="00D72B3F" w:rsidRDefault="00D72B3F" w:rsidP="00D72B3F">
            <w:r w:rsidRPr="00D72B3F">
              <w:t>5.2.6.</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5.2.7.</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5.2.8.</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5.2.9.</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5.2.10.</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5.2.11.</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5.2.12.</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5.2.13.</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5.2.14.</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5.2.15.</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5.2.16.</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r w:rsidRPr="00D72B3F">
              <w:rPr>
                <w:b/>
              </w:rPr>
              <w:t>Ne</w:t>
            </w:r>
          </w:p>
        </w:tc>
        <w:tc>
          <w:tcPr>
            <w:tcW w:w="992" w:type="dxa"/>
            <w:shd w:val="clear" w:color="auto" w:fill="FFFFFF"/>
          </w:tcPr>
          <w:p w:rsidR="00D72B3F" w:rsidRPr="00D72B3F" w:rsidRDefault="00D72B3F" w:rsidP="00D72B3F">
            <w:r w:rsidRPr="00D72B3F">
              <w:rPr>
                <w:b/>
              </w:rPr>
              <w:t>Ne</w:t>
            </w:r>
          </w:p>
        </w:tc>
        <w:tc>
          <w:tcPr>
            <w:tcW w:w="992" w:type="dxa"/>
            <w:gridSpan w:val="2"/>
            <w:shd w:val="clear" w:color="auto" w:fill="FFFFFF"/>
          </w:tcPr>
          <w:p w:rsidR="00D72B3F" w:rsidRPr="00D72B3F" w:rsidRDefault="00D72B3F" w:rsidP="00D72B3F">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5.2.17.</w:t>
            </w:r>
          </w:p>
        </w:tc>
        <w:tc>
          <w:tcPr>
            <w:tcW w:w="8930" w:type="dxa"/>
            <w:gridSpan w:val="7"/>
            <w:shd w:val="clear" w:color="auto" w:fill="FFFFFF"/>
          </w:tcPr>
          <w:p w:rsidR="00D72B3F" w:rsidRPr="00D72B3F" w:rsidRDefault="00D72B3F" w:rsidP="00D72B3F">
            <w:r w:rsidRPr="00D72B3F">
              <w:t>Obrazloženje za analizu utvrđivanja adresata od 5.2.6. do 5.2.16.:</w:t>
            </w:r>
          </w:p>
          <w:p w:rsidR="00D72B3F" w:rsidRPr="00D72B3F" w:rsidRDefault="00D72B3F" w:rsidP="00D72B3F">
            <w:pPr>
              <w:rPr>
                <w:b/>
              </w:rPr>
            </w:pPr>
          </w:p>
        </w:tc>
      </w:tr>
      <w:tr w:rsidR="00D72B3F" w:rsidRPr="00D72B3F" w:rsidTr="00FB6E12">
        <w:trPr>
          <w:trHeight w:val="3562"/>
        </w:trPr>
        <w:tc>
          <w:tcPr>
            <w:tcW w:w="993" w:type="dxa"/>
            <w:shd w:val="clear" w:color="auto" w:fill="FFFFFF"/>
          </w:tcPr>
          <w:p w:rsidR="00D72B3F" w:rsidRPr="00D72B3F" w:rsidRDefault="00D72B3F" w:rsidP="00D72B3F">
            <w:r w:rsidRPr="00D72B3F">
              <w:t>5.2.17.</w:t>
            </w:r>
          </w:p>
        </w:tc>
        <w:tc>
          <w:tcPr>
            <w:tcW w:w="8930" w:type="dxa"/>
            <w:gridSpan w:val="7"/>
            <w:shd w:val="clear" w:color="auto" w:fill="FFFFFF"/>
          </w:tcPr>
          <w:p w:rsidR="00D72B3F" w:rsidRPr="00D72B3F" w:rsidRDefault="00D72B3F" w:rsidP="00D72B3F">
            <w:pPr>
              <w:rPr>
                <w:b/>
              </w:rPr>
            </w:pPr>
            <w:r w:rsidRPr="00D72B3F">
              <w:rPr>
                <w:b/>
              </w:rPr>
              <w:t>REZULTAT PRETHODNE PROCJENE UČINAKA NA ZAŠTITU TRŽIŠNOG NATJECANJA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0"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0"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0"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0"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5.3.</w:t>
            </w:r>
          </w:p>
        </w:tc>
        <w:tc>
          <w:tcPr>
            <w:tcW w:w="8930" w:type="dxa"/>
            <w:gridSpan w:val="7"/>
            <w:shd w:val="clear" w:color="auto" w:fill="FFFFFF"/>
          </w:tcPr>
          <w:p w:rsidR="00D72B3F" w:rsidRPr="00D72B3F" w:rsidRDefault="00D72B3F" w:rsidP="00D72B3F">
            <w:pPr>
              <w:rPr>
                <w:b/>
              </w:rPr>
            </w:pPr>
            <w:r w:rsidRPr="00D72B3F">
              <w:rPr>
                <w:b/>
              </w:rPr>
              <w:t>UTVRĐIVANJE SOCIJALNIH UČINAKA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1028" w:type="dxa"/>
            <w:gridSpan w:val="2"/>
            <w:shd w:val="clear" w:color="auto" w:fill="FFFFFF"/>
          </w:tcPr>
          <w:p w:rsidR="00D72B3F" w:rsidRPr="00D72B3F" w:rsidRDefault="00D72B3F" w:rsidP="00D72B3F">
            <w:pPr>
              <w:rPr>
                <w:b/>
              </w:rPr>
            </w:pPr>
            <w:r w:rsidRPr="00D72B3F">
              <w:rPr>
                <w:b/>
              </w:rPr>
              <w:t xml:space="preserve">Mali </w:t>
            </w:r>
          </w:p>
        </w:tc>
        <w:tc>
          <w:tcPr>
            <w:tcW w:w="956" w:type="dxa"/>
            <w:shd w:val="clear" w:color="auto" w:fill="FFFFFF"/>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5.3.1.</w:t>
            </w:r>
          </w:p>
        </w:tc>
        <w:tc>
          <w:tcPr>
            <w:tcW w:w="5670" w:type="dxa"/>
            <w:gridSpan w:val="2"/>
            <w:shd w:val="clear" w:color="auto" w:fill="FFFFFF"/>
          </w:tcPr>
          <w:p w:rsidR="00D72B3F" w:rsidRPr="00D72B3F" w:rsidRDefault="00D72B3F" w:rsidP="00D72B3F">
            <w:r w:rsidRPr="00D72B3F">
              <w:t>Demografski trend, osobito prirodno kretanje stanovništva, stopa nataliteta i mortaliteta, stopa rasta stanovništva i dr.</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5.3.2.</w:t>
            </w:r>
          </w:p>
        </w:tc>
        <w:tc>
          <w:tcPr>
            <w:tcW w:w="5670" w:type="dxa"/>
            <w:gridSpan w:val="2"/>
            <w:shd w:val="clear" w:color="auto" w:fill="FFFFFF"/>
          </w:tcPr>
          <w:p w:rsidR="00D72B3F" w:rsidRPr="00D72B3F" w:rsidRDefault="00D72B3F" w:rsidP="00D72B3F">
            <w:r w:rsidRPr="00D72B3F">
              <w:t>Prirodna migracija stanovništva i migracija uzrokovana ekonomskim, političkim ili drugim okolnostima koje dovode do migracije stanovništva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5.3.3.</w:t>
            </w:r>
          </w:p>
        </w:tc>
        <w:tc>
          <w:tcPr>
            <w:tcW w:w="5670" w:type="dxa"/>
            <w:gridSpan w:val="2"/>
            <w:shd w:val="clear" w:color="auto" w:fill="FFFFFF"/>
          </w:tcPr>
          <w:p w:rsidR="00D72B3F" w:rsidRPr="00D72B3F" w:rsidRDefault="00D72B3F" w:rsidP="00D72B3F">
            <w:r w:rsidRPr="00D72B3F">
              <w:t>Socijalna uključenost</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5.3.4.</w:t>
            </w:r>
          </w:p>
        </w:tc>
        <w:tc>
          <w:tcPr>
            <w:tcW w:w="5670" w:type="dxa"/>
            <w:gridSpan w:val="2"/>
            <w:shd w:val="clear" w:color="auto" w:fill="FFFFFF"/>
          </w:tcPr>
          <w:p w:rsidR="00D72B3F" w:rsidRPr="00D72B3F" w:rsidRDefault="00D72B3F" w:rsidP="00D72B3F">
            <w:r w:rsidRPr="00D72B3F">
              <w:t>Zaštita osjetljivih skupina i skupina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5.3.5.</w:t>
            </w:r>
          </w:p>
        </w:tc>
        <w:tc>
          <w:tcPr>
            <w:tcW w:w="5670" w:type="dxa"/>
            <w:gridSpan w:val="2"/>
            <w:shd w:val="clear" w:color="auto" w:fill="FFFFFF"/>
          </w:tcPr>
          <w:p w:rsidR="00D72B3F" w:rsidRPr="00D72B3F" w:rsidRDefault="00D72B3F" w:rsidP="00D72B3F">
            <w:r w:rsidRPr="00D72B3F">
              <w:t>Proširenje odnosno sužavanje pristupa sustavu socijalne skrbi i javnim uslugama te pravo na zdravstvenu zaštitu</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5.3.6.</w:t>
            </w:r>
          </w:p>
        </w:tc>
        <w:tc>
          <w:tcPr>
            <w:tcW w:w="5670" w:type="dxa"/>
            <w:gridSpan w:val="2"/>
            <w:shd w:val="clear" w:color="auto" w:fill="FFFFFF"/>
          </w:tcPr>
          <w:p w:rsidR="00D72B3F" w:rsidRPr="00D72B3F" w:rsidRDefault="00D72B3F" w:rsidP="00D72B3F">
            <w:r w:rsidRPr="00D72B3F">
              <w:t>Financijska održivost sustava socijalne skrbi i sustava zdravstvene zaštite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5.3.7.</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5.3.8.</w:t>
            </w:r>
          </w:p>
        </w:tc>
        <w:tc>
          <w:tcPr>
            <w:tcW w:w="8930" w:type="dxa"/>
            <w:gridSpan w:val="7"/>
            <w:shd w:val="clear" w:color="auto" w:fill="FFFFFF"/>
          </w:tcPr>
          <w:p w:rsidR="00D72B3F" w:rsidRPr="00D72B3F" w:rsidRDefault="00D72B3F" w:rsidP="00D72B3F">
            <w:r w:rsidRPr="00D72B3F">
              <w:t>Obrazloženje za analizu utvrđivanja izravnih učinaka od 5.3.1. do 5.3.7.:</w:t>
            </w:r>
          </w:p>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5.3.9.</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5.3.10.</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5.3.11.</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5.3.12.</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5.3.13.</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5.3.14.</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5.3.15.</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5.3.16.</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5.3.17.</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5.3.18.</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5.3.19.</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5.3.20.</w:t>
            </w:r>
          </w:p>
        </w:tc>
        <w:tc>
          <w:tcPr>
            <w:tcW w:w="8930" w:type="dxa"/>
            <w:gridSpan w:val="7"/>
            <w:shd w:val="clear" w:color="auto" w:fill="FFFFFF"/>
          </w:tcPr>
          <w:p w:rsidR="00D72B3F" w:rsidRPr="00D72B3F" w:rsidRDefault="00D72B3F" w:rsidP="00D72B3F">
            <w:r w:rsidRPr="00D72B3F">
              <w:t>Obrazloženje za analizu utvrđivanja adresata od 5.3.9. do 5.3.19.:</w:t>
            </w:r>
          </w:p>
          <w:p w:rsidR="00D72B3F" w:rsidRPr="00D72B3F" w:rsidRDefault="00D72B3F" w:rsidP="00D72B3F">
            <w:pPr>
              <w:rPr>
                <w:b/>
              </w:rPr>
            </w:pPr>
          </w:p>
        </w:tc>
      </w:tr>
      <w:tr w:rsidR="00D72B3F" w:rsidRPr="00D72B3F" w:rsidTr="00FB6E12">
        <w:trPr>
          <w:trHeight w:val="3401"/>
        </w:trPr>
        <w:tc>
          <w:tcPr>
            <w:tcW w:w="993" w:type="dxa"/>
            <w:shd w:val="clear" w:color="auto" w:fill="FFFFFF"/>
          </w:tcPr>
          <w:p w:rsidR="00D72B3F" w:rsidRPr="00D72B3F" w:rsidRDefault="00D72B3F" w:rsidP="00D72B3F">
            <w:r w:rsidRPr="00D72B3F">
              <w:t>5.3.21.</w:t>
            </w:r>
          </w:p>
        </w:tc>
        <w:tc>
          <w:tcPr>
            <w:tcW w:w="8930" w:type="dxa"/>
            <w:gridSpan w:val="7"/>
            <w:shd w:val="clear" w:color="auto" w:fill="FFFFFF"/>
          </w:tcPr>
          <w:p w:rsidR="00D72B3F" w:rsidRPr="00D72B3F" w:rsidRDefault="00D72B3F" w:rsidP="00D72B3F">
            <w:pPr>
              <w:rPr>
                <w:b/>
              </w:rPr>
            </w:pPr>
            <w:r w:rsidRPr="00D72B3F">
              <w:rPr>
                <w:b/>
              </w:rPr>
              <w:t>REZULTAT PRETHODNE PROCJENE SOCIJALNIH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5.4.</w:t>
            </w:r>
          </w:p>
        </w:tc>
        <w:tc>
          <w:tcPr>
            <w:tcW w:w="8930" w:type="dxa"/>
            <w:gridSpan w:val="7"/>
            <w:shd w:val="clear" w:color="auto" w:fill="FFFFFF"/>
          </w:tcPr>
          <w:p w:rsidR="00D72B3F" w:rsidRPr="00D72B3F" w:rsidRDefault="00D72B3F" w:rsidP="00D72B3F">
            <w:pPr>
              <w:rPr>
                <w:b/>
              </w:rPr>
            </w:pPr>
            <w:r w:rsidRPr="00D72B3F">
              <w:rPr>
                <w:b/>
              </w:rPr>
              <w:t>UTVRĐIVANJE UČINAKA NA RAD I TRŽIŠTE RADA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1028" w:type="dxa"/>
            <w:gridSpan w:val="2"/>
            <w:shd w:val="clear" w:color="auto" w:fill="FFFFFF"/>
          </w:tcPr>
          <w:p w:rsidR="00D72B3F" w:rsidRPr="00D72B3F" w:rsidRDefault="00D72B3F" w:rsidP="00D72B3F">
            <w:pPr>
              <w:rPr>
                <w:b/>
              </w:rPr>
            </w:pPr>
            <w:r w:rsidRPr="00D72B3F">
              <w:rPr>
                <w:b/>
              </w:rPr>
              <w:t xml:space="preserve">Mali </w:t>
            </w:r>
          </w:p>
        </w:tc>
        <w:tc>
          <w:tcPr>
            <w:tcW w:w="956" w:type="dxa"/>
            <w:shd w:val="clear" w:color="auto" w:fill="FFFFFF"/>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5.4.1.</w:t>
            </w:r>
          </w:p>
        </w:tc>
        <w:tc>
          <w:tcPr>
            <w:tcW w:w="5670" w:type="dxa"/>
            <w:gridSpan w:val="2"/>
            <w:shd w:val="clear" w:color="auto" w:fill="FFFFFF"/>
          </w:tcPr>
          <w:p w:rsidR="00D72B3F" w:rsidRPr="00D72B3F" w:rsidRDefault="00D72B3F" w:rsidP="00D72B3F">
            <w:r w:rsidRPr="00D72B3F">
              <w:t>Zapošljavanje i tržište rada u gospodarstvu Republike Hrvatske u cjelini odnosno u pojedinom gospodarskom području</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w:t>
            </w:r>
          </w:p>
        </w:tc>
        <w:tc>
          <w:tcPr>
            <w:tcW w:w="5670" w:type="dxa"/>
            <w:gridSpan w:val="2"/>
            <w:shd w:val="clear" w:color="auto" w:fill="FFFFFF"/>
          </w:tcPr>
          <w:p w:rsidR="00D72B3F" w:rsidRPr="00D72B3F" w:rsidRDefault="00D72B3F" w:rsidP="00D72B3F">
            <w:r w:rsidRPr="00D72B3F">
              <w:t>Otvaranje novih radnih mjesta odnosno gubitak radnih mjesta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5.4.3.</w:t>
            </w:r>
          </w:p>
        </w:tc>
        <w:tc>
          <w:tcPr>
            <w:tcW w:w="5670" w:type="dxa"/>
            <w:gridSpan w:val="2"/>
            <w:shd w:val="clear" w:color="auto" w:fill="FFFFFF"/>
          </w:tcPr>
          <w:p w:rsidR="00D72B3F" w:rsidRPr="00D72B3F" w:rsidRDefault="00D72B3F" w:rsidP="00D72B3F">
            <w:r w:rsidRPr="00D72B3F">
              <w:t>Kretanje minimalne plaće i najniže mirovine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5.4.4.</w:t>
            </w:r>
          </w:p>
        </w:tc>
        <w:tc>
          <w:tcPr>
            <w:tcW w:w="5670" w:type="dxa"/>
            <w:gridSpan w:val="2"/>
            <w:shd w:val="clear" w:color="auto" w:fill="FFFFFF"/>
          </w:tcPr>
          <w:p w:rsidR="00D72B3F" w:rsidRPr="00D72B3F" w:rsidRDefault="00D72B3F" w:rsidP="00D72B3F">
            <w:r w:rsidRPr="00D72B3F">
              <w:t>Status regulirane profesije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5.4.5.</w:t>
            </w:r>
          </w:p>
        </w:tc>
        <w:tc>
          <w:tcPr>
            <w:tcW w:w="5670" w:type="dxa"/>
            <w:gridSpan w:val="2"/>
            <w:shd w:val="clear" w:color="auto" w:fill="FFFFFF"/>
          </w:tcPr>
          <w:p w:rsidR="00D72B3F" w:rsidRPr="00D72B3F" w:rsidRDefault="00D72B3F" w:rsidP="00D72B3F">
            <w:r w:rsidRPr="00D72B3F">
              <w:t>Status posebnih skupina radno sposobnog stanovništva s obzirom na dob stanovništva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5.4.6.</w:t>
            </w:r>
          </w:p>
        </w:tc>
        <w:tc>
          <w:tcPr>
            <w:tcW w:w="5670" w:type="dxa"/>
            <w:gridSpan w:val="2"/>
            <w:shd w:val="clear" w:color="auto" w:fill="FFFFFF"/>
          </w:tcPr>
          <w:p w:rsidR="00D72B3F" w:rsidRPr="00D72B3F" w:rsidRDefault="00D72B3F" w:rsidP="00D72B3F">
            <w:r w:rsidRPr="00D72B3F">
              <w:t>Fleksibilnost uvjeta rada i radnog mjesta za pojedine skupine stanovništva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5.4.7.</w:t>
            </w:r>
          </w:p>
        </w:tc>
        <w:tc>
          <w:tcPr>
            <w:tcW w:w="5670" w:type="dxa"/>
            <w:gridSpan w:val="2"/>
            <w:shd w:val="clear" w:color="auto" w:fill="FFFFFF"/>
          </w:tcPr>
          <w:p w:rsidR="00D72B3F" w:rsidRPr="00D72B3F" w:rsidRDefault="00D72B3F" w:rsidP="00D72B3F">
            <w:r w:rsidRPr="00D72B3F">
              <w:t>Financijska održivost mirovinskoga sustava, osobito u dijelu dugoročne održivosti mirovinskoga sustava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5.4.8.</w:t>
            </w:r>
          </w:p>
        </w:tc>
        <w:tc>
          <w:tcPr>
            <w:tcW w:w="5670" w:type="dxa"/>
            <w:gridSpan w:val="2"/>
            <w:shd w:val="clear" w:color="auto" w:fill="FFFFFF"/>
          </w:tcPr>
          <w:p w:rsidR="00D72B3F" w:rsidRPr="00D72B3F" w:rsidRDefault="00D72B3F" w:rsidP="00D72B3F">
            <w:r w:rsidRPr="00D72B3F">
              <w:t>Odnos između privatnog i poslovnog života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5.4.9.</w:t>
            </w:r>
          </w:p>
        </w:tc>
        <w:tc>
          <w:tcPr>
            <w:tcW w:w="5670" w:type="dxa"/>
            <w:gridSpan w:val="2"/>
            <w:shd w:val="clear" w:color="auto" w:fill="FFFFFF"/>
          </w:tcPr>
          <w:p w:rsidR="00D72B3F" w:rsidRPr="00D72B3F" w:rsidRDefault="00D72B3F" w:rsidP="00D72B3F">
            <w:r w:rsidRPr="00D72B3F">
              <w:t>Dohodak radnika odnosno samozaposlenih osoba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5.4.10.</w:t>
            </w:r>
          </w:p>
        </w:tc>
        <w:tc>
          <w:tcPr>
            <w:tcW w:w="5670" w:type="dxa"/>
            <w:gridSpan w:val="2"/>
            <w:shd w:val="clear" w:color="auto" w:fill="FFFFFF"/>
          </w:tcPr>
          <w:p w:rsidR="00D72B3F" w:rsidRPr="00D72B3F" w:rsidRDefault="00D72B3F" w:rsidP="00D72B3F">
            <w:r w:rsidRPr="00D72B3F">
              <w:t>Pravo na kvalitetu radnog mjesta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5.4.11.</w:t>
            </w:r>
          </w:p>
        </w:tc>
        <w:tc>
          <w:tcPr>
            <w:tcW w:w="5670" w:type="dxa"/>
            <w:gridSpan w:val="2"/>
            <w:shd w:val="clear" w:color="auto" w:fill="FFFFFF"/>
          </w:tcPr>
          <w:p w:rsidR="00D72B3F" w:rsidRPr="00D72B3F" w:rsidRDefault="00D72B3F" w:rsidP="00D72B3F">
            <w:r w:rsidRPr="00D72B3F">
              <w:t>Ostvarivanje prava na mirovinu i drugih radnih prava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5.4.12.</w:t>
            </w:r>
          </w:p>
        </w:tc>
        <w:tc>
          <w:tcPr>
            <w:tcW w:w="5670" w:type="dxa"/>
            <w:gridSpan w:val="2"/>
            <w:shd w:val="clear" w:color="auto" w:fill="FFFFFF"/>
          </w:tcPr>
          <w:p w:rsidR="00D72B3F" w:rsidRPr="00D72B3F" w:rsidRDefault="00D72B3F" w:rsidP="00D72B3F">
            <w:r w:rsidRPr="00D72B3F">
              <w:rPr>
                <w:iCs/>
              </w:rPr>
              <w:t>Status prava iz kolektivnog ugovora i na pravo kolektivnog pregovaranja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5.4.13.</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pPr>
              <w:rPr>
                <w:iCs/>
              </w:rPr>
            </w:pP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5.4.14.</w:t>
            </w:r>
          </w:p>
        </w:tc>
        <w:tc>
          <w:tcPr>
            <w:tcW w:w="8930" w:type="dxa"/>
            <w:gridSpan w:val="7"/>
            <w:shd w:val="clear" w:color="auto" w:fill="FFFFFF"/>
          </w:tcPr>
          <w:p w:rsidR="00D72B3F" w:rsidRPr="00D72B3F" w:rsidRDefault="00D72B3F" w:rsidP="00D72B3F">
            <w:r w:rsidRPr="00D72B3F">
              <w:t>Obrazloženje za analizu utvrđivanja izravnih učinaka od 5.4.1 do 5.4.13:</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5.4.15.</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5.4.16.</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5.4.17.</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5.4.18.</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5.4.19.</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5.4.20.</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5.4.21.</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5.4.22.</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5.4.23.</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5.4.24.</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5.4.25.</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5.4.26.</w:t>
            </w:r>
          </w:p>
        </w:tc>
        <w:tc>
          <w:tcPr>
            <w:tcW w:w="8930" w:type="dxa"/>
            <w:gridSpan w:val="7"/>
            <w:shd w:val="clear" w:color="auto" w:fill="FFFFFF"/>
          </w:tcPr>
          <w:p w:rsidR="00D72B3F" w:rsidRPr="00D72B3F" w:rsidRDefault="00D72B3F" w:rsidP="00D72B3F">
            <w:r w:rsidRPr="00D72B3F">
              <w:t>Obrazloženje za analizu utvrđivanja adresata od 5.4.14. do 5.4.25.</w:t>
            </w:r>
          </w:p>
          <w:p w:rsidR="00D72B3F" w:rsidRPr="00D72B3F" w:rsidRDefault="00D72B3F" w:rsidP="00D72B3F">
            <w:pPr>
              <w:rPr>
                <w:b/>
              </w:rPr>
            </w:pPr>
          </w:p>
        </w:tc>
      </w:tr>
      <w:tr w:rsidR="00D72B3F" w:rsidRPr="00D72B3F" w:rsidTr="00FB6E12">
        <w:trPr>
          <w:trHeight w:val="3436"/>
        </w:trPr>
        <w:tc>
          <w:tcPr>
            <w:tcW w:w="993" w:type="dxa"/>
            <w:shd w:val="clear" w:color="auto" w:fill="FFFFFF"/>
          </w:tcPr>
          <w:p w:rsidR="00D72B3F" w:rsidRPr="00D72B3F" w:rsidRDefault="00D72B3F" w:rsidP="00D72B3F">
            <w:r w:rsidRPr="00D72B3F">
              <w:t>5.4.27.</w:t>
            </w:r>
          </w:p>
        </w:tc>
        <w:tc>
          <w:tcPr>
            <w:tcW w:w="8930" w:type="dxa"/>
            <w:gridSpan w:val="7"/>
            <w:shd w:val="clear" w:color="auto" w:fill="FFFFFF"/>
          </w:tcPr>
          <w:p w:rsidR="00D72B3F" w:rsidRPr="00D72B3F" w:rsidRDefault="00D72B3F" w:rsidP="00D72B3F">
            <w:pPr>
              <w:rPr>
                <w:b/>
              </w:rPr>
            </w:pPr>
            <w:r w:rsidRPr="00D72B3F">
              <w:rPr>
                <w:b/>
              </w:rPr>
              <w:t>REZULTAT PRETHODNE PROCJENE UČINAKA NA RAD I TRŽIŠTE RADA: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5.5.</w:t>
            </w:r>
          </w:p>
        </w:tc>
        <w:tc>
          <w:tcPr>
            <w:tcW w:w="8930" w:type="dxa"/>
            <w:gridSpan w:val="7"/>
            <w:shd w:val="clear" w:color="auto" w:fill="FFFFFF"/>
          </w:tcPr>
          <w:p w:rsidR="00D72B3F" w:rsidRPr="00D72B3F" w:rsidRDefault="00D72B3F" w:rsidP="00D72B3F">
            <w:pPr>
              <w:rPr>
                <w:b/>
              </w:rPr>
            </w:pPr>
            <w:r w:rsidRPr="00D72B3F">
              <w:rPr>
                <w:b/>
              </w:rPr>
              <w:t>UTVRĐIVANJE UČINAKA NA ZAŠTITU OKOLIŠA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 xml:space="preserve">Neznatan </w:t>
            </w:r>
          </w:p>
        </w:tc>
        <w:tc>
          <w:tcPr>
            <w:tcW w:w="1028" w:type="dxa"/>
            <w:gridSpan w:val="2"/>
            <w:shd w:val="clear" w:color="auto" w:fill="FFFFFF"/>
          </w:tcPr>
          <w:p w:rsidR="00D72B3F" w:rsidRPr="00D72B3F" w:rsidRDefault="00D72B3F" w:rsidP="00D72B3F">
            <w:pPr>
              <w:rPr>
                <w:b/>
              </w:rPr>
            </w:pPr>
            <w:r w:rsidRPr="00D72B3F">
              <w:rPr>
                <w:b/>
              </w:rPr>
              <w:t>Mali</w:t>
            </w:r>
          </w:p>
        </w:tc>
        <w:tc>
          <w:tcPr>
            <w:tcW w:w="956" w:type="dxa"/>
            <w:shd w:val="clear" w:color="auto" w:fill="FFFFFF"/>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5.5.1.</w:t>
            </w:r>
          </w:p>
        </w:tc>
        <w:tc>
          <w:tcPr>
            <w:tcW w:w="5670" w:type="dxa"/>
            <w:gridSpan w:val="2"/>
            <w:shd w:val="clear" w:color="auto" w:fill="FFFFFF"/>
          </w:tcPr>
          <w:p w:rsidR="00D72B3F" w:rsidRPr="00D72B3F" w:rsidRDefault="00D72B3F" w:rsidP="00D72B3F">
            <w:r w:rsidRPr="00D72B3F">
              <w:t>Utjecaj na klimu</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w:t>
            </w:r>
          </w:p>
        </w:tc>
        <w:tc>
          <w:tcPr>
            <w:tcW w:w="5670" w:type="dxa"/>
            <w:gridSpan w:val="2"/>
            <w:shd w:val="clear" w:color="auto" w:fill="FFFFFF"/>
          </w:tcPr>
          <w:p w:rsidR="00D72B3F" w:rsidRPr="00D72B3F" w:rsidRDefault="00D72B3F" w:rsidP="00D72B3F">
            <w:r w:rsidRPr="00D72B3F">
              <w:t>Kvaliteta i korištenje zraka, vode i tla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5.5.3.</w:t>
            </w:r>
          </w:p>
        </w:tc>
        <w:tc>
          <w:tcPr>
            <w:tcW w:w="5670" w:type="dxa"/>
            <w:gridSpan w:val="2"/>
            <w:shd w:val="clear" w:color="auto" w:fill="FFFFFF"/>
          </w:tcPr>
          <w:p w:rsidR="00D72B3F" w:rsidRPr="00D72B3F" w:rsidRDefault="00D72B3F" w:rsidP="00D72B3F">
            <w:r w:rsidRPr="00D72B3F">
              <w:t>Korištenje energije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5.5.4.</w:t>
            </w:r>
          </w:p>
        </w:tc>
        <w:tc>
          <w:tcPr>
            <w:tcW w:w="5670" w:type="dxa"/>
            <w:gridSpan w:val="2"/>
            <w:shd w:val="clear" w:color="auto" w:fill="FFFFFF"/>
          </w:tcPr>
          <w:p w:rsidR="00D72B3F" w:rsidRPr="00D72B3F" w:rsidRDefault="00D72B3F" w:rsidP="00D72B3F">
            <w:r w:rsidRPr="00D72B3F">
              <w:t>Korištenje obnovljivih i neobnovljivih izvora energije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5.5.5.</w:t>
            </w:r>
          </w:p>
        </w:tc>
        <w:tc>
          <w:tcPr>
            <w:tcW w:w="5670" w:type="dxa"/>
            <w:gridSpan w:val="2"/>
            <w:shd w:val="clear" w:color="auto" w:fill="FFFFFF"/>
          </w:tcPr>
          <w:p w:rsidR="00D72B3F" w:rsidRPr="00D72B3F" w:rsidRDefault="00D72B3F" w:rsidP="00D72B3F">
            <w:proofErr w:type="spellStart"/>
            <w:r w:rsidRPr="00D72B3F">
              <w:t>Bioraznolikost</w:t>
            </w:r>
            <w:proofErr w:type="spellEnd"/>
            <w:r w:rsidRPr="00D72B3F">
              <w:t xml:space="preserve"> biljnog i životinjskog svijeta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5.5.6.</w:t>
            </w:r>
          </w:p>
        </w:tc>
        <w:tc>
          <w:tcPr>
            <w:tcW w:w="5670" w:type="dxa"/>
            <w:gridSpan w:val="2"/>
            <w:shd w:val="clear" w:color="auto" w:fill="FFFFFF"/>
          </w:tcPr>
          <w:p w:rsidR="00D72B3F" w:rsidRPr="00D72B3F" w:rsidRDefault="00D72B3F" w:rsidP="00D72B3F">
            <w:r w:rsidRPr="00D72B3F">
              <w:t>Gospodarenje otpadom i/ili recikliranje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5.5.7.</w:t>
            </w:r>
          </w:p>
        </w:tc>
        <w:tc>
          <w:tcPr>
            <w:tcW w:w="5670" w:type="dxa"/>
            <w:gridSpan w:val="2"/>
            <w:shd w:val="clear" w:color="auto" w:fill="FFFFFF"/>
          </w:tcPr>
          <w:p w:rsidR="00D72B3F" w:rsidRPr="00D72B3F" w:rsidRDefault="00D72B3F" w:rsidP="00D72B3F">
            <w:r w:rsidRPr="00D72B3F">
              <w:t xml:space="preserve">Rizik onečišćenja od industrijskih pogona po bilo kojoj </w:t>
            </w:r>
            <w:r w:rsidRPr="00D72B3F">
              <w:lastRenderedPageBreak/>
              <w:t>osnovi</w:t>
            </w:r>
          </w:p>
        </w:tc>
        <w:tc>
          <w:tcPr>
            <w:tcW w:w="1276" w:type="dxa"/>
            <w:gridSpan w:val="2"/>
            <w:shd w:val="clear" w:color="auto" w:fill="FFFFFF"/>
          </w:tcPr>
          <w:p w:rsidR="00D72B3F" w:rsidRPr="00D72B3F" w:rsidRDefault="00D72B3F" w:rsidP="00D72B3F">
            <w:pPr>
              <w:rPr>
                <w:b/>
              </w:rPr>
            </w:pPr>
            <w:r w:rsidRPr="00D72B3F">
              <w:rPr>
                <w:b/>
              </w:rPr>
              <w:lastRenderedPageBreak/>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5.5.8.</w:t>
            </w:r>
          </w:p>
        </w:tc>
        <w:tc>
          <w:tcPr>
            <w:tcW w:w="5670" w:type="dxa"/>
            <w:gridSpan w:val="2"/>
            <w:shd w:val="clear" w:color="auto" w:fill="FFFFFF"/>
          </w:tcPr>
          <w:p w:rsidR="00D72B3F" w:rsidRPr="00D72B3F" w:rsidRDefault="00D72B3F" w:rsidP="00D72B3F">
            <w:r w:rsidRPr="00D72B3F">
              <w:t>Zaštita od utjecaja genetski modificiranih organizama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5.5.9.</w:t>
            </w:r>
          </w:p>
        </w:tc>
        <w:tc>
          <w:tcPr>
            <w:tcW w:w="5670" w:type="dxa"/>
            <w:gridSpan w:val="2"/>
            <w:shd w:val="clear" w:color="auto" w:fill="FFFFFF"/>
          </w:tcPr>
          <w:p w:rsidR="00D72B3F" w:rsidRPr="00D72B3F" w:rsidRDefault="00D72B3F" w:rsidP="00D72B3F">
            <w:r w:rsidRPr="00D72B3F">
              <w:t>Zaštita od utjecaja kemikalija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5.5.10.</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5.5.11.</w:t>
            </w:r>
          </w:p>
        </w:tc>
        <w:tc>
          <w:tcPr>
            <w:tcW w:w="8930" w:type="dxa"/>
            <w:gridSpan w:val="7"/>
            <w:shd w:val="clear" w:color="auto" w:fill="FFFFFF"/>
          </w:tcPr>
          <w:p w:rsidR="00D72B3F" w:rsidRPr="00D72B3F" w:rsidRDefault="00D72B3F" w:rsidP="00D72B3F">
            <w:r w:rsidRPr="00D72B3F">
              <w:t>Obrazloženje za analizu utvrđivanja izravnih učinaka od 5.5.1. do 5.5.10.:</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5.5.12.</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5.5.13.</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5.5.14.</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5.5.15.</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5.5.16.</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5.5.17.</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5.5.18.</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5.5.19.</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5.5.20.</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5.5.21.</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5.5.22.</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5.5.23.</w:t>
            </w:r>
          </w:p>
        </w:tc>
        <w:tc>
          <w:tcPr>
            <w:tcW w:w="8930" w:type="dxa"/>
            <w:gridSpan w:val="7"/>
            <w:shd w:val="clear" w:color="auto" w:fill="FFFFFF"/>
          </w:tcPr>
          <w:p w:rsidR="00D72B3F" w:rsidRPr="00D72B3F" w:rsidRDefault="00D72B3F" w:rsidP="00D72B3F">
            <w:r w:rsidRPr="00D72B3F">
              <w:t>Obrazloženje za analizu utvrđivanja adresata od 5.5.12. do 5.5.22.</w:t>
            </w:r>
          </w:p>
          <w:p w:rsidR="00D72B3F" w:rsidRPr="00D72B3F" w:rsidRDefault="00D72B3F" w:rsidP="00D72B3F">
            <w:pPr>
              <w:rPr>
                <w:b/>
              </w:rPr>
            </w:pPr>
          </w:p>
        </w:tc>
      </w:tr>
      <w:tr w:rsidR="00D72B3F" w:rsidRPr="00D72B3F" w:rsidTr="00FB6E12">
        <w:trPr>
          <w:trHeight w:val="3418"/>
        </w:trPr>
        <w:tc>
          <w:tcPr>
            <w:tcW w:w="993" w:type="dxa"/>
            <w:shd w:val="clear" w:color="auto" w:fill="FFFFFF"/>
          </w:tcPr>
          <w:p w:rsidR="00D72B3F" w:rsidRPr="00D72B3F" w:rsidRDefault="00D72B3F" w:rsidP="00D72B3F">
            <w:r w:rsidRPr="00D72B3F">
              <w:t>5.5.24.</w:t>
            </w:r>
          </w:p>
        </w:tc>
        <w:tc>
          <w:tcPr>
            <w:tcW w:w="8930" w:type="dxa"/>
            <w:gridSpan w:val="7"/>
            <w:shd w:val="clear" w:color="auto" w:fill="FFFFFF"/>
          </w:tcPr>
          <w:p w:rsidR="00D72B3F" w:rsidRPr="00D72B3F" w:rsidRDefault="00D72B3F" w:rsidP="00D72B3F">
            <w:pPr>
              <w:rPr>
                <w:b/>
              </w:rPr>
            </w:pPr>
            <w:r w:rsidRPr="00D72B3F">
              <w:rPr>
                <w:b/>
              </w:rPr>
              <w:t>REZULTAT PRETHODNE PROCJENE UČINAKA NA ZAŠTITU OKOLIŠA: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5.6.</w:t>
            </w:r>
          </w:p>
        </w:tc>
        <w:tc>
          <w:tcPr>
            <w:tcW w:w="8930" w:type="dxa"/>
            <w:gridSpan w:val="7"/>
            <w:shd w:val="clear" w:color="auto" w:fill="FFFFFF"/>
          </w:tcPr>
          <w:p w:rsidR="00D72B3F" w:rsidRPr="00D72B3F" w:rsidRDefault="00D72B3F" w:rsidP="00D72B3F">
            <w:pPr>
              <w:rPr>
                <w:b/>
              </w:rPr>
            </w:pPr>
            <w:r w:rsidRPr="00D72B3F">
              <w:rPr>
                <w:b/>
              </w:rPr>
              <w:t>UTVRĐIVANJE UČINAKA NA ZAŠTITU LJUDSKIH PRAVA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 xml:space="preserve">Neznatan </w:t>
            </w:r>
          </w:p>
        </w:tc>
        <w:tc>
          <w:tcPr>
            <w:tcW w:w="1028" w:type="dxa"/>
            <w:gridSpan w:val="2"/>
            <w:shd w:val="clear" w:color="auto" w:fill="FFFFFF"/>
          </w:tcPr>
          <w:p w:rsidR="00D72B3F" w:rsidRPr="00D72B3F" w:rsidRDefault="00D72B3F" w:rsidP="00D72B3F">
            <w:pPr>
              <w:rPr>
                <w:b/>
              </w:rPr>
            </w:pPr>
            <w:r w:rsidRPr="00D72B3F">
              <w:rPr>
                <w:b/>
              </w:rPr>
              <w:t>Mali</w:t>
            </w:r>
          </w:p>
        </w:tc>
        <w:tc>
          <w:tcPr>
            <w:tcW w:w="956" w:type="dxa"/>
            <w:shd w:val="clear" w:color="auto" w:fill="FFFFFF"/>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943"/>
        </w:trPr>
        <w:tc>
          <w:tcPr>
            <w:tcW w:w="993" w:type="dxa"/>
            <w:shd w:val="clear" w:color="auto" w:fill="FFFFFF"/>
          </w:tcPr>
          <w:p w:rsidR="00D72B3F" w:rsidRPr="00D72B3F" w:rsidRDefault="00D72B3F" w:rsidP="00D72B3F">
            <w:r w:rsidRPr="00D72B3F">
              <w:lastRenderedPageBreak/>
              <w:t>5.6.1.</w:t>
            </w:r>
          </w:p>
        </w:tc>
        <w:tc>
          <w:tcPr>
            <w:tcW w:w="5670" w:type="dxa"/>
            <w:gridSpan w:val="2"/>
            <w:shd w:val="clear" w:color="auto" w:fill="FFFFFF"/>
          </w:tcPr>
          <w:p w:rsidR="00D72B3F" w:rsidRPr="00D72B3F" w:rsidRDefault="00D72B3F" w:rsidP="00D72B3F">
            <w:r w:rsidRPr="00D72B3F">
              <w:t>Ravnopravnost spolova u smislu jednakog statusa, jednake mogućnosti za ostvarivanje svih prava, kao i jednaku korist od ostvarenih rezultata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701"/>
        </w:trPr>
        <w:tc>
          <w:tcPr>
            <w:tcW w:w="993" w:type="dxa"/>
            <w:shd w:val="clear" w:color="auto" w:fill="FFFFFF"/>
          </w:tcPr>
          <w:p w:rsidR="00D72B3F" w:rsidRPr="00D72B3F" w:rsidRDefault="00D72B3F" w:rsidP="00D72B3F">
            <w:r w:rsidRPr="00D72B3F">
              <w:t>5.6.2.</w:t>
            </w:r>
          </w:p>
        </w:tc>
        <w:tc>
          <w:tcPr>
            <w:tcW w:w="5670" w:type="dxa"/>
            <w:gridSpan w:val="2"/>
            <w:shd w:val="clear" w:color="auto" w:fill="FFFFFF"/>
          </w:tcPr>
          <w:p w:rsidR="00D72B3F" w:rsidRPr="00D72B3F" w:rsidRDefault="00D72B3F" w:rsidP="00D72B3F">
            <w:r w:rsidRPr="00D72B3F">
              <w:t>Pravo na jednaki tretman i prilike osobito u dijelu ostvarivanja materijalnih prava, zapošljavanja, rada i drugih Ustavom Republike Hrvatske zajamčenih prava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5.6.3.</w:t>
            </w:r>
          </w:p>
        </w:tc>
        <w:tc>
          <w:tcPr>
            <w:tcW w:w="5670" w:type="dxa"/>
            <w:gridSpan w:val="2"/>
            <w:shd w:val="clear" w:color="auto" w:fill="FFFFFF"/>
          </w:tcPr>
          <w:p w:rsidR="00D72B3F" w:rsidRPr="00D72B3F" w:rsidRDefault="00D72B3F" w:rsidP="00D72B3F">
            <w:r w:rsidRPr="00D72B3F">
              <w:t>Povreda prava na slobodu kretanja u Republici Hrvatskoj odnosno u drugim zemljama članicama Europske unije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5.6.4.</w:t>
            </w:r>
          </w:p>
        </w:tc>
        <w:tc>
          <w:tcPr>
            <w:tcW w:w="5670" w:type="dxa"/>
            <w:gridSpan w:val="2"/>
            <w:shd w:val="clear" w:color="auto" w:fill="FFFFFF"/>
          </w:tcPr>
          <w:p w:rsidR="00D72B3F" w:rsidRPr="00D72B3F" w:rsidRDefault="00D72B3F" w:rsidP="00D72B3F">
            <w:r w:rsidRPr="00D72B3F">
              <w:t>Izravna ili neizravna diskriminacija po bilo kojoj osnovi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5.6.5.</w:t>
            </w:r>
          </w:p>
        </w:tc>
        <w:tc>
          <w:tcPr>
            <w:tcW w:w="5670" w:type="dxa"/>
            <w:gridSpan w:val="2"/>
            <w:shd w:val="clear" w:color="auto" w:fill="FFFFFF"/>
          </w:tcPr>
          <w:p w:rsidR="00D72B3F" w:rsidRPr="00D72B3F" w:rsidRDefault="00D72B3F" w:rsidP="00D72B3F">
            <w:r w:rsidRPr="00D72B3F">
              <w:t>Povreda prava na privatnost</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5.6.6.</w:t>
            </w:r>
          </w:p>
        </w:tc>
        <w:tc>
          <w:tcPr>
            <w:tcW w:w="5670" w:type="dxa"/>
            <w:gridSpan w:val="2"/>
            <w:shd w:val="clear" w:color="auto" w:fill="FFFFFF"/>
          </w:tcPr>
          <w:p w:rsidR="00D72B3F" w:rsidRPr="00D72B3F" w:rsidRDefault="00D72B3F" w:rsidP="00D72B3F">
            <w:r w:rsidRPr="00D72B3F">
              <w:t>Ostvarivanje pravne zaštite, pristup sudu i pravo na besplatnu pravnu pomoć</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5.6.7.</w:t>
            </w:r>
          </w:p>
        </w:tc>
        <w:tc>
          <w:tcPr>
            <w:tcW w:w="5670" w:type="dxa"/>
            <w:gridSpan w:val="2"/>
            <w:shd w:val="clear" w:color="auto" w:fill="FFFFFF"/>
          </w:tcPr>
          <w:p w:rsidR="00D72B3F" w:rsidRPr="00D72B3F" w:rsidRDefault="00D72B3F" w:rsidP="00D72B3F">
            <w:r w:rsidRPr="00D72B3F">
              <w:t>Pravo na međunarodnu zaštitu, privremenu zaštitu i postupanje s tim u vezi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5.6.8.</w:t>
            </w:r>
          </w:p>
        </w:tc>
        <w:tc>
          <w:tcPr>
            <w:tcW w:w="5670" w:type="dxa"/>
            <w:gridSpan w:val="2"/>
            <w:shd w:val="clear" w:color="auto" w:fill="FFFFFF"/>
          </w:tcPr>
          <w:p w:rsidR="00D72B3F" w:rsidRPr="00D72B3F" w:rsidRDefault="00D72B3F" w:rsidP="00D72B3F">
            <w:r w:rsidRPr="00D72B3F">
              <w:t>Pravo na pristup informacijama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5.6.9.</w:t>
            </w:r>
          </w:p>
        </w:tc>
        <w:tc>
          <w:tcPr>
            <w:tcW w:w="5670" w:type="dxa"/>
            <w:gridSpan w:val="2"/>
            <w:shd w:val="clear" w:color="auto" w:fill="FFFFFF"/>
          </w:tcPr>
          <w:p w:rsidR="00D72B3F" w:rsidRPr="00D72B3F" w:rsidRDefault="00D72B3F" w:rsidP="00D72B3F">
            <w:r w:rsidRPr="00D72B3F">
              <w:t>Drugi očekivani izravni učinak:</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5.6.10.</w:t>
            </w:r>
          </w:p>
        </w:tc>
        <w:tc>
          <w:tcPr>
            <w:tcW w:w="8930" w:type="dxa"/>
            <w:gridSpan w:val="7"/>
            <w:shd w:val="clear" w:color="auto" w:fill="FFFFFF"/>
          </w:tcPr>
          <w:p w:rsidR="00D72B3F" w:rsidRPr="00D72B3F" w:rsidRDefault="00D72B3F" w:rsidP="00D72B3F">
            <w:r w:rsidRPr="00D72B3F">
              <w:t>Obrazloženje za analizu utvrđivanja izravnih učinaka od 5.6.1. do 5.6.9.:</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r w:rsidRPr="00D72B3F">
              <w:t>Ne</w:t>
            </w:r>
          </w:p>
        </w:tc>
        <w:tc>
          <w:tcPr>
            <w:tcW w:w="1028" w:type="dxa"/>
            <w:gridSpan w:val="2"/>
            <w:shd w:val="clear" w:color="auto" w:fill="FFFFFF"/>
          </w:tcPr>
          <w:p w:rsidR="00D72B3F" w:rsidRPr="00D72B3F" w:rsidRDefault="00D72B3F" w:rsidP="00D72B3F">
            <w:r w:rsidRPr="00D72B3F">
              <w:t>Ne</w:t>
            </w:r>
          </w:p>
        </w:tc>
        <w:tc>
          <w:tcPr>
            <w:tcW w:w="956" w:type="dxa"/>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5.6.12.</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5.6.13.</w:t>
            </w:r>
          </w:p>
        </w:tc>
        <w:tc>
          <w:tcPr>
            <w:tcW w:w="5670" w:type="dxa"/>
            <w:gridSpan w:val="2"/>
            <w:shd w:val="clear" w:color="auto" w:fill="FFFFFF"/>
          </w:tcPr>
          <w:p w:rsidR="00D72B3F" w:rsidRPr="00D72B3F" w:rsidRDefault="00D72B3F" w:rsidP="00D72B3F">
            <w:r w:rsidRPr="00D72B3F">
              <w:t xml:space="preserve">Srednji i </w:t>
            </w:r>
            <w:proofErr w:type="spellStart"/>
            <w:r w:rsidRPr="00D72B3F">
              <w:t>velikii</w:t>
            </w:r>
            <w:proofErr w:type="spellEnd"/>
            <w:r w:rsidRPr="00D72B3F">
              <w:t xml:space="preserve">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5.6.14.</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5.6.15.</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5.6.16.</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5.6.17.</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5.6.18.</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5.6.19.</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5.6.20.</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5.6.21.</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5.6.22.</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5.6.23.</w:t>
            </w:r>
          </w:p>
        </w:tc>
        <w:tc>
          <w:tcPr>
            <w:tcW w:w="8930" w:type="dxa"/>
            <w:gridSpan w:val="7"/>
            <w:shd w:val="clear" w:color="auto" w:fill="FFFFFF"/>
          </w:tcPr>
          <w:p w:rsidR="00D72B3F" w:rsidRPr="00D72B3F" w:rsidRDefault="00D72B3F" w:rsidP="00D72B3F">
            <w:r w:rsidRPr="00D72B3F">
              <w:t>Obrazloženje za analizu utvrđivanja adresata od 5.6.12. do 5.6.23.</w:t>
            </w:r>
          </w:p>
          <w:p w:rsidR="00D72B3F" w:rsidRPr="00D72B3F" w:rsidRDefault="00D72B3F" w:rsidP="00D72B3F">
            <w:pPr>
              <w:rPr>
                <w:b/>
              </w:rPr>
            </w:pPr>
          </w:p>
        </w:tc>
      </w:tr>
      <w:tr w:rsidR="00D72B3F" w:rsidRPr="00D72B3F" w:rsidTr="00FB6E12">
        <w:trPr>
          <w:trHeight w:val="3642"/>
        </w:trPr>
        <w:tc>
          <w:tcPr>
            <w:tcW w:w="993" w:type="dxa"/>
            <w:shd w:val="clear" w:color="auto" w:fill="FFFFFF"/>
          </w:tcPr>
          <w:p w:rsidR="00D72B3F" w:rsidRPr="00D72B3F" w:rsidRDefault="00D72B3F" w:rsidP="00D72B3F">
            <w:r w:rsidRPr="00D72B3F">
              <w:lastRenderedPageBreak/>
              <w:t>5.6.24.</w:t>
            </w:r>
          </w:p>
        </w:tc>
        <w:tc>
          <w:tcPr>
            <w:tcW w:w="8930" w:type="dxa"/>
            <w:gridSpan w:val="7"/>
            <w:shd w:val="clear" w:color="auto" w:fill="FFFFFF"/>
          </w:tcPr>
          <w:p w:rsidR="00D72B3F" w:rsidRPr="00D72B3F" w:rsidRDefault="00D72B3F" w:rsidP="00D72B3F">
            <w:pPr>
              <w:rPr>
                <w:b/>
              </w:rPr>
            </w:pPr>
            <w:r w:rsidRPr="00D72B3F">
              <w:rPr>
                <w:b/>
              </w:rPr>
              <w:t>REZULTAT PRETHODNE PROCJENE UČINAKA NA ZAŠTITU LJUDSKIH PRAVA: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515"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c>
                <w:tcPr>
                  <w:tcW w:w="1407" w:type="dxa"/>
                  <w:tcBorders>
                    <w:top w:val="nil"/>
                    <w:left w:val="nil"/>
                    <w:bottom w:val="single" w:sz="4" w:space="0" w:color="auto"/>
                    <w:right w:val="single" w:sz="4" w:space="0" w:color="auto"/>
                  </w:tcBorders>
                  <w:shd w:val="clear" w:color="auto" w:fill="FFFFFF"/>
                  <w:noWrap/>
                </w:tcPr>
                <w:p w:rsidR="00D72B3F" w:rsidRPr="00D72B3F" w:rsidRDefault="00D72B3F" w:rsidP="00D72B3F">
                  <w:pPr>
                    <w:rPr>
                      <w:b/>
                    </w:rPr>
                  </w:pPr>
                  <w:r w:rsidRPr="00D72B3F">
                    <w:rPr>
                      <w:b/>
                    </w:rPr>
                    <w:t>Ne</w:t>
                  </w:r>
                </w:p>
              </w:tc>
            </w:tr>
          </w:tbl>
          <w:p w:rsidR="00D72B3F" w:rsidRPr="00D72B3F" w:rsidRDefault="00D72B3F" w:rsidP="00D72B3F"/>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w:t>
            </w:r>
          </w:p>
        </w:tc>
        <w:tc>
          <w:tcPr>
            <w:tcW w:w="8930" w:type="dxa"/>
            <w:gridSpan w:val="7"/>
            <w:shd w:val="clear" w:color="auto" w:fill="FFFFFF"/>
          </w:tcPr>
          <w:p w:rsidR="00D72B3F" w:rsidRPr="00D72B3F" w:rsidRDefault="00D72B3F" w:rsidP="00D72B3F">
            <w:pPr>
              <w:rPr>
                <w:b/>
              </w:rPr>
            </w:pPr>
            <w:r w:rsidRPr="00D72B3F">
              <w:rPr>
                <w:b/>
              </w:rPr>
              <w:t>Prethodni test malog i srednjeg poduzetništva (Prethodni MSP test)</w:t>
            </w:r>
          </w:p>
          <w:p w:rsidR="00D72B3F" w:rsidRPr="00D72B3F" w:rsidRDefault="00D72B3F" w:rsidP="00D72B3F">
            <w:pPr>
              <w:rPr>
                <w:b/>
              </w:rPr>
            </w:pPr>
            <w:r w:rsidRPr="00D72B3F">
              <w:rPr>
                <w:i/>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D72B3F" w:rsidRPr="00D72B3F" w:rsidTr="00FB6E12">
        <w:trPr>
          <w:trHeight w:val="284"/>
        </w:trPr>
        <w:tc>
          <w:tcPr>
            <w:tcW w:w="993" w:type="dxa"/>
            <w:vMerge/>
            <w:shd w:val="clear" w:color="auto" w:fill="FFFFFF"/>
          </w:tcPr>
          <w:p w:rsidR="00D72B3F" w:rsidRPr="00D72B3F" w:rsidRDefault="00D72B3F" w:rsidP="00D72B3F"/>
        </w:tc>
        <w:tc>
          <w:tcPr>
            <w:tcW w:w="6946" w:type="dxa"/>
            <w:gridSpan w:val="4"/>
            <w:shd w:val="clear" w:color="auto" w:fill="FFFFFF"/>
          </w:tcPr>
          <w:p w:rsidR="00D72B3F" w:rsidRPr="00D72B3F" w:rsidRDefault="00D72B3F" w:rsidP="00D72B3F">
            <w:r w:rsidRPr="00D72B3F">
              <w:t>Odgovorite sa »DA« ili »NE«, uz obvezni opis sljedećih učinaka:</w:t>
            </w:r>
          </w:p>
        </w:tc>
        <w:tc>
          <w:tcPr>
            <w:tcW w:w="1028" w:type="dxa"/>
            <w:gridSpan w:val="2"/>
            <w:shd w:val="clear" w:color="auto" w:fill="FFFFFF"/>
          </w:tcPr>
          <w:p w:rsidR="00D72B3F" w:rsidRPr="00D72B3F" w:rsidRDefault="00D72B3F" w:rsidP="00D72B3F">
            <w:r w:rsidRPr="00D72B3F">
              <w:t>DA</w:t>
            </w:r>
          </w:p>
        </w:tc>
        <w:tc>
          <w:tcPr>
            <w:tcW w:w="956" w:type="dxa"/>
            <w:shd w:val="clear" w:color="auto" w:fill="FFFFFF"/>
          </w:tcPr>
          <w:p w:rsidR="00D72B3F" w:rsidRPr="00D72B3F" w:rsidRDefault="00D72B3F" w:rsidP="00D72B3F">
            <w:r w:rsidRPr="00D72B3F">
              <w:t>NE</w:t>
            </w: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6.1.</w:t>
            </w:r>
          </w:p>
        </w:tc>
        <w:tc>
          <w:tcPr>
            <w:tcW w:w="6946" w:type="dxa"/>
            <w:gridSpan w:val="4"/>
            <w:shd w:val="clear" w:color="auto" w:fill="FFFFFF"/>
          </w:tcPr>
          <w:p w:rsidR="00D72B3F" w:rsidRPr="00D72B3F" w:rsidRDefault="00D72B3F" w:rsidP="00D72B3F">
            <w:r w:rsidRPr="00D72B3F">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 xml:space="preserve">Obrazloženje: </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6.2.</w:t>
            </w:r>
          </w:p>
        </w:tc>
        <w:tc>
          <w:tcPr>
            <w:tcW w:w="6946" w:type="dxa"/>
            <w:gridSpan w:val="4"/>
            <w:shd w:val="clear" w:color="auto" w:fill="FFFFFF"/>
          </w:tcPr>
          <w:p w:rsidR="00D72B3F" w:rsidRPr="00D72B3F" w:rsidRDefault="00D72B3F" w:rsidP="00D72B3F">
            <w:r w:rsidRPr="00D72B3F">
              <w:t>Da li će propis imati učinke na tržišnu konkurenciju i konkurentnost unutarnjeg tržišta EU u smislu prepreka slobodi tržišne konkurencije?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6.3.</w:t>
            </w:r>
          </w:p>
        </w:tc>
        <w:tc>
          <w:tcPr>
            <w:tcW w:w="6946" w:type="dxa"/>
            <w:gridSpan w:val="4"/>
            <w:shd w:val="clear" w:color="auto" w:fill="FFFFFF"/>
          </w:tcPr>
          <w:p w:rsidR="00D72B3F" w:rsidRPr="00D72B3F" w:rsidRDefault="00D72B3F" w:rsidP="00D72B3F">
            <w:r w:rsidRPr="00D72B3F">
              <w:t>Da li propis uvodi naknade i davanja koje će imati učinke na financijske rezultate poslovanja poduzetnika te da li postoji trošak prilagodbe zbog primjene propisa?</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6.4.</w:t>
            </w:r>
          </w:p>
        </w:tc>
        <w:tc>
          <w:tcPr>
            <w:tcW w:w="6946" w:type="dxa"/>
            <w:gridSpan w:val="4"/>
            <w:shd w:val="clear" w:color="auto" w:fill="FFFFFF"/>
          </w:tcPr>
          <w:p w:rsidR="00D72B3F" w:rsidRPr="00D72B3F" w:rsidRDefault="00D72B3F" w:rsidP="00D72B3F">
            <w:r w:rsidRPr="00D72B3F">
              <w:t>Da li će propis imati posebne učinke na mikro poduzetnike?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6.5.</w:t>
            </w:r>
          </w:p>
        </w:tc>
        <w:tc>
          <w:tcPr>
            <w:tcW w:w="8930" w:type="dxa"/>
            <w:gridSpan w:val="7"/>
            <w:shd w:val="clear" w:color="auto" w:fill="FFFFFF"/>
          </w:tcPr>
          <w:p w:rsidR="00D72B3F" w:rsidRPr="00D72B3F" w:rsidRDefault="00D72B3F" w:rsidP="00D72B3F">
            <w:pPr>
              <w:rPr>
                <w:b/>
              </w:rPr>
            </w:pPr>
            <w:r w:rsidRPr="00D72B3F">
              <w:t>Ako predložena normativna inicijativa nema učinke navedene pod pitanjima 6.1. do 6.4., navedite obrazloženje u prilog izjavi o nepostojanju učinka na male i srednje poduzetnike.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7.</w:t>
            </w:r>
          </w:p>
        </w:tc>
        <w:tc>
          <w:tcPr>
            <w:tcW w:w="8930" w:type="dxa"/>
            <w:gridSpan w:val="7"/>
            <w:shd w:val="clear" w:color="auto" w:fill="FFFFFF"/>
          </w:tcPr>
          <w:p w:rsidR="00D72B3F" w:rsidRPr="00D72B3F" w:rsidRDefault="00D72B3F" w:rsidP="00D72B3F">
            <w:pPr>
              <w:rPr>
                <w:b/>
              </w:rPr>
            </w:pPr>
            <w:r w:rsidRPr="00D72B3F">
              <w:rPr>
                <w:b/>
              </w:rPr>
              <w:t>Utvrđivanje potrebe za provođenjem SCM metodologije</w:t>
            </w: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pPr>
              <w:rPr>
                <w:i/>
              </w:rPr>
            </w:pPr>
            <w:r w:rsidRPr="00D72B3F">
              <w:rPr>
                <w:i/>
              </w:rPr>
              <w:t xml:space="preserve">Ako je odgovor na pitanje pod rednim brojem 6.1. „DA“, iz Prethodnog MSP testa potrebno je uz Obrazac prethodne procjene priložiti pravilno ispunjenu Standard </w:t>
            </w:r>
            <w:proofErr w:type="spellStart"/>
            <w:r w:rsidRPr="00D72B3F">
              <w:rPr>
                <w:i/>
              </w:rPr>
              <w:t>Cost</w:t>
            </w:r>
            <w:proofErr w:type="spellEnd"/>
            <w:r w:rsidRPr="00D72B3F">
              <w:rPr>
                <w:i/>
              </w:rPr>
              <w:t xml:space="preserve"> Model (SCM) tablicu s procjenom mogućeg administrativnog troška za svaku propisanu obvezu i zahtjev (SCM kalkulator). </w:t>
            </w:r>
          </w:p>
          <w:p w:rsidR="00D72B3F" w:rsidRPr="00D72B3F" w:rsidRDefault="00D72B3F" w:rsidP="00D72B3F">
            <w:pPr>
              <w:rPr>
                <w:i/>
              </w:rPr>
            </w:pPr>
            <w:r w:rsidRPr="00D72B3F">
              <w:rPr>
                <w:i/>
              </w:rPr>
              <w:t xml:space="preserve">SCM kalkulator ispunjava se sukladno uputama u standardiziranom obrascu u kojem se </w:t>
            </w:r>
            <w:r w:rsidRPr="00D72B3F">
              <w:rPr>
                <w:i/>
              </w:rPr>
              <w:lastRenderedPageBreak/>
              <w:t xml:space="preserve">nalazi formula izračuna i sukladno jedinstvenim nacionalnim smjernicama uređenim kroz SCM priručnik. </w:t>
            </w:r>
          </w:p>
          <w:p w:rsidR="00D72B3F" w:rsidRPr="00D72B3F" w:rsidRDefault="00D72B3F" w:rsidP="00D72B3F">
            <w:pPr>
              <w:rPr>
                <w:i/>
              </w:rPr>
            </w:pPr>
            <w:r w:rsidRPr="00D72B3F">
              <w:rPr>
                <w:i/>
              </w:rPr>
              <w:t xml:space="preserve">SCM kalkulator dostupan je na stranici: </w:t>
            </w:r>
            <w:hyperlink r:id="rId8" w:history="1">
              <w:r w:rsidRPr="00D72B3F">
                <w:rPr>
                  <w:rStyle w:val="Hyperlink"/>
                </w:rPr>
                <w:t>http://www.mingo.hr/page/standard-cost-model</w:t>
              </w:r>
            </w:hyperlink>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8.</w:t>
            </w:r>
          </w:p>
        </w:tc>
        <w:tc>
          <w:tcPr>
            <w:tcW w:w="8930" w:type="dxa"/>
            <w:gridSpan w:val="7"/>
            <w:shd w:val="clear" w:color="auto" w:fill="FFFFFF"/>
          </w:tcPr>
          <w:p w:rsidR="00D72B3F" w:rsidRPr="00D72B3F" w:rsidRDefault="00D72B3F" w:rsidP="00D72B3F">
            <w:pPr>
              <w:rPr>
                <w:b/>
              </w:rPr>
            </w:pPr>
            <w:r w:rsidRPr="00D72B3F">
              <w:rPr>
                <w:b/>
              </w:rPr>
              <w:t>SAŽETAK REZULTATA PRETHODNE PROCJENE</w:t>
            </w:r>
          </w:p>
          <w:p w:rsidR="00D72B3F" w:rsidRPr="00D72B3F" w:rsidRDefault="00D72B3F" w:rsidP="00D72B3F">
            <w:pPr>
              <w:rPr>
                <w:b/>
              </w:rPr>
            </w:pPr>
            <w:r w:rsidRPr="00D72B3F">
              <w:rPr>
                <w:i/>
              </w:rPr>
              <w:t xml:space="preserve">Ako je utvrđena barem jedna kombinacija: </w:t>
            </w:r>
          </w:p>
          <w:p w:rsidR="00D72B3F" w:rsidRPr="00D72B3F" w:rsidRDefault="00D72B3F" w:rsidP="00D72B3F">
            <w:pPr>
              <w:rPr>
                <w:i/>
              </w:rPr>
            </w:pPr>
            <w:r w:rsidRPr="00D72B3F">
              <w:rPr>
                <w:i/>
              </w:rPr>
              <w:t>–</w:t>
            </w:r>
            <w:r w:rsidRPr="00D72B3F">
              <w:rPr>
                <w:i/>
              </w:rPr>
              <w:tab/>
              <w:t>veliki izravni učinak i mali broj adresata,</w:t>
            </w:r>
          </w:p>
          <w:p w:rsidR="00D72B3F" w:rsidRPr="00D72B3F" w:rsidRDefault="00D72B3F" w:rsidP="00D72B3F">
            <w:pPr>
              <w:rPr>
                <w:i/>
              </w:rPr>
            </w:pPr>
            <w:r w:rsidRPr="00D72B3F">
              <w:rPr>
                <w:i/>
              </w:rPr>
              <w:t>–</w:t>
            </w:r>
            <w:r w:rsidRPr="00D72B3F">
              <w:rPr>
                <w:i/>
              </w:rPr>
              <w:tab/>
              <w:t>veliki izravni učinak i veliki broj adresata,</w:t>
            </w:r>
          </w:p>
          <w:p w:rsidR="00D72B3F" w:rsidRPr="00D72B3F" w:rsidRDefault="00D72B3F" w:rsidP="00D72B3F">
            <w:pPr>
              <w:rPr>
                <w:i/>
              </w:rPr>
            </w:pPr>
            <w:r w:rsidRPr="00D72B3F">
              <w:rPr>
                <w:i/>
              </w:rPr>
              <w:t>–</w:t>
            </w:r>
            <w:r w:rsidRPr="00D72B3F">
              <w:rPr>
                <w:i/>
              </w:rPr>
              <w:tab/>
              <w:t>mali izravni učinak i veliki broj adresata,</w:t>
            </w:r>
          </w:p>
          <w:p w:rsidR="00D72B3F" w:rsidRPr="00D72B3F" w:rsidRDefault="00D72B3F" w:rsidP="00D72B3F">
            <w:pPr>
              <w:rPr>
                <w:i/>
              </w:rPr>
            </w:pPr>
          </w:p>
          <w:p w:rsidR="00D72B3F" w:rsidRPr="00D72B3F" w:rsidRDefault="00D72B3F" w:rsidP="00D72B3F">
            <w:pPr>
              <w:rPr>
                <w:i/>
              </w:rPr>
            </w:pPr>
            <w:r w:rsidRPr="00D72B3F">
              <w:rPr>
                <w:i/>
              </w:rPr>
              <w:t>u odnosu na svaki pojedini izravni učinak, stručni nositelj obvezno pristupa daljnjoj procjeni učinaka propisa izradom Iskaza o procjeni učinaka propisa. Ako da, označite tu kombinaciju u tablici s „DA“ kod odgovarajućeg izravnog učinka.</w:t>
            </w:r>
          </w:p>
          <w:p w:rsidR="00D72B3F" w:rsidRPr="00D72B3F" w:rsidRDefault="00D72B3F" w:rsidP="00D72B3F">
            <w:pPr>
              <w:rPr>
                <w:b/>
              </w:rPr>
            </w:pPr>
            <w:r w:rsidRPr="00D72B3F">
              <w:rPr>
                <w:i/>
              </w:rPr>
              <w:t>Ako je utvrđena potreba za provođenjem procjene učinaka propisa na malog gospodarstvo, stručni nositelj obvezno pristupa daljnjoj procjeni učinaka izradom MSP testa u okviru Iskaza o procjeni učinaka propisa.</w:t>
            </w:r>
          </w:p>
        </w:tc>
      </w:tr>
      <w:tr w:rsidR="00D72B3F" w:rsidRPr="00D72B3F" w:rsidTr="00FB6E12">
        <w:trPr>
          <w:trHeight w:val="284"/>
        </w:trPr>
        <w:tc>
          <w:tcPr>
            <w:tcW w:w="993" w:type="dxa"/>
            <w:shd w:val="clear" w:color="auto" w:fill="FFFFFF"/>
          </w:tcPr>
          <w:p w:rsidR="00D72B3F" w:rsidRPr="00D72B3F" w:rsidRDefault="00D72B3F" w:rsidP="00D72B3F"/>
        </w:tc>
        <w:tc>
          <w:tcPr>
            <w:tcW w:w="6662" w:type="dxa"/>
            <w:gridSpan w:val="3"/>
            <w:shd w:val="clear" w:color="auto" w:fill="FFFFFF"/>
          </w:tcPr>
          <w:p w:rsidR="00D72B3F" w:rsidRPr="00D72B3F" w:rsidRDefault="00D72B3F" w:rsidP="00D72B3F">
            <w:pPr>
              <w:rPr>
                <w:b/>
              </w:rPr>
            </w:pPr>
            <w:r w:rsidRPr="00D72B3F">
              <w:rPr>
                <w:b/>
              </w:rPr>
              <w:t>Procjena učinaka propisa</w:t>
            </w:r>
          </w:p>
        </w:tc>
        <w:tc>
          <w:tcPr>
            <w:tcW w:w="2268" w:type="dxa"/>
            <w:gridSpan w:val="4"/>
            <w:shd w:val="clear" w:color="auto" w:fill="FFFFFF"/>
          </w:tcPr>
          <w:p w:rsidR="00D72B3F" w:rsidRPr="00D72B3F" w:rsidRDefault="00D72B3F" w:rsidP="00D72B3F">
            <w:r w:rsidRPr="00D72B3F">
              <w:t>Potreba za PUP</w:t>
            </w:r>
          </w:p>
        </w:tc>
      </w:tr>
      <w:tr w:rsidR="00D72B3F" w:rsidRPr="00D72B3F" w:rsidTr="00FB6E12">
        <w:trPr>
          <w:trHeight w:val="284"/>
        </w:trPr>
        <w:tc>
          <w:tcPr>
            <w:tcW w:w="993" w:type="dxa"/>
            <w:shd w:val="clear" w:color="auto" w:fill="FFFFFF"/>
          </w:tcPr>
          <w:p w:rsidR="00D72B3F" w:rsidRPr="00D72B3F" w:rsidRDefault="00D72B3F" w:rsidP="00D72B3F"/>
        </w:tc>
        <w:tc>
          <w:tcPr>
            <w:tcW w:w="6662" w:type="dxa"/>
            <w:gridSpan w:val="3"/>
            <w:shd w:val="clear" w:color="auto" w:fill="FFFFFF"/>
          </w:tcPr>
          <w:p w:rsidR="00D72B3F" w:rsidRPr="00D72B3F" w:rsidRDefault="00D72B3F" w:rsidP="00D72B3F">
            <w:r w:rsidRPr="00D72B3F">
              <w:t xml:space="preserve">Utvrđena potreba za provedbom daljnje procjene učinaka propisa </w:t>
            </w:r>
          </w:p>
        </w:tc>
        <w:tc>
          <w:tcPr>
            <w:tcW w:w="1276" w:type="dxa"/>
            <w:gridSpan w:val="2"/>
            <w:shd w:val="clear" w:color="auto" w:fill="FFFFFF"/>
          </w:tcPr>
          <w:p w:rsidR="00D72B3F" w:rsidRPr="00D72B3F" w:rsidRDefault="00D72B3F" w:rsidP="00D72B3F">
            <w:r w:rsidRPr="00D72B3F">
              <w:t xml:space="preserve">DA </w:t>
            </w:r>
          </w:p>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8.1.</w:t>
            </w:r>
          </w:p>
        </w:tc>
        <w:tc>
          <w:tcPr>
            <w:tcW w:w="6662" w:type="dxa"/>
            <w:gridSpan w:val="3"/>
            <w:shd w:val="clear" w:color="auto" w:fill="FFFFFF"/>
          </w:tcPr>
          <w:p w:rsidR="00D72B3F" w:rsidRPr="00D72B3F" w:rsidRDefault="00D72B3F" w:rsidP="00D72B3F">
            <w:r w:rsidRPr="00D72B3F">
              <w:t>Procjena gospodarskih učinaka iz točke 5.1.</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8.2.</w:t>
            </w:r>
          </w:p>
        </w:tc>
        <w:tc>
          <w:tcPr>
            <w:tcW w:w="6662" w:type="dxa"/>
            <w:gridSpan w:val="3"/>
            <w:shd w:val="clear" w:color="auto" w:fill="FFFFFF"/>
          </w:tcPr>
          <w:p w:rsidR="00D72B3F" w:rsidRPr="00D72B3F" w:rsidRDefault="00D72B3F" w:rsidP="00D72B3F">
            <w:r w:rsidRPr="00D72B3F">
              <w:t>Procjena učinaka na tržišno natjecanje iz točke 5.2.</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8.3.</w:t>
            </w:r>
          </w:p>
        </w:tc>
        <w:tc>
          <w:tcPr>
            <w:tcW w:w="6662" w:type="dxa"/>
            <w:gridSpan w:val="3"/>
            <w:shd w:val="clear" w:color="auto" w:fill="FFFFFF"/>
          </w:tcPr>
          <w:p w:rsidR="00D72B3F" w:rsidRPr="00D72B3F" w:rsidRDefault="00D72B3F" w:rsidP="00D72B3F">
            <w:r w:rsidRPr="00D72B3F">
              <w:t>Procjena socijalnih učinaka iz točke 5.3.</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8.4.</w:t>
            </w:r>
          </w:p>
        </w:tc>
        <w:tc>
          <w:tcPr>
            <w:tcW w:w="6662" w:type="dxa"/>
            <w:gridSpan w:val="3"/>
            <w:shd w:val="clear" w:color="auto" w:fill="FFFFFF"/>
          </w:tcPr>
          <w:p w:rsidR="00D72B3F" w:rsidRPr="00D72B3F" w:rsidRDefault="00D72B3F" w:rsidP="00D72B3F">
            <w:r w:rsidRPr="00D72B3F">
              <w:t>Procjena učinaka na rad i tržište rada iz točke 5.4.</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8.5.</w:t>
            </w:r>
          </w:p>
        </w:tc>
        <w:tc>
          <w:tcPr>
            <w:tcW w:w="6662" w:type="dxa"/>
            <w:gridSpan w:val="3"/>
            <w:shd w:val="clear" w:color="auto" w:fill="FFFFFF"/>
          </w:tcPr>
          <w:p w:rsidR="00D72B3F" w:rsidRPr="00D72B3F" w:rsidRDefault="00D72B3F" w:rsidP="00D72B3F">
            <w:r w:rsidRPr="00D72B3F">
              <w:t>Procjena učinaka na zaštitu okoliša iz točke 5.5.</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8.6.</w:t>
            </w:r>
          </w:p>
        </w:tc>
        <w:tc>
          <w:tcPr>
            <w:tcW w:w="6662" w:type="dxa"/>
            <w:gridSpan w:val="3"/>
            <w:shd w:val="clear" w:color="auto" w:fill="FFFFFF"/>
          </w:tcPr>
          <w:p w:rsidR="00D72B3F" w:rsidRPr="00D72B3F" w:rsidRDefault="00D72B3F" w:rsidP="00D72B3F">
            <w:r w:rsidRPr="00D72B3F">
              <w:t>Procjena učinaka na zaštitu ljudskih prava iz točke 5.6.</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tc>
        <w:tc>
          <w:tcPr>
            <w:tcW w:w="6662" w:type="dxa"/>
            <w:gridSpan w:val="3"/>
            <w:shd w:val="clear" w:color="auto" w:fill="FFFFFF"/>
          </w:tcPr>
          <w:p w:rsidR="00D72B3F" w:rsidRPr="00D72B3F" w:rsidRDefault="00D72B3F" w:rsidP="00D72B3F">
            <w:pPr>
              <w:rPr>
                <w:b/>
              </w:rPr>
            </w:pPr>
            <w:r w:rsidRPr="00D72B3F">
              <w:rPr>
                <w:b/>
              </w:rPr>
              <w:t>MSP test</w:t>
            </w:r>
          </w:p>
        </w:tc>
        <w:tc>
          <w:tcPr>
            <w:tcW w:w="2268" w:type="dxa"/>
            <w:gridSpan w:val="4"/>
            <w:shd w:val="clear" w:color="auto" w:fill="FFFFFF"/>
          </w:tcPr>
          <w:p w:rsidR="00D72B3F" w:rsidRPr="00D72B3F" w:rsidRDefault="00D72B3F" w:rsidP="00D72B3F">
            <w:r w:rsidRPr="00D72B3F">
              <w:t>Potreba za MSP test</w:t>
            </w:r>
          </w:p>
        </w:tc>
      </w:tr>
      <w:tr w:rsidR="00D72B3F" w:rsidRPr="00D72B3F" w:rsidTr="00FB6E12">
        <w:trPr>
          <w:trHeight w:val="284"/>
        </w:trPr>
        <w:tc>
          <w:tcPr>
            <w:tcW w:w="993" w:type="dxa"/>
            <w:shd w:val="clear" w:color="auto" w:fill="FFFFFF"/>
          </w:tcPr>
          <w:p w:rsidR="00D72B3F" w:rsidRPr="00D72B3F" w:rsidRDefault="00D72B3F" w:rsidP="00D72B3F">
            <w:r w:rsidRPr="00D72B3F">
              <w:t>8.7.</w:t>
            </w:r>
          </w:p>
        </w:tc>
        <w:tc>
          <w:tcPr>
            <w:tcW w:w="6662" w:type="dxa"/>
            <w:gridSpan w:val="3"/>
            <w:shd w:val="clear" w:color="auto" w:fill="FFFFFF"/>
          </w:tcPr>
          <w:p w:rsidR="00D72B3F" w:rsidRPr="00D72B3F" w:rsidRDefault="00D72B3F" w:rsidP="00D72B3F">
            <w:r w:rsidRPr="00D72B3F">
              <w:t>Utvrđena potreba za provođenjem procjene učinaka propisa na malo gospodarstvo  (MSP test)</w:t>
            </w:r>
          </w:p>
        </w:tc>
        <w:tc>
          <w:tcPr>
            <w:tcW w:w="1276" w:type="dxa"/>
            <w:gridSpan w:val="2"/>
            <w:shd w:val="clear" w:color="auto" w:fill="FFFFFF"/>
          </w:tcPr>
          <w:p w:rsidR="00D72B3F" w:rsidRPr="00D72B3F" w:rsidRDefault="00D72B3F" w:rsidP="00D72B3F">
            <w:r w:rsidRPr="00D72B3F">
              <w:t>DA</w:t>
            </w:r>
          </w:p>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8.8.</w:t>
            </w:r>
          </w:p>
        </w:tc>
        <w:tc>
          <w:tcPr>
            <w:tcW w:w="6662" w:type="dxa"/>
            <w:gridSpan w:val="3"/>
            <w:shd w:val="clear" w:color="auto" w:fill="FFFFFF"/>
          </w:tcPr>
          <w:p w:rsidR="00D72B3F" w:rsidRPr="00D72B3F" w:rsidRDefault="00D72B3F" w:rsidP="00D72B3F">
            <w:r w:rsidRPr="00D72B3F">
              <w:t>Provođenje MSP testa</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8.9.</w:t>
            </w:r>
          </w:p>
        </w:tc>
        <w:tc>
          <w:tcPr>
            <w:tcW w:w="6662" w:type="dxa"/>
            <w:gridSpan w:val="3"/>
            <w:shd w:val="clear" w:color="auto" w:fill="FFFFFF"/>
          </w:tcPr>
          <w:p w:rsidR="00D72B3F" w:rsidRPr="00D72B3F" w:rsidRDefault="00D72B3F" w:rsidP="00D72B3F">
            <w:r w:rsidRPr="00D72B3F">
              <w:t>Provođenje SCM metodologije</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9.</w:t>
            </w:r>
          </w:p>
        </w:tc>
        <w:tc>
          <w:tcPr>
            <w:tcW w:w="6662" w:type="dxa"/>
            <w:gridSpan w:val="3"/>
            <w:shd w:val="clear" w:color="auto" w:fill="FFFFFF"/>
          </w:tcPr>
          <w:p w:rsidR="00D72B3F" w:rsidRPr="00D72B3F" w:rsidRDefault="00D72B3F" w:rsidP="00D72B3F">
            <w:pPr>
              <w:rPr>
                <w:b/>
              </w:rPr>
            </w:pPr>
            <w:r w:rsidRPr="00D72B3F">
              <w:rPr>
                <w:b/>
              </w:rPr>
              <w:t>PRILOZI</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10.</w:t>
            </w:r>
          </w:p>
        </w:tc>
        <w:tc>
          <w:tcPr>
            <w:tcW w:w="8930" w:type="dxa"/>
            <w:gridSpan w:val="7"/>
            <w:shd w:val="clear" w:color="auto" w:fill="FFFFFF"/>
          </w:tcPr>
          <w:p w:rsidR="00D72B3F" w:rsidRPr="00D72B3F" w:rsidRDefault="00D72B3F" w:rsidP="00D72B3F">
            <w:pPr>
              <w:rPr>
                <w:b/>
              </w:rPr>
            </w:pPr>
            <w:r w:rsidRPr="00D72B3F">
              <w:rPr>
                <w:b/>
              </w:rPr>
              <w:t xml:space="preserve">POTPIS ČELNIKA TIJELA </w:t>
            </w: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Potpis: dr. sc. Martina Dalić, potpredsjednica Vlade i ministrica</w:t>
            </w:r>
          </w:p>
          <w:p w:rsidR="00D72B3F" w:rsidRPr="00D72B3F" w:rsidRDefault="00D72B3F" w:rsidP="00D72B3F">
            <w:r w:rsidRPr="00D72B3F">
              <w:t>Datum: 6. prosinca 2017.</w:t>
            </w:r>
          </w:p>
        </w:tc>
      </w:tr>
      <w:tr w:rsidR="00D72B3F" w:rsidRPr="00D72B3F" w:rsidTr="00FB6E12">
        <w:trPr>
          <w:trHeight w:val="284"/>
        </w:trPr>
        <w:tc>
          <w:tcPr>
            <w:tcW w:w="993" w:type="dxa"/>
            <w:shd w:val="clear" w:color="auto" w:fill="FFFFFF"/>
          </w:tcPr>
          <w:p w:rsidR="00D72B3F" w:rsidRPr="00D72B3F" w:rsidRDefault="00D72B3F" w:rsidP="00D72B3F">
            <w:r w:rsidRPr="00D72B3F">
              <w:t>11.</w:t>
            </w:r>
          </w:p>
        </w:tc>
        <w:tc>
          <w:tcPr>
            <w:tcW w:w="8930" w:type="dxa"/>
            <w:gridSpan w:val="7"/>
            <w:shd w:val="clear" w:color="auto" w:fill="FFFFFF"/>
          </w:tcPr>
          <w:p w:rsidR="00D72B3F" w:rsidRPr="00D72B3F" w:rsidRDefault="00D72B3F" w:rsidP="00D72B3F">
            <w:pPr>
              <w:rPr>
                <w:b/>
              </w:rPr>
            </w:pPr>
            <w:r w:rsidRPr="00D72B3F">
              <w:rPr>
                <w:b/>
              </w:rPr>
              <w:t>Odgovarajuća primjena ovoga Obrasca u slučaju provedbe članka 18. stavka 2. Zakona o procjeni učinaka propisa ("Narodne novine", broj 44/17)</w:t>
            </w: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Uputa:</w:t>
            </w:r>
          </w:p>
          <w:p w:rsidR="00D72B3F" w:rsidRPr="00D72B3F" w:rsidRDefault="00D72B3F" w:rsidP="00D72B3F">
            <w:pPr>
              <w:numPr>
                <w:ilvl w:val="0"/>
                <w:numId w:val="39"/>
              </w:numPr>
              <w:rPr>
                <w:i/>
              </w:rPr>
            </w:pPr>
            <w:r w:rsidRPr="00D72B3F">
              <w:rPr>
                <w:i/>
              </w:rPr>
              <w:t>Prilikom primjene ovoga Obrasca na provedbene propise i akte planiranja u izradi, izričaj „nacrt prijedloga zakona“ potrebno je zamijeniti s nazivom provedbenog propisa odnosno akta planiranja.</w:t>
            </w:r>
          </w:p>
        </w:tc>
      </w:tr>
    </w:tbl>
    <w:p w:rsidR="00305ADD" w:rsidRDefault="00305ADD"/>
    <w:p w:rsidR="00305ADD" w:rsidRDefault="00305ADD" w:rsidP="00305ADD">
      <w:pPr>
        <w:pStyle w:val="Heading2"/>
      </w:pPr>
      <w:r w:rsidRPr="00305ADD">
        <w:t xml:space="preserve">OBRAZAC PRETHODNE PROCJENE </w:t>
      </w:r>
      <w:r>
        <w:t xml:space="preserve">ZA </w:t>
      </w:r>
      <w:r w:rsidRPr="00305ADD">
        <w:t>ZAKON O IZMJENAMA I DOPUNAMA ZAKONA O ZAŠTITI POTROŠAČA</w:t>
      </w:r>
    </w:p>
    <w:p w:rsidR="00305ADD" w:rsidRDefault="00305ADD"/>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D72B3F" w:rsidRPr="00D72B3F" w:rsidTr="00FB6E12">
        <w:tc>
          <w:tcPr>
            <w:tcW w:w="9923" w:type="dxa"/>
            <w:gridSpan w:val="8"/>
            <w:shd w:val="clear" w:color="auto" w:fill="FFFFFF" w:themeFill="background1"/>
          </w:tcPr>
          <w:p w:rsidR="00D72B3F" w:rsidRPr="00D72B3F" w:rsidRDefault="00D72B3F" w:rsidP="00D72B3F">
            <w:pPr>
              <w:rPr>
                <w:b/>
              </w:rPr>
            </w:pPr>
            <w:r w:rsidRPr="00D72B3F">
              <w:rPr>
                <w:b/>
              </w:rPr>
              <w:t>PRILOG 1.</w:t>
            </w:r>
          </w:p>
          <w:p w:rsidR="00D72B3F" w:rsidRPr="00D72B3F" w:rsidRDefault="00D72B3F" w:rsidP="00D72B3F">
            <w:pPr>
              <w:rPr>
                <w:b/>
              </w:rPr>
            </w:pPr>
            <w:r w:rsidRPr="00D72B3F">
              <w:rPr>
                <w:b/>
              </w:rPr>
              <w:t>OBRAZAC PRETHODNE PROCJENE</w:t>
            </w:r>
          </w:p>
        </w:tc>
      </w:tr>
      <w:tr w:rsidR="00D72B3F" w:rsidRPr="00D72B3F" w:rsidTr="00FB6E12">
        <w:tc>
          <w:tcPr>
            <w:tcW w:w="993" w:type="dxa"/>
            <w:shd w:val="clear" w:color="auto" w:fill="FFFFFF" w:themeFill="background1"/>
          </w:tcPr>
          <w:p w:rsidR="00D72B3F" w:rsidRPr="00D72B3F" w:rsidRDefault="00D72B3F" w:rsidP="00D72B3F">
            <w:pPr>
              <w:rPr>
                <w:b/>
              </w:rPr>
            </w:pPr>
            <w:r w:rsidRPr="00D72B3F">
              <w:rPr>
                <w:b/>
              </w:rPr>
              <w:t>1.</w:t>
            </w:r>
          </w:p>
        </w:tc>
        <w:tc>
          <w:tcPr>
            <w:tcW w:w="8930" w:type="dxa"/>
            <w:gridSpan w:val="7"/>
            <w:shd w:val="clear" w:color="auto" w:fill="FFFFFF" w:themeFill="background1"/>
          </w:tcPr>
          <w:p w:rsidR="00D72B3F" w:rsidRPr="00D72B3F" w:rsidRDefault="00D72B3F" w:rsidP="00D72B3F">
            <w:pPr>
              <w:rPr>
                <w:b/>
              </w:rPr>
            </w:pPr>
            <w:r w:rsidRPr="00D72B3F">
              <w:rPr>
                <w:b/>
              </w:rPr>
              <w:t>OPĆE INFORMACIJE</w:t>
            </w:r>
          </w:p>
        </w:tc>
      </w:tr>
      <w:tr w:rsidR="00D72B3F" w:rsidRPr="00D72B3F" w:rsidTr="00FB6E12">
        <w:tc>
          <w:tcPr>
            <w:tcW w:w="993" w:type="dxa"/>
            <w:shd w:val="clear" w:color="auto" w:fill="FFFFFF" w:themeFill="background1"/>
          </w:tcPr>
          <w:p w:rsidR="00D72B3F" w:rsidRPr="00D72B3F" w:rsidRDefault="00D72B3F" w:rsidP="00D72B3F">
            <w:r w:rsidRPr="00D72B3F">
              <w:t>1.1.</w:t>
            </w:r>
          </w:p>
        </w:tc>
        <w:tc>
          <w:tcPr>
            <w:tcW w:w="2556" w:type="dxa"/>
            <w:shd w:val="clear" w:color="auto" w:fill="FFFFFF" w:themeFill="background1"/>
          </w:tcPr>
          <w:p w:rsidR="00D72B3F" w:rsidRPr="00D72B3F" w:rsidRDefault="00D72B3F" w:rsidP="00D72B3F">
            <w:r w:rsidRPr="00D72B3F">
              <w:t>Stručni nositelj:</w:t>
            </w:r>
          </w:p>
        </w:tc>
        <w:tc>
          <w:tcPr>
            <w:tcW w:w="6374" w:type="dxa"/>
            <w:gridSpan w:val="6"/>
            <w:shd w:val="clear" w:color="auto" w:fill="FFFFFF" w:themeFill="background1"/>
          </w:tcPr>
          <w:p w:rsidR="00D72B3F" w:rsidRPr="00D72B3F" w:rsidRDefault="00D72B3F" w:rsidP="00D72B3F">
            <w:r w:rsidRPr="00D72B3F">
              <w:t>Ministarstvo gospodarstva, poduzetništva i obrta</w:t>
            </w:r>
          </w:p>
        </w:tc>
      </w:tr>
      <w:tr w:rsidR="00D72B3F" w:rsidRPr="00D72B3F" w:rsidTr="00FB6E12">
        <w:tc>
          <w:tcPr>
            <w:tcW w:w="993" w:type="dxa"/>
            <w:shd w:val="clear" w:color="auto" w:fill="FFFFFF" w:themeFill="background1"/>
          </w:tcPr>
          <w:p w:rsidR="00D72B3F" w:rsidRPr="00D72B3F" w:rsidRDefault="00D72B3F" w:rsidP="00D72B3F">
            <w:r w:rsidRPr="00D72B3F">
              <w:lastRenderedPageBreak/>
              <w:t>1.2.</w:t>
            </w:r>
          </w:p>
        </w:tc>
        <w:tc>
          <w:tcPr>
            <w:tcW w:w="2556" w:type="dxa"/>
            <w:shd w:val="clear" w:color="auto" w:fill="FFFFFF" w:themeFill="background1"/>
          </w:tcPr>
          <w:p w:rsidR="00D72B3F" w:rsidRPr="00D72B3F" w:rsidRDefault="00D72B3F" w:rsidP="00D72B3F">
            <w:r w:rsidRPr="00D72B3F">
              <w:t>Naziv nacrta prijedloga zakona:</w:t>
            </w:r>
          </w:p>
        </w:tc>
        <w:tc>
          <w:tcPr>
            <w:tcW w:w="6374" w:type="dxa"/>
            <w:gridSpan w:val="6"/>
            <w:shd w:val="clear" w:color="auto" w:fill="FFFFFF" w:themeFill="background1"/>
          </w:tcPr>
          <w:p w:rsidR="00D72B3F" w:rsidRPr="00D72B3F" w:rsidRDefault="00D72B3F" w:rsidP="00D72B3F">
            <w:r w:rsidRPr="00D72B3F">
              <w:t>Zakon o izmjenama i dopunama Zakona o zaštiti potrošača</w:t>
            </w:r>
          </w:p>
        </w:tc>
      </w:tr>
      <w:tr w:rsidR="00D72B3F" w:rsidRPr="00D72B3F" w:rsidTr="00FB6E12">
        <w:tc>
          <w:tcPr>
            <w:tcW w:w="993" w:type="dxa"/>
            <w:shd w:val="clear" w:color="auto" w:fill="FFFFFF" w:themeFill="background1"/>
          </w:tcPr>
          <w:p w:rsidR="00D72B3F" w:rsidRPr="00D72B3F" w:rsidRDefault="00D72B3F" w:rsidP="00D72B3F">
            <w:r w:rsidRPr="00D72B3F">
              <w:t>1.3.</w:t>
            </w:r>
          </w:p>
        </w:tc>
        <w:tc>
          <w:tcPr>
            <w:tcW w:w="2556" w:type="dxa"/>
            <w:shd w:val="clear" w:color="auto" w:fill="FFFFFF" w:themeFill="background1"/>
          </w:tcPr>
          <w:p w:rsidR="00D72B3F" w:rsidRPr="00D72B3F" w:rsidRDefault="00D72B3F" w:rsidP="00D72B3F">
            <w:r w:rsidRPr="00D72B3F">
              <w:t>Datum:</w:t>
            </w:r>
          </w:p>
        </w:tc>
        <w:tc>
          <w:tcPr>
            <w:tcW w:w="6374" w:type="dxa"/>
            <w:gridSpan w:val="6"/>
            <w:shd w:val="clear" w:color="auto" w:fill="FFFFFF" w:themeFill="background1"/>
          </w:tcPr>
          <w:p w:rsidR="00D72B3F" w:rsidRPr="00D72B3F" w:rsidRDefault="00D72B3F" w:rsidP="00D72B3F">
            <w:r w:rsidRPr="00D72B3F">
              <w:t>13.11.2017.</w:t>
            </w:r>
          </w:p>
        </w:tc>
      </w:tr>
      <w:tr w:rsidR="00D72B3F" w:rsidRPr="00D72B3F" w:rsidTr="00FB6E12">
        <w:tc>
          <w:tcPr>
            <w:tcW w:w="993" w:type="dxa"/>
            <w:shd w:val="clear" w:color="auto" w:fill="FFFFFF" w:themeFill="background1"/>
          </w:tcPr>
          <w:p w:rsidR="00D72B3F" w:rsidRPr="00D72B3F" w:rsidRDefault="00D72B3F" w:rsidP="00D72B3F">
            <w:r w:rsidRPr="00D72B3F">
              <w:t>1.4.</w:t>
            </w:r>
          </w:p>
        </w:tc>
        <w:tc>
          <w:tcPr>
            <w:tcW w:w="2556" w:type="dxa"/>
            <w:shd w:val="clear" w:color="auto" w:fill="FFFFFF" w:themeFill="background1"/>
          </w:tcPr>
          <w:p w:rsidR="00D72B3F" w:rsidRPr="00D72B3F" w:rsidRDefault="00D72B3F" w:rsidP="00D72B3F">
            <w:r w:rsidRPr="00D72B3F">
              <w:t>Ustrojstvena jedinica, kontakt telefon i elektronička pošta osobe zadužene za izradu Obrasca prethodne procjene:</w:t>
            </w:r>
          </w:p>
        </w:tc>
        <w:tc>
          <w:tcPr>
            <w:tcW w:w="6374" w:type="dxa"/>
            <w:gridSpan w:val="6"/>
            <w:shd w:val="clear" w:color="auto" w:fill="FFFFFF" w:themeFill="background1"/>
          </w:tcPr>
          <w:p w:rsidR="00D72B3F" w:rsidRPr="00D72B3F" w:rsidRDefault="00D72B3F" w:rsidP="00D72B3F">
            <w:r w:rsidRPr="00D72B3F">
              <w:t>Uprava za trgovinu i unutarnje tržište</w:t>
            </w:r>
          </w:p>
          <w:p w:rsidR="00D72B3F" w:rsidRPr="00D72B3F" w:rsidRDefault="00D72B3F" w:rsidP="00D72B3F">
            <w:r w:rsidRPr="00D72B3F">
              <w:t xml:space="preserve">Sektor za robe, usluge i zaštitu potrošača   </w:t>
            </w:r>
          </w:p>
          <w:p w:rsidR="00D72B3F" w:rsidRPr="00D72B3F" w:rsidRDefault="00D72B3F" w:rsidP="00D72B3F">
            <w:r w:rsidRPr="00D72B3F">
              <w:t>Vesna Buntić</w:t>
            </w:r>
          </w:p>
          <w:p w:rsidR="00D72B3F" w:rsidRPr="00D72B3F" w:rsidRDefault="00D72B3F" w:rsidP="00D72B3F">
            <w:r w:rsidRPr="00D72B3F">
              <w:t>01 6109 673</w:t>
            </w:r>
          </w:p>
          <w:p w:rsidR="00D72B3F" w:rsidRPr="00D72B3F" w:rsidRDefault="00D72B3F" w:rsidP="00D72B3F">
            <w:hyperlink r:id="rId9" w:history="1">
              <w:r w:rsidRPr="00D72B3F">
                <w:rPr>
                  <w:rStyle w:val="Hyperlink"/>
                </w:rPr>
                <w:t>vesna.buntic@mingo.hr</w:t>
              </w:r>
            </w:hyperlink>
            <w:r w:rsidRPr="00D72B3F">
              <w:t xml:space="preserve"> </w:t>
            </w:r>
          </w:p>
          <w:p w:rsidR="00D72B3F" w:rsidRPr="00D72B3F" w:rsidRDefault="00D72B3F" w:rsidP="00D72B3F"/>
        </w:tc>
      </w:tr>
      <w:tr w:rsidR="00D72B3F" w:rsidRPr="00D72B3F" w:rsidTr="00FB6E12">
        <w:tc>
          <w:tcPr>
            <w:tcW w:w="993" w:type="dxa"/>
            <w:shd w:val="clear" w:color="auto" w:fill="FFFFFF" w:themeFill="background1"/>
          </w:tcPr>
          <w:p w:rsidR="00D72B3F" w:rsidRPr="00D72B3F" w:rsidRDefault="00D72B3F" w:rsidP="00D72B3F">
            <w:r w:rsidRPr="00D72B3F">
              <w:t>1.5.</w:t>
            </w:r>
          </w:p>
        </w:tc>
        <w:tc>
          <w:tcPr>
            <w:tcW w:w="2556" w:type="dxa"/>
            <w:shd w:val="clear" w:color="auto" w:fill="FFFFFF" w:themeFill="background1"/>
          </w:tcPr>
          <w:p w:rsidR="00D72B3F" w:rsidRPr="00D72B3F" w:rsidRDefault="00D72B3F" w:rsidP="00D72B3F">
            <w:r w:rsidRPr="00D72B3F">
              <w:t>Da li je nacrt prijedloga zakona dio programa rada Vlade Republike Hrvatske, drugog akta planiranja ili reformske mjere?</w:t>
            </w:r>
          </w:p>
        </w:tc>
        <w:tc>
          <w:tcPr>
            <w:tcW w:w="3114" w:type="dxa"/>
            <w:shd w:val="clear" w:color="auto" w:fill="FFFFFF" w:themeFill="background1"/>
          </w:tcPr>
          <w:p w:rsidR="00D72B3F" w:rsidRPr="00D72B3F" w:rsidRDefault="00D72B3F" w:rsidP="00D72B3F">
            <w:r w:rsidRPr="00D72B3F">
              <w:t>Da/Ne: Ne</w:t>
            </w:r>
          </w:p>
          <w:p w:rsidR="00D72B3F" w:rsidRPr="00D72B3F" w:rsidRDefault="00D72B3F" w:rsidP="00D72B3F"/>
          <w:p w:rsidR="00D72B3F" w:rsidRPr="00D72B3F" w:rsidRDefault="00D72B3F" w:rsidP="00D72B3F"/>
          <w:p w:rsidR="00D72B3F" w:rsidRPr="00D72B3F" w:rsidRDefault="00D72B3F" w:rsidP="00D72B3F">
            <w:pPr>
              <w:rPr>
                <w:b/>
              </w:rPr>
            </w:pPr>
          </w:p>
        </w:tc>
        <w:tc>
          <w:tcPr>
            <w:tcW w:w="3260" w:type="dxa"/>
            <w:gridSpan w:val="5"/>
            <w:shd w:val="clear" w:color="auto" w:fill="FFFFFF" w:themeFill="background1"/>
          </w:tcPr>
          <w:p w:rsidR="00D72B3F" w:rsidRPr="00D72B3F" w:rsidRDefault="00D72B3F" w:rsidP="00D72B3F">
            <w:r w:rsidRPr="00D72B3F">
              <w:t>Naziv akta:</w:t>
            </w:r>
          </w:p>
          <w:p w:rsidR="00D72B3F" w:rsidRPr="00D72B3F" w:rsidRDefault="00D72B3F" w:rsidP="00D72B3F"/>
          <w:p w:rsidR="00D72B3F" w:rsidRPr="00D72B3F" w:rsidRDefault="00D72B3F" w:rsidP="00D72B3F"/>
        </w:tc>
      </w:tr>
      <w:tr w:rsidR="00D72B3F" w:rsidRPr="00D72B3F" w:rsidTr="00FB6E12">
        <w:tc>
          <w:tcPr>
            <w:tcW w:w="993" w:type="dxa"/>
            <w:shd w:val="clear" w:color="auto" w:fill="FFFFFF" w:themeFill="background1"/>
          </w:tcPr>
          <w:p w:rsidR="00D72B3F" w:rsidRPr="00D72B3F" w:rsidRDefault="00D72B3F" w:rsidP="00D72B3F">
            <w:r w:rsidRPr="00D72B3F">
              <w:t>1.6.</w:t>
            </w:r>
          </w:p>
        </w:tc>
        <w:tc>
          <w:tcPr>
            <w:tcW w:w="2556" w:type="dxa"/>
            <w:shd w:val="clear" w:color="auto" w:fill="FFFFFF" w:themeFill="background1"/>
          </w:tcPr>
          <w:p w:rsidR="00D72B3F" w:rsidRPr="00D72B3F" w:rsidRDefault="00D72B3F" w:rsidP="00D72B3F">
            <w:r w:rsidRPr="00D72B3F">
              <w:t>Da li je nacrt prijedloga zakona vezan za usklađivanje zakonodavstva Republike Hrvatske s pravnom stečevinom Europske unije?</w:t>
            </w:r>
          </w:p>
        </w:tc>
        <w:tc>
          <w:tcPr>
            <w:tcW w:w="3114" w:type="dxa"/>
            <w:shd w:val="clear" w:color="auto" w:fill="FFFFFF" w:themeFill="background1"/>
          </w:tcPr>
          <w:p w:rsidR="00D72B3F" w:rsidRPr="00D72B3F" w:rsidRDefault="00D72B3F" w:rsidP="00D72B3F">
            <w:r w:rsidRPr="00D72B3F">
              <w:t>Da/Ne:Da</w:t>
            </w:r>
          </w:p>
          <w:p w:rsidR="00D72B3F" w:rsidRPr="00D72B3F" w:rsidRDefault="00D72B3F" w:rsidP="00D72B3F"/>
          <w:p w:rsidR="00D72B3F" w:rsidRPr="00D72B3F" w:rsidRDefault="00D72B3F" w:rsidP="00D72B3F"/>
          <w:p w:rsidR="00D72B3F" w:rsidRPr="00D72B3F" w:rsidRDefault="00D72B3F" w:rsidP="00D72B3F">
            <w:pPr>
              <w:rPr>
                <w:b/>
              </w:rPr>
            </w:pPr>
          </w:p>
        </w:tc>
        <w:tc>
          <w:tcPr>
            <w:tcW w:w="3260" w:type="dxa"/>
            <w:gridSpan w:val="5"/>
            <w:shd w:val="clear" w:color="auto" w:fill="FFFFFF" w:themeFill="background1"/>
          </w:tcPr>
          <w:p w:rsidR="00D72B3F" w:rsidRPr="00D72B3F" w:rsidRDefault="00D72B3F" w:rsidP="00D72B3F">
            <w:r w:rsidRPr="00D72B3F">
              <w:t>Naziv pravne stečevine EU: Direktiva 2005/29/EZ Europskog parlamenta i Vijeća od 11. svibnja 2005. o nepoštenoj poslovnoj praksi poslovnog subjekta u odnosu prema potrošaču na unutarnjem tržištu i o izmjeni Direktive Vijeća 84/450/EEZ, Direktive 97/7/EZ, 98/27/EZ i 2002/65/EZ Europskog parlamenta i Vijeća, kao i Uredbe (EZ) br. 2006/2004 Europskog parlamenta i Vijeća („Direktiva o nepoštenoj poslovnoj praksi“)</w:t>
            </w:r>
          </w:p>
        </w:tc>
      </w:tr>
      <w:tr w:rsidR="00D72B3F" w:rsidRPr="00D72B3F" w:rsidTr="00FB6E12">
        <w:trPr>
          <w:trHeight w:val="314"/>
        </w:trPr>
        <w:tc>
          <w:tcPr>
            <w:tcW w:w="993" w:type="dxa"/>
            <w:shd w:val="clear" w:color="auto" w:fill="FFFFFF" w:themeFill="background1"/>
          </w:tcPr>
          <w:p w:rsidR="00D72B3F" w:rsidRPr="00D72B3F" w:rsidRDefault="00D72B3F" w:rsidP="00D72B3F">
            <w:pPr>
              <w:rPr>
                <w:b/>
              </w:rPr>
            </w:pPr>
            <w:r w:rsidRPr="00D72B3F">
              <w:rPr>
                <w:b/>
              </w:rPr>
              <w:t>2.</w:t>
            </w:r>
          </w:p>
        </w:tc>
        <w:tc>
          <w:tcPr>
            <w:tcW w:w="8930" w:type="dxa"/>
            <w:gridSpan w:val="7"/>
            <w:shd w:val="clear" w:color="auto" w:fill="FFFFFF" w:themeFill="background1"/>
          </w:tcPr>
          <w:p w:rsidR="00D72B3F" w:rsidRPr="00D72B3F" w:rsidRDefault="00D72B3F" w:rsidP="00D72B3F">
            <w:pPr>
              <w:rPr>
                <w:b/>
              </w:rPr>
            </w:pPr>
            <w:r w:rsidRPr="00D72B3F">
              <w:rPr>
                <w:b/>
              </w:rPr>
              <w:t>ANALIZA POSTOJEĆEG STANJA</w:t>
            </w:r>
          </w:p>
        </w:tc>
      </w:tr>
      <w:tr w:rsidR="00D72B3F" w:rsidRPr="00D72B3F" w:rsidTr="00FB6E12">
        <w:tc>
          <w:tcPr>
            <w:tcW w:w="993" w:type="dxa"/>
            <w:shd w:val="clear" w:color="auto" w:fill="FFFFFF" w:themeFill="background1"/>
          </w:tcPr>
          <w:p w:rsidR="00D72B3F" w:rsidRPr="00D72B3F" w:rsidRDefault="00D72B3F" w:rsidP="00D72B3F">
            <w:r w:rsidRPr="00D72B3F">
              <w:t>2.1.</w:t>
            </w:r>
          </w:p>
        </w:tc>
        <w:tc>
          <w:tcPr>
            <w:tcW w:w="2556" w:type="dxa"/>
            <w:shd w:val="clear" w:color="auto" w:fill="FFFFFF" w:themeFill="background1"/>
          </w:tcPr>
          <w:p w:rsidR="00D72B3F" w:rsidRPr="00D72B3F" w:rsidRDefault="00D72B3F" w:rsidP="00D72B3F">
            <w:r w:rsidRPr="00D72B3F">
              <w:t>Što je problem koji zahtjeva izradu ili promjenu zakonodavstva?</w:t>
            </w:r>
          </w:p>
        </w:tc>
        <w:tc>
          <w:tcPr>
            <w:tcW w:w="6374" w:type="dxa"/>
            <w:gridSpan w:val="6"/>
            <w:shd w:val="clear" w:color="auto" w:fill="FFFFFF" w:themeFill="background1"/>
          </w:tcPr>
          <w:p w:rsidR="00D72B3F" w:rsidRPr="00D72B3F" w:rsidRDefault="00D72B3F" w:rsidP="00D72B3F">
            <w:r w:rsidRPr="00D72B3F">
              <w:t xml:space="preserve">Zakonom o zaštiti potrošača („Narodne novine“, br. 41/14 i 110/15) propisana su nacionalna pravila u pogledu posebnih oblika prodaje, primjerice akcijske prodaje i sezonskih sniženja, poglavito u dijelu koji se odnosi na način isticanja maloprodajne cijene.  </w:t>
            </w:r>
          </w:p>
          <w:p w:rsidR="00D72B3F" w:rsidRPr="00D72B3F" w:rsidRDefault="00D72B3F" w:rsidP="00D72B3F"/>
          <w:p w:rsidR="00D72B3F" w:rsidRPr="00D72B3F" w:rsidRDefault="00D72B3F" w:rsidP="00D72B3F">
            <w:r w:rsidRPr="00D72B3F">
              <w:t>Naime, u sadržaju odredbe članka 18. stavka 4. važećeg Zakona o zaštiti potrošača kojom je propisano da je prilikom posebnih oblika prodaje trgovac dužan istaknuti cijenu u redovnoj prodaji i cijenu tijekom trajanja posebnih oblika prodaje, nije posve razvidno da se predmetna obveza odnosi na prodaju unutar poslovnih prostorija u fazi prije samog čina kupoprodaje.</w:t>
            </w:r>
          </w:p>
          <w:p w:rsidR="00D72B3F" w:rsidRPr="00D72B3F" w:rsidRDefault="00D72B3F" w:rsidP="00D72B3F"/>
          <w:p w:rsidR="00D72B3F" w:rsidRPr="00D72B3F" w:rsidRDefault="00D72B3F" w:rsidP="00D72B3F">
            <w:r w:rsidRPr="00D72B3F">
              <w:t>Također nije posve razvidno odnosi li se predmetna odredba i na fazu oglašavanja ili samo na fazu prije samog čina kupoprodaje.</w:t>
            </w:r>
          </w:p>
          <w:p w:rsidR="00D72B3F" w:rsidRPr="00D72B3F" w:rsidRDefault="00D72B3F" w:rsidP="00D72B3F"/>
          <w:p w:rsidR="00D72B3F" w:rsidRPr="00D72B3F" w:rsidRDefault="00D72B3F" w:rsidP="00D72B3F">
            <w:r w:rsidRPr="00D72B3F">
              <w:lastRenderedPageBreak/>
              <w:t xml:space="preserve">Kako bi se otklonile navedene nejasnoće, te osigurala dosljedna provedba potpuno usklađenih odredbi Direktive o nepoštenoj poslovnoj praksi vezano uz pismo službene obavijesti Europske komisije, potrebno je izvršiti izmjene odredbi Zakona o zaštiti potrošača. </w:t>
            </w:r>
          </w:p>
          <w:p w:rsidR="00D72B3F" w:rsidRPr="00D72B3F" w:rsidRDefault="00D72B3F" w:rsidP="00D72B3F"/>
          <w:p w:rsidR="00D72B3F" w:rsidRPr="00D72B3F" w:rsidRDefault="00D72B3F" w:rsidP="00D72B3F">
            <w:r w:rsidRPr="00D72B3F">
              <w:t xml:space="preserve">Nadalje, udruge za zaštitu potrošača važan su partner i dionik u provedbi politike zaštite potrošača koji među ostalim, može obavljati i poslove savjetovanja,  informiranja i edukacije potrošača. </w:t>
            </w:r>
          </w:p>
          <w:p w:rsidR="00D72B3F" w:rsidRPr="00D72B3F" w:rsidRDefault="00D72B3F" w:rsidP="00D72B3F"/>
          <w:p w:rsidR="00D72B3F" w:rsidRPr="00D72B3F" w:rsidRDefault="00D72B3F" w:rsidP="00D72B3F">
            <w:r w:rsidRPr="00D72B3F">
              <w:t xml:space="preserve">Budući da je uvidom u Registar udruga </w:t>
            </w:r>
            <w:hyperlink r:id="rId10" w:history="1">
              <w:r w:rsidRPr="00D72B3F">
                <w:rPr>
                  <w:rStyle w:val="Hyperlink"/>
                </w:rPr>
                <w:t>https://uprava.gov.hr/registar-udruga/826</w:t>
              </w:r>
            </w:hyperlink>
            <w:r w:rsidRPr="00D72B3F">
              <w:t xml:space="preserve"> na dan 13.11.2017. godine utvrđeno da je registrirano 110 udruga, koje se, među ostalim, bave i zaštitom potrošača, potrebno je, radi jačanja međusobne suradnje i učinkovitijeg djelovanja u području zaštite potrošača, utvrditi kojim je udrugama područje zaštite potrošača primarna djelatnost.</w:t>
            </w:r>
          </w:p>
          <w:p w:rsidR="00D72B3F" w:rsidRPr="00D72B3F" w:rsidRDefault="00D72B3F" w:rsidP="00D72B3F"/>
        </w:tc>
      </w:tr>
      <w:tr w:rsidR="00D72B3F" w:rsidRPr="00D72B3F" w:rsidTr="00FB6E12">
        <w:tc>
          <w:tcPr>
            <w:tcW w:w="993" w:type="dxa"/>
            <w:shd w:val="clear" w:color="auto" w:fill="FFFFFF" w:themeFill="background1"/>
          </w:tcPr>
          <w:p w:rsidR="00D72B3F" w:rsidRPr="00D72B3F" w:rsidRDefault="00D72B3F" w:rsidP="00D72B3F">
            <w:r w:rsidRPr="00D72B3F">
              <w:lastRenderedPageBreak/>
              <w:t>2.2.</w:t>
            </w:r>
          </w:p>
        </w:tc>
        <w:tc>
          <w:tcPr>
            <w:tcW w:w="2556" w:type="dxa"/>
            <w:shd w:val="clear" w:color="auto" w:fill="FFFFFF" w:themeFill="background1"/>
          </w:tcPr>
          <w:p w:rsidR="00D72B3F" w:rsidRPr="00D72B3F" w:rsidRDefault="00D72B3F" w:rsidP="00D72B3F">
            <w:r w:rsidRPr="00D72B3F">
              <w:t xml:space="preserve">Zašto je potrebna izrada nacrta prijedloga zakona? </w:t>
            </w:r>
          </w:p>
        </w:tc>
        <w:tc>
          <w:tcPr>
            <w:tcW w:w="6374" w:type="dxa"/>
            <w:gridSpan w:val="6"/>
            <w:shd w:val="clear" w:color="auto" w:fill="FFFFFF" w:themeFill="background1"/>
          </w:tcPr>
          <w:p w:rsidR="00D72B3F" w:rsidRPr="00D72B3F" w:rsidRDefault="00D72B3F" w:rsidP="00D72B3F">
            <w:r w:rsidRPr="00D72B3F">
              <w:t xml:space="preserve">Izrada Nacrta prijedloga zakona potrebna je radi potpunog usklađivanja s Direktivom o nepoštenoj poslovnoj praksi kao i radi dosljednije provedbe odredbi Zakona o zaštiti potrošača kojima su uređeni posebni oblici prodaje. </w:t>
            </w:r>
          </w:p>
          <w:p w:rsidR="00D72B3F" w:rsidRPr="00D72B3F" w:rsidRDefault="00D72B3F" w:rsidP="00D72B3F"/>
          <w:p w:rsidR="00D72B3F" w:rsidRPr="00D72B3F" w:rsidRDefault="00D72B3F" w:rsidP="00D72B3F">
            <w:r w:rsidRPr="00D72B3F">
              <w:t xml:space="preserve">Također, ovim Nacrtom prijedloga zakona utvrdit će se pravni okvir za ustrojavanje registra udruga za zaštitu potrošača temeljem kojeg će se pravilnikom detaljnije urediti sadržaj i način vođenja registra udruga za zaštitu potrošača. </w:t>
            </w:r>
          </w:p>
        </w:tc>
      </w:tr>
      <w:tr w:rsidR="00D72B3F" w:rsidRPr="00D72B3F" w:rsidTr="00FB6E12">
        <w:trPr>
          <w:trHeight w:val="858"/>
        </w:trPr>
        <w:tc>
          <w:tcPr>
            <w:tcW w:w="993" w:type="dxa"/>
            <w:shd w:val="clear" w:color="auto" w:fill="FFFFFF" w:themeFill="background1"/>
          </w:tcPr>
          <w:p w:rsidR="00D72B3F" w:rsidRPr="00D72B3F" w:rsidRDefault="00D72B3F" w:rsidP="00D72B3F">
            <w:r w:rsidRPr="00D72B3F">
              <w:t>2.3.</w:t>
            </w:r>
          </w:p>
        </w:tc>
        <w:tc>
          <w:tcPr>
            <w:tcW w:w="2556" w:type="dxa"/>
            <w:shd w:val="clear" w:color="auto" w:fill="FFFFFF" w:themeFill="background1"/>
          </w:tcPr>
          <w:p w:rsidR="00D72B3F" w:rsidRPr="00D72B3F" w:rsidRDefault="00D72B3F" w:rsidP="00D72B3F">
            <w:r w:rsidRPr="00D72B3F">
              <w:t>Navedite dokaz, argument, analizu koja podržava potrebu za izradom nacrta prijedloga zakona.</w:t>
            </w:r>
          </w:p>
        </w:tc>
        <w:tc>
          <w:tcPr>
            <w:tcW w:w="6374" w:type="dxa"/>
            <w:gridSpan w:val="6"/>
            <w:shd w:val="clear" w:color="auto" w:fill="FFFFFF" w:themeFill="background1"/>
          </w:tcPr>
          <w:p w:rsidR="00D72B3F" w:rsidRPr="00D72B3F" w:rsidRDefault="00D72B3F" w:rsidP="00D72B3F">
            <w:r w:rsidRPr="00D72B3F">
              <w:t>Budući da Zakon o zaštiti potrošača ne sadrži odredbu u kojoj je eksplicitno navedeno da se članak 18. predmetnog Zakona odnosi samo na kupnju unutar poslovnih prostorija u predugovornoj fazi, kao niti odredbu da se obveza isticanja dviju cijena tijekom posebnog oblika prodaje ne odnosi na oglašavanje, izmjenu važećeg Zakona, potrebno je izvršiti radi potpunog usklađivanja s Direktivom o nepoštenoj poslovnoj praksi, vezano uz pismo službene obavijesti Europske komisije kao i radi dosljednije provedbe odredbi Zakona o zaštiti potrošača kojima su uređeni posebni oblici prodaje.</w:t>
            </w:r>
          </w:p>
          <w:p w:rsidR="00D72B3F" w:rsidRPr="00D72B3F" w:rsidRDefault="00D72B3F" w:rsidP="00D72B3F"/>
          <w:p w:rsidR="00D72B3F" w:rsidRPr="00D72B3F" w:rsidRDefault="00D72B3F" w:rsidP="00D72B3F">
            <w:r w:rsidRPr="00D72B3F">
              <w:t>Uvidom u Registar udruga https://uprava.gov.hr/registar-udruga/826  na dan 13.11.2017. godine utvrđeno je da je  registrirano 110 udruga, koje se, među ostalim, bave i zaštitom potrošača.</w:t>
            </w:r>
          </w:p>
          <w:p w:rsidR="00D72B3F" w:rsidRPr="00D72B3F" w:rsidRDefault="00D72B3F" w:rsidP="00D72B3F"/>
          <w:p w:rsidR="00D72B3F" w:rsidRPr="00D72B3F" w:rsidRDefault="00D72B3F" w:rsidP="00D72B3F">
            <w:r w:rsidRPr="00D72B3F">
              <w:t>Sukladno članku 128. Zakona o zaštiti potrošača („Narodne novine“, br. 41/14 i 110/15) udruge u svojem radu moraju biti neovisne o trgovcima.</w:t>
            </w:r>
          </w:p>
          <w:p w:rsidR="00D72B3F" w:rsidRPr="00D72B3F" w:rsidRDefault="00D72B3F" w:rsidP="00D72B3F"/>
          <w:p w:rsidR="00D72B3F" w:rsidRPr="00D72B3F" w:rsidRDefault="00D72B3F" w:rsidP="00D72B3F">
            <w:r w:rsidRPr="00D72B3F">
              <w:t xml:space="preserve">Člankom 132. stavkom 4. Zakona o zaštiti potrošača propisano je da se aktivnosti na području zaštite potrošača iz Nacionalnog </w:t>
            </w:r>
            <w:r w:rsidRPr="00D72B3F">
              <w:lastRenderedPageBreak/>
              <w:t>programa zaštite potrošača, a osobito savjetovanje, informiranje i izobrazba sufinanciraju iz sredstava državnog proračuna, odnosno  proračuna jedinica lokalne i područne (regionalne) samouprave.</w:t>
            </w:r>
          </w:p>
          <w:p w:rsidR="00D72B3F" w:rsidRPr="00D72B3F" w:rsidRDefault="00D72B3F" w:rsidP="00D72B3F"/>
          <w:p w:rsidR="00D72B3F" w:rsidRPr="00D72B3F" w:rsidRDefault="00D72B3F" w:rsidP="00D72B3F">
            <w:r w:rsidRPr="00D72B3F">
              <w:t>Slijedom navedenog,  potrebno je ustrojiti registar udruga koje se primarno bave djelatnošću zaštite potrošača kako bi se pratio njihov rad i utvrdili kriteriji koji bi se uzimali u obzir prilikom dobivanja financijske potpore udrugama koje se primarno bave djelatnošću zaštite potrošača.</w:t>
            </w:r>
          </w:p>
        </w:tc>
      </w:tr>
      <w:tr w:rsidR="00D72B3F" w:rsidRPr="00D72B3F" w:rsidTr="00FB6E12">
        <w:trPr>
          <w:trHeight w:val="240"/>
        </w:trPr>
        <w:tc>
          <w:tcPr>
            <w:tcW w:w="993" w:type="dxa"/>
            <w:shd w:val="clear" w:color="auto" w:fill="FFFFFF" w:themeFill="background1"/>
          </w:tcPr>
          <w:p w:rsidR="00D72B3F" w:rsidRPr="00D72B3F" w:rsidRDefault="00D72B3F" w:rsidP="00D72B3F">
            <w:pPr>
              <w:rPr>
                <w:b/>
              </w:rPr>
            </w:pPr>
            <w:r w:rsidRPr="00D72B3F">
              <w:rPr>
                <w:b/>
              </w:rPr>
              <w:lastRenderedPageBreak/>
              <w:t>3.</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ISHODA ODNOSNO PROMJENA </w:t>
            </w:r>
          </w:p>
        </w:tc>
      </w:tr>
      <w:tr w:rsidR="00D72B3F" w:rsidRPr="00D72B3F" w:rsidTr="00FB6E12">
        <w:tc>
          <w:tcPr>
            <w:tcW w:w="993" w:type="dxa"/>
            <w:shd w:val="clear" w:color="auto" w:fill="FFFFFF" w:themeFill="background1"/>
          </w:tcPr>
          <w:p w:rsidR="00D72B3F" w:rsidRPr="00D72B3F" w:rsidRDefault="00D72B3F" w:rsidP="00D72B3F">
            <w:r w:rsidRPr="00D72B3F">
              <w:t>3.1.</w:t>
            </w:r>
          </w:p>
        </w:tc>
        <w:tc>
          <w:tcPr>
            <w:tcW w:w="2556" w:type="dxa"/>
            <w:shd w:val="clear" w:color="auto" w:fill="FFFFFF" w:themeFill="background1"/>
          </w:tcPr>
          <w:p w:rsidR="00D72B3F" w:rsidRPr="00D72B3F" w:rsidRDefault="00D72B3F" w:rsidP="00D72B3F">
            <w:r w:rsidRPr="00D72B3F">
              <w:t>Što je cilj koji se namjerava postići?</w:t>
            </w:r>
          </w:p>
        </w:tc>
        <w:tc>
          <w:tcPr>
            <w:tcW w:w="6374" w:type="dxa"/>
            <w:gridSpan w:val="6"/>
            <w:shd w:val="clear" w:color="auto" w:fill="FFFFFF" w:themeFill="background1"/>
          </w:tcPr>
          <w:p w:rsidR="00D72B3F" w:rsidRPr="00D72B3F" w:rsidRDefault="00D72B3F" w:rsidP="00D72B3F">
            <w:r w:rsidRPr="00D72B3F">
              <w:t>Ovim zakonskim prijedlogom izvršit će se potpuno usklađivanje</w:t>
            </w:r>
            <w:r w:rsidRPr="00D72B3F">
              <w:rPr>
                <w:lang w:val="en-GB"/>
              </w:rPr>
              <w:t xml:space="preserve"> s </w:t>
            </w:r>
            <w:r w:rsidRPr="00D72B3F">
              <w:t>Direktivom o nepoštenoj poslovnoj praksi, te će se osigurati dosljednija provedba odredbi važećeg Zakona o zaštiti potrošača kojima su uređeni posebni oblici prodaje.</w:t>
            </w:r>
          </w:p>
          <w:p w:rsidR="00D72B3F" w:rsidRPr="00D72B3F" w:rsidRDefault="00D72B3F" w:rsidP="00D72B3F"/>
          <w:p w:rsidR="00D72B3F" w:rsidRPr="00D72B3F" w:rsidRDefault="00D72B3F" w:rsidP="00D72B3F">
            <w:r w:rsidRPr="00D72B3F">
              <w:t xml:space="preserve">Također, ovim će se zakonskim prijedlogom omogućiti  učinkovitije i </w:t>
            </w:r>
            <w:proofErr w:type="spellStart"/>
            <w:r w:rsidRPr="00D72B3F">
              <w:t>transparentnije</w:t>
            </w:r>
            <w:proofErr w:type="spellEnd"/>
            <w:r w:rsidRPr="00D72B3F">
              <w:t xml:space="preserve"> praćenje rada i utvrđivanje kriterija koji bi se uzimali u obzir prilikom dobivanja financijske potpore udrugama koje se primarno bave djelatnošću zaštite potrošača.</w:t>
            </w:r>
          </w:p>
        </w:tc>
      </w:tr>
      <w:tr w:rsidR="00D72B3F" w:rsidRPr="00D72B3F" w:rsidTr="00FB6E12">
        <w:tc>
          <w:tcPr>
            <w:tcW w:w="993" w:type="dxa"/>
            <w:shd w:val="clear" w:color="auto" w:fill="FFFFFF" w:themeFill="background1"/>
          </w:tcPr>
          <w:p w:rsidR="00D72B3F" w:rsidRPr="00D72B3F" w:rsidRDefault="00D72B3F" w:rsidP="00D72B3F">
            <w:r w:rsidRPr="00D72B3F">
              <w:t>3.2.</w:t>
            </w:r>
          </w:p>
        </w:tc>
        <w:tc>
          <w:tcPr>
            <w:tcW w:w="2556" w:type="dxa"/>
            <w:shd w:val="clear" w:color="auto" w:fill="FFFFFF" w:themeFill="background1"/>
          </w:tcPr>
          <w:p w:rsidR="00D72B3F" w:rsidRPr="00D72B3F" w:rsidRDefault="00D72B3F" w:rsidP="00D72B3F">
            <w:r w:rsidRPr="00D72B3F">
              <w:t>Kakav je ishod odnosno promjena koja se očekuje u području koje se namjerava urediti?</w:t>
            </w:r>
          </w:p>
        </w:tc>
        <w:tc>
          <w:tcPr>
            <w:tcW w:w="6374" w:type="dxa"/>
            <w:gridSpan w:val="6"/>
            <w:shd w:val="clear" w:color="auto" w:fill="FFFFFF" w:themeFill="background1"/>
          </w:tcPr>
          <w:p w:rsidR="00D72B3F" w:rsidRPr="00D72B3F" w:rsidRDefault="00D72B3F" w:rsidP="00D72B3F">
            <w:r w:rsidRPr="00D72B3F">
              <w:t xml:space="preserve">Promjene u odnosu na važeći Zakon su sljedeće:  Jasno će se propisati da se obveza isticanja stare i nove cijene odnosi samo na prodaju unutar poslovnih prostorija, te da se isto ne odnosi na oglašavanje. </w:t>
            </w:r>
          </w:p>
          <w:p w:rsidR="00D72B3F" w:rsidRPr="00D72B3F" w:rsidRDefault="00D72B3F" w:rsidP="00D72B3F"/>
          <w:p w:rsidR="00D72B3F" w:rsidRPr="00D72B3F" w:rsidRDefault="00D72B3F" w:rsidP="00D72B3F">
            <w:r w:rsidRPr="00D72B3F">
              <w:t xml:space="preserve">Također, ustrojit će se registar udruga za zaštitu potrošača, kako bi se mogao učinkovitije i </w:t>
            </w:r>
            <w:proofErr w:type="spellStart"/>
            <w:r w:rsidRPr="00D72B3F">
              <w:t>transparentnije</w:t>
            </w:r>
            <w:proofErr w:type="spellEnd"/>
            <w:r w:rsidRPr="00D72B3F">
              <w:t xml:space="preserve">  pratiti rad udruga koje se primarno bave zaštitom potrošača i kako bi se utvrdili kriteriji koji bi se uzimali u obzir prilikom dobivanja financijske potpore udrugama koje se primarno bave djelatnošću zaštite potrošača.</w:t>
            </w:r>
          </w:p>
        </w:tc>
      </w:tr>
      <w:tr w:rsidR="00D72B3F" w:rsidRPr="00D72B3F" w:rsidTr="00FB6E12">
        <w:tc>
          <w:tcPr>
            <w:tcW w:w="993" w:type="dxa"/>
            <w:shd w:val="clear" w:color="auto" w:fill="FFFFFF" w:themeFill="background1"/>
          </w:tcPr>
          <w:p w:rsidR="00D72B3F" w:rsidRPr="00D72B3F" w:rsidRDefault="00D72B3F" w:rsidP="00D72B3F">
            <w:r w:rsidRPr="00D72B3F">
              <w:t>3.3.</w:t>
            </w:r>
          </w:p>
        </w:tc>
        <w:tc>
          <w:tcPr>
            <w:tcW w:w="2556" w:type="dxa"/>
            <w:shd w:val="clear" w:color="auto" w:fill="FFFFFF" w:themeFill="background1"/>
          </w:tcPr>
          <w:p w:rsidR="00D72B3F" w:rsidRPr="00D72B3F" w:rsidRDefault="00D72B3F" w:rsidP="00D72B3F">
            <w:r w:rsidRPr="00D72B3F">
              <w:t>Koji je vremenski okvir za postizanje ishoda odnosno promjena?</w:t>
            </w:r>
          </w:p>
        </w:tc>
        <w:tc>
          <w:tcPr>
            <w:tcW w:w="6374" w:type="dxa"/>
            <w:gridSpan w:val="6"/>
            <w:shd w:val="clear" w:color="auto" w:fill="FFFFFF" w:themeFill="background1"/>
          </w:tcPr>
          <w:p w:rsidR="00D72B3F" w:rsidRPr="00D72B3F" w:rsidRDefault="00D72B3F" w:rsidP="00D72B3F">
            <w:r w:rsidRPr="00D72B3F">
              <w:t>Promjene će se postići danom stupanja na snagu Zakona o izmjenama i dopunama Zakona o zaštiti potrošača, odnosno pravilnika kojim će se urediti sadržaj i način  vođenja registra udruga za zaštitu potrošača.</w:t>
            </w:r>
          </w:p>
        </w:tc>
      </w:tr>
      <w:tr w:rsidR="00D72B3F" w:rsidRPr="00D72B3F" w:rsidTr="00FB6E12">
        <w:trPr>
          <w:trHeight w:val="368"/>
        </w:trPr>
        <w:tc>
          <w:tcPr>
            <w:tcW w:w="993" w:type="dxa"/>
            <w:shd w:val="clear" w:color="auto" w:fill="FFFFFF" w:themeFill="background1"/>
          </w:tcPr>
          <w:p w:rsidR="00D72B3F" w:rsidRPr="00D72B3F" w:rsidRDefault="00D72B3F" w:rsidP="00D72B3F">
            <w:pPr>
              <w:rPr>
                <w:b/>
              </w:rPr>
            </w:pPr>
            <w:r w:rsidRPr="00D72B3F">
              <w:rPr>
                <w:b/>
              </w:rPr>
              <w:t>4.</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RJEŠENJA </w:t>
            </w:r>
          </w:p>
        </w:tc>
      </w:tr>
      <w:tr w:rsidR="00D72B3F" w:rsidRPr="00D72B3F" w:rsidTr="00FB6E12">
        <w:tc>
          <w:tcPr>
            <w:tcW w:w="993" w:type="dxa"/>
            <w:vMerge w:val="restart"/>
            <w:shd w:val="clear" w:color="auto" w:fill="FFFFFF" w:themeFill="background1"/>
          </w:tcPr>
          <w:p w:rsidR="00D72B3F" w:rsidRPr="00D72B3F" w:rsidRDefault="00D72B3F" w:rsidP="00D72B3F">
            <w:r w:rsidRPr="00D72B3F">
              <w:t>4.1.</w:t>
            </w:r>
          </w:p>
        </w:tc>
        <w:tc>
          <w:tcPr>
            <w:tcW w:w="2556" w:type="dxa"/>
            <w:shd w:val="clear" w:color="auto" w:fill="FFFFFF" w:themeFill="background1"/>
          </w:tcPr>
          <w:p w:rsidR="00D72B3F" w:rsidRPr="00D72B3F" w:rsidRDefault="00D72B3F" w:rsidP="00D72B3F">
            <w:r w:rsidRPr="00D72B3F">
              <w:t>Navedite koja su moguća normativna rješenja za postizanje navedenog ishoda.</w:t>
            </w:r>
          </w:p>
        </w:tc>
        <w:tc>
          <w:tcPr>
            <w:tcW w:w="6374" w:type="dxa"/>
            <w:gridSpan w:val="6"/>
            <w:shd w:val="clear" w:color="auto" w:fill="FFFFFF" w:themeFill="background1"/>
          </w:tcPr>
          <w:p w:rsidR="00D72B3F" w:rsidRPr="00D72B3F" w:rsidRDefault="00D72B3F" w:rsidP="00D72B3F">
            <w:r w:rsidRPr="00D72B3F">
              <w:t xml:space="preserve">Moguća normativna rješenja su: </w:t>
            </w:r>
          </w:p>
          <w:p w:rsidR="00D72B3F" w:rsidRPr="00D72B3F" w:rsidRDefault="00D72B3F" w:rsidP="00D72B3F">
            <w:pPr>
              <w:numPr>
                <w:ilvl w:val="0"/>
                <w:numId w:val="46"/>
              </w:numPr>
            </w:pPr>
            <w:r w:rsidRPr="00D72B3F">
              <w:t>izmjena postojećeg propisa</w:t>
            </w:r>
          </w:p>
          <w:p w:rsidR="00D72B3F" w:rsidRPr="00D72B3F" w:rsidRDefault="00D72B3F" w:rsidP="00D72B3F"/>
        </w:tc>
      </w:tr>
      <w:tr w:rsidR="00D72B3F" w:rsidRPr="00D72B3F" w:rsidTr="00FB6E12">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r w:rsidRPr="00D72B3F">
              <w:t xml:space="preserve">Stupanjem na snagu novog Zakona u potpunosti će se izvršiti usklađivanje s Direktivom  o nepoštenoj poslovnoj praksi, te će se ustrojiti registar udruga za zaštitu potrošača, kako bi se mogao učinkovitije i </w:t>
            </w:r>
            <w:proofErr w:type="spellStart"/>
            <w:r w:rsidRPr="00D72B3F">
              <w:t>transparentnije</w:t>
            </w:r>
            <w:proofErr w:type="spellEnd"/>
            <w:r w:rsidRPr="00D72B3F">
              <w:t xml:space="preserve">  pratiti rad udruga koje se primarno bave zaštitom potrošača i kako bi se utvrdili kriteriji koji bi se uzimali u obzir prilikom dobivanja financijske potpore udrugama koje se primarno bave djelatnošću zaštite potrošača.</w:t>
            </w:r>
          </w:p>
        </w:tc>
      </w:tr>
      <w:tr w:rsidR="00D72B3F" w:rsidRPr="00D72B3F" w:rsidTr="00FB6E12">
        <w:trPr>
          <w:trHeight w:val="567"/>
        </w:trPr>
        <w:tc>
          <w:tcPr>
            <w:tcW w:w="993" w:type="dxa"/>
            <w:vMerge w:val="restart"/>
            <w:shd w:val="clear" w:color="auto" w:fill="FFFFFF" w:themeFill="background1"/>
          </w:tcPr>
          <w:p w:rsidR="00D72B3F" w:rsidRPr="00D72B3F" w:rsidRDefault="00D72B3F" w:rsidP="00D72B3F">
            <w:r w:rsidRPr="00D72B3F">
              <w:lastRenderedPageBreak/>
              <w:t>4.2.</w:t>
            </w:r>
          </w:p>
        </w:tc>
        <w:tc>
          <w:tcPr>
            <w:tcW w:w="2556" w:type="dxa"/>
            <w:shd w:val="clear" w:color="auto" w:fill="FFFFFF" w:themeFill="background1"/>
          </w:tcPr>
          <w:p w:rsidR="00D72B3F" w:rsidRPr="00D72B3F" w:rsidRDefault="00D72B3F" w:rsidP="00D72B3F">
            <w:r w:rsidRPr="00D72B3F">
              <w:t xml:space="preserve">Navedite koja su moguća </w:t>
            </w:r>
            <w:proofErr w:type="spellStart"/>
            <w:r w:rsidRPr="00D72B3F">
              <w:t>nenormativna</w:t>
            </w:r>
            <w:proofErr w:type="spellEnd"/>
            <w:r w:rsidRPr="00D72B3F">
              <w:t xml:space="preserve"> rješenja za postizanje navedenog ishoda.</w:t>
            </w:r>
          </w:p>
        </w:tc>
        <w:tc>
          <w:tcPr>
            <w:tcW w:w="6374" w:type="dxa"/>
            <w:gridSpan w:val="6"/>
            <w:shd w:val="clear" w:color="auto" w:fill="FFFFFF" w:themeFill="background1"/>
          </w:tcPr>
          <w:p w:rsidR="00D72B3F" w:rsidRPr="00D72B3F" w:rsidRDefault="00D72B3F" w:rsidP="00D72B3F">
            <w:proofErr w:type="spellStart"/>
            <w:r w:rsidRPr="00D72B3F">
              <w:t>Nenormativno</w:t>
            </w:r>
            <w:proofErr w:type="spellEnd"/>
            <w:r w:rsidRPr="00D72B3F">
              <w:t xml:space="preserve"> rješenje nije moguće.</w:t>
            </w:r>
          </w:p>
        </w:tc>
      </w:tr>
      <w:tr w:rsidR="00D72B3F" w:rsidRPr="00D72B3F" w:rsidTr="00FB6E12">
        <w:trPr>
          <w:trHeight w:val="567"/>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r w:rsidRPr="00D72B3F">
              <w:t xml:space="preserve">Ne postoji mogućnost da se </w:t>
            </w:r>
            <w:proofErr w:type="spellStart"/>
            <w:r w:rsidRPr="00D72B3F">
              <w:t>nenormativnim</w:t>
            </w:r>
            <w:proofErr w:type="spellEnd"/>
            <w:r w:rsidRPr="00D72B3F">
              <w:t xml:space="preserve"> rješenjem postigne cilj s obzirom da se radi o usklađivanju s pravnom stečevinom Europske unije, te o utvrđivanju pravnog temelja za ustrojavanje registra udruga za zaštitu potrošača .  </w:t>
            </w:r>
          </w:p>
          <w:p w:rsidR="00D72B3F" w:rsidRPr="00D72B3F" w:rsidRDefault="00D72B3F" w:rsidP="00D72B3F"/>
        </w:tc>
      </w:tr>
      <w:tr w:rsidR="00D72B3F" w:rsidRPr="00D72B3F" w:rsidTr="00FB6E12">
        <w:trPr>
          <w:trHeight w:val="419"/>
        </w:trPr>
        <w:tc>
          <w:tcPr>
            <w:tcW w:w="993" w:type="dxa"/>
            <w:shd w:val="clear" w:color="auto" w:fill="FFFFFF" w:themeFill="background1"/>
          </w:tcPr>
          <w:p w:rsidR="00D72B3F" w:rsidRPr="00D72B3F" w:rsidRDefault="00D72B3F" w:rsidP="00D72B3F">
            <w:pPr>
              <w:rPr>
                <w:b/>
              </w:rPr>
            </w:pPr>
            <w:r w:rsidRPr="00D72B3F">
              <w:rPr>
                <w:b/>
              </w:rPr>
              <w:t>5.</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IZRAVNIH UČINAKA I ADRESATA </w:t>
            </w:r>
          </w:p>
        </w:tc>
      </w:tr>
      <w:tr w:rsidR="00D72B3F" w:rsidRPr="00D72B3F" w:rsidTr="00FB6E12">
        <w:trPr>
          <w:trHeight w:val="382"/>
        </w:trPr>
        <w:tc>
          <w:tcPr>
            <w:tcW w:w="993" w:type="dxa"/>
            <w:shd w:val="clear" w:color="auto" w:fill="FFFFFF" w:themeFill="background1"/>
          </w:tcPr>
          <w:p w:rsidR="00D72B3F" w:rsidRPr="00D72B3F" w:rsidRDefault="00D72B3F" w:rsidP="00D72B3F">
            <w:pPr>
              <w:rPr>
                <w:b/>
              </w:rPr>
            </w:pPr>
            <w:r w:rsidRPr="00D72B3F">
              <w:rPr>
                <w:b/>
              </w:rPr>
              <w:t>5.1.</w:t>
            </w:r>
          </w:p>
        </w:tc>
        <w:tc>
          <w:tcPr>
            <w:tcW w:w="8930" w:type="dxa"/>
            <w:gridSpan w:val="7"/>
            <w:shd w:val="clear" w:color="auto" w:fill="FFFFFF" w:themeFill="background1"/>
          </w:tcPr>
          <w:p w:rsidR="00D72B3F" w:rsidRPr="00D72B3F" w:rsidRDefault="00D72B3F" w:rsidP="00D72B3F">
            <w:pPr>
              <w:rPr>
                <w:b/>
              </w:rPr>
            </w:pPr>
            <w:r w:rsidRPr="00D72B3F">
              <w:rPr>
                <w:b/>
              </w:rPr>
              <w:t xml:space="preserve">UTVRĐIVANJE GOSPODARSKIH UČINAKA </w:t>
            </w:r>
          </w:p>
        </w:tc>
      </w:tr>
      <w:tr w:rsidR="00D72B3F" w:rsidRPr="00D72B3F" w:rsidTr="00FB6E12">
        <w:trPr>
          <w:trHeight w:val="382"/>
        </w:trPr>
        <w:tc>
          <w:tcPr>
            <w:tcW w:w="993" w:type="dxa"/>
            <w:shd w:val="clear" w:color="auto" w:fill="FFFFFF" w:themeFill="background1"/>
          </w:tcPr>
          <w:p w:rsidR="00D72B3F" w:rsidRPr="00D72B3F" w:rsidRDefault="00D72B3F" w:rsidP="00D72B3F">
            <w:pPr>
              <w:rPr>
                <w:b/>
              </w:rPr>
            </w:pPr>
          </w:p>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382"/>
        </w:trPr>
        <w:tc>
          <w:tcPr>
            <w:tcW w:w="993" w:type="dxa"/>
            <w:vMerge w:val="restart"/>
            <w:shd w:val="clear" w:color="auto" w:fill="FFFFFF" w:themeFill="background1"/>
          </w:tcPr>
          <w:p w:rsidR="00D72B3F" w:rsidRPr="00D72B3F" w:rsidRDefault="00D72B3F" w:rsidP="00D72B3F">
            <w:pPr>
              <w:rPr>
                <w:b/>
              </w:rPr>
            </w:pPr>
          </w:p>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992" w:type="dxa"/>
            <w:shd w:val="clear" w:color="auto" w:fill="FFFFFF" w:themeFill="background1"/>
          </w:tcPr>
          <w:p w:rsidR="00D72B3F" w:rsidRPr="00D72B3F" w:rsidRDefault="00D72B3F" w:rsidP="00D72B3F">
            <w:pPr>
              <w:rPr>
                <w:b/>
              </w:rPr>
            </w:pPr>
            <w:r w:rsidRPr="00D72B3F">
              <w:rPr>
                <w:b/>
              </w:rPr>
              <w:t xml:space="preserve">Mali </w:t>
            </w:r>
          </w:p>
        </w:tc>
        <w:tc>
          <w:tcPr>
            <w:tcW w:w="992" w:type="dxa"/>
            <w:gridSpan w:val="2"/>
            <w:shd w:val="clear" w:color="auto" w:fill="FFFFFF" w:themeFill="background1"/>
          </w:tcPr>
          <w:p w:rsidR="00D72B3F" w:rsidRPr="00D72B3F" w:rsidRDefault="00D72B3F" w:rsidP="00D72B3F">
            <w:pPr>
              <w:rPr>
                <w:b/>
              </w:rPr>
            </w:pPr>
            <w:r w:rsidRPr="00D72B3F">
              <w:rPr>
                <w:b/>
              </w:rPr>
              <w:t>Veliki</w:t>
            </w:r>
          </w:p>
        </w:tc>
      </w:tr>
      <w:tr w:rsidR="00D72B3F" w:rsidRPr="00D72B3F" w:rsidTr="00FB6E12">
        <w:trPr>
          <w:trHeight w:val="382"/>
        </w:trPr>
        <w:tc>
          <w:tcPr>
            <w:tcW w:w="993" w:type="dxa"/>
            <w:vMerge/>
            <w:shd w:val="clear" w:color="auto" w:fill="FFFFFF" w:themeFill="background1"/>
          </w:tcPr>
          <w:p w:rsidR="00D72B3F" w:rsidRPr="00D72B3F" w:rsidRDefault="00D72B3F" w:rsidP="00D72B3F">
            <w:pPr>
              <w:rPr>
                <w:b/>
              </w:rPr>
            </w:pPr>
          </w:p>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992" w:type="dxa"/>
            <w:shd w:val="clear" w:color="auto" w:fill="FFFFFF" w:themeFill="background1"/>
          </w:tcPr>
          <w:p w:rsidR="00D72B3F" w:rsidRPr="00D72B3F" w:rsidRDefault="00D72B3F" w:rsidP="00D72B3F">
            <w:pPr>
              <w:rPr>
                <w:i/>
              </w:rPr>
            </w:pPr>
            <w:r w:rsidRPr="00D72B3F">
              <w:rPr>
                <w:i/>
              </w:rPr>
              <w:t>Da/Ne</w:t>
            </w:r>
          </w:p>
        </w:tc>
        <w:tc>
          <w:tcPr>
            <w:tcW w:w="992" w:type="dxa"/>
            <w:gridSpan w:val="2"/>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w:t>
            </w:r>
          </w:p>
        </w:tc>
        <w:tc>
          <w:tcPr>
            <w:tcW w:w="5670" w:type="dxa"/>
            <w:gridSpan w:val="2"/>
            <w:shd w:val="clear" w:color="auto" w:fill="FFFFFF" w:themeFill="background1"/>
          </w:tcPr>
          <w:p w:rsidR="00D72B3F" w:rsidRPr="00D72B3F" w:rsidRDefault="00D72B3F" w:rsidP="00D72B3F">
            <w:r w:rsidRPr="00D72B3F">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D72B3F" w:rsidRPr="00D72B3F" w:rsidRDefault="00D72B3F" w:rsidP="00D72B3F">
            <w:pPr>
              <w:rPr>
                <w:b/>
              </w:rPr>
            </w:pPr>
            <w:r w:rsidRPr="00D72B3F">
              <w:t>Ne</w:t>
            </w:r>
          </w:p>
        </w:tc>
        <w:tc>
          <w:tcPr>
            <w:tcW w:w="992" w:type="dxa"/>
            <w:shd w:val="clear" w:color="auto" w:fill="FFFFFF" w:themeFill="background1"/>
          </w:tcPr>
          <w:p w:rsidR="00D72B3F" w:rsidRPr="00D72B3F" w:rsidRDefault="00D72B3F" w:rsidP="00D72B3F">
            <w:r w:rsidRPr="00D72B3F">
              <w:t>Ne</w:t>
            </w:r>
          </w:p>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w:t>
            </w:r>
          </w:p>
        </w:tc>
        <w:tc>
          <w:tcPr>
            <w:tcW w:w="5670" w:type="dxa"/>
            <w:gridSpan w:val="2"/>
            <w:shd w:val="clear" w:color="auto" w:fill="FFFFFF" w:themeFill="background1"/>
          </w:tcPr>
          <w:p w:rsidR="00D72B3F" w:rsidRPr="00D72B3F" w:rsidRDefault="00D72B3F" w:rsidP="00D72B3F">
            <w:pPr>
              <w:rPr>
                <w:b/>
              </w:rPr>
            </w:pPr>
            <w:r w:rsidRPr="00D72B3F">
              <w:t>Slobodno kretanje roba, usluga, rada i kapitala</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Ne</w:t>
            </w:r>
          </w:p>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5.1.3.</w:t>
            </w:r>
          </w:p>
        </w:tc>
        <w:tc>
          <w:tcPr>
            <w:tcW w:w="5670" w:type="dxa"/>
            <w:gridSpan w:val="2"/>
            <w:shd w:val="clear" w:color="auto" w:fill="FFFFFF" w:themeFill="background1"/>
          </w:tcPr>
          <w:p w:rsidR="00D72B3F" w:rsidRPr="00D72B3F" w:rsidRDefault="00D72B3F" w:rsidP="00D72B3F">
            <w:r w:rsidRPr="00D72B3F">
              <w:t>Funkcioniranje tržišta i konkurentnost gospodarstva</w:t>
            </w:r>
          </w:p>
        </w:tc>
        <w:tc>
          <w:tcPr>
            <w:tcW w:w="1276" w:type="dxa"/>
            <w:gridSpan w:val="2"/>
            <w:shd w:val="clear" w:color="auto" w:fill="FFFFFF" w:themeFill="background1"/>
          </w:tcPr>
          <w:p w:rsidR="00D72B3F" w:rsidRPr="00D72B3F" w:rsidRDefault="00D72B3F" w:rsidP="00D72B3F">
            <w:r w:rsidRPr="00D72B3F">
              <w:t>Da</w:t>
            </w:r>
          </w:p>
        </w:tc>
        <w:tc>
          <w:tcPr>
            <w:tcW w:w="992" w:type="dxa"/>
            <w:shd w:val="clear" w:color="auto" w:fill="FFFFFF" w:themeFill="background1"/>
          </w:tcPr>
          <w:p w:rsidR="00D72B3F" w:rsidRPr="00D72B3F" w:rsidRDefault="00D72B3F" w:rsidP="00D72B3F">
            <w:r w:rsidRPr="00D72B3F">
              <w:t>Ne</w:t>
            </w:r>
          </w:p>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5.1.4.</w:t>
            </w:r>
          </w:p>
        </w:tc>
        <w:tc>
          <w:tcPr>
            <w:tcW w:w="5670" w:type="dxa"/>
            <w:gridSpan w:val="2"/>
            <w:shd w:val="clear" w:color="auto" w:fill="FFFFFF" w:themeFill="background1"/>
          </w:tcPr>
          <w:p w:rsidR="00D72B3F" w:rsidRPr="00D72B3F" w:rsidRDefault="00D72B3F" w:rsidP="00D72B3F">
            <w:r w:rsidRPr="00D72B3F">
              <w:t>Prepreke za razmjenu dobara i usluga</w:t>
            </w:r>
          </w:p>
        </w:tc>
        <w:tc>
          <w:tcPr>
            <w:tcW w:w="1276" w:type="dxa"/>
            <w:gridSpan w:val="2"/>
            <w:shd w:val="clear" w:color="auto" w:fill="FFFFFF" w:themeFill="background1"/>
          </w:tcPr>
          <w:p w:rsidR="00D72B3F" w:rsidRPr="00D72B3F" w:rsidRDefault="00D72B3F" w:rsidP="00D72B3F">
            <w:pPr>
              <w:rPr>
                <w:b/>
              </w:rPr>
            </w:pPr>
            <w:r w:rsidRPr="00D72B3F">
              <w:t>Ne</w:t>
            </w:r>
          </w:p>
        </w:tc>
        <w:tc>
          <w:tcPr>
            <w:tcW w:w="992" w:type="dxa"/>
            <w:shd w:val="clear" w:color="auto" w:fill="FFFFFF" w:themeFill="background1"/>
          </w:tcPr>
          <w:p w:rsidR="00D72B3F" w:rsidRPr="00D72B3F" w:rsidRDefault="00D72B3F" w:rsidP="00D72B3F">
            <w:r w:rsidRPr="00D72B3F">
              <w:t>Ne</w:t>
            </w:r>
          </w:p>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5.1.5.</w:t>
            </w:r>
          </w:p>
        </w:tc>
        <w:tc>
          <w:tcPr>
            <w:tcW w:w="5670" w:type="dxa"/>
            <w:gridSpan w:val="2"/>
            <w:shd w:val="clear" w:color="auto" w:fill="FFFFFF" w:themeFill="background1"/>
          </w:tcPr>
          <w:p w:rsidR="00D72B3F" w:rsidRPr="00D72B3F" w:rsidRDefault="00D72B3F" w:rsidP="00D72B3F">
            <w:pPr>
              <w:rPr>
                <w:b/>
              </w:rPr>
            </w:pPr>
            <w:r w:rsidRPr="00D72B3F">
              <w:t xml:space="preserve">Cijena roba i usluga </w:t>
            </w:r>
          </w:p>
        </w:tc>
        <w:tc>
          <w:tcPr>
            <w:tcW w:w="1276" w:type="dxa"/>
            <w:gridSpan w:val="2"/>
            <w:shd w:val="clear" w:color="auto" w:fill="FFFFFF" w:themeFill="background1"/>
          </w:tcPr>
          <w:p w:rsidR="00D72B3F" w:rsidRPr="00D72B3F" w:rsidRDefault="00D72B3F" w:rsidP="00D72B3F">
            <w:r w:rsidRPr="00D72B3F">
              <w:t>Da</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5.1.6.</w:t>
            </w:r>
          </w:p>
        </w:tc>
        <w:tc>
          <w:tcPr>
            <w:tcW w:w="5670" w:type="dxa"/>
            <w:gridSpan w:val="2"/>
            <w:shd w:val="clear" w:color="auto" w:fill="FFFFFF" w:themeFill="background1"/>
          </w:tcPr>
          <w:p w:rsidR="00D72B3F" w:rsidRPr="00D72B3F" w:rsidRDefault="00D72B3F" w:rsidP="00D72B3F">
            <w:r w:rsidRPr="00D72B3F">
              <w:t>Uvjet za poslovanje na tržištu</w:t>
            </w:r>
          </w:p>
        </w:tc>
        <w:tc>
          <w:tcPr>
            <w:tcW w:w="1276" w:type="dxa"/>
            <w:gridSpan w:val="2"/>
            <w:shd w:val="clear" w:color="auto" w:fill="FFFFFF" w:themeFill="background1"/>
          </w:tcPr>
          <w:p w:rsidR="00D72B3F" w:rsidRPr="00D72B3F" w:rsidRDefault="00D72B3F" w:rsidP="00D72B3F">
            <w:r w:rsidRPr="00D72B3F">
              <w:t>Da</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5.1.7.</w:t>
            </w:r>
          </w:p>
        </w:tc>
        <w:tc>
          <w:tcPr>
            <w:tcW w:w="5670" w:type="dxa"/>
            <w:gridSpan w:val="2"/>
            <w:shd w:val="clear" w:color="auto" w:fill="FFFFFF" w:themeFill="background1"/>
          </w:tcPr>
          <w:p w:rsidR="00D72B3F" w:rsidRPr="00D72B3F" w:rsidRDefault="00D72B3F" w:rsidP="00D72B3F">
            <w:r w:rsidRPr="00D72B3F">
              <w:t>Trošak kapitala u gospodarskim subjektima</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5.1.8.</w:t>
            </w:r>
          </w:p>
        </w:tc>
        <w:tc>
          <w:tcPr>
            <w:tcW w:w="5670" w:type="dxa"/>
            <w:gridSpan w:val="2"/>
            <w:shd w:val="clear" w:color="auto" w:fill="FFFFFF" w:themeFill="background1"/>
          </w:tcPr>
          <w:p w:rsidR="00D72B3F" w:rsidRPr="00D72B3F" w:rsidRDefault="00D72B3F" w:rsidP="00D72B3F">
            <w:r w:rsidRPr="00D72B3F">
              <w:t>Trošak zapošljavanja u gospodarskim subjektima (trošak rada u cjelini)</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5.1.9.</w:t>
            </w:r>
          </w:p>
        </w:tc>
        <w:tc>
          <w:tcPr>
            <w:tcW w:w="5670" w:type="dxa"/>
            <w:gridSpan w:val="2"/>
            <w:shd w:val="clear" w:color="auto" w:fill="FFFFFF" w:themeFill="background1"/>
          </w:tcPr>
          <w:p w:rsidR="00D72B3F" w:rsidRPr="00D72B3F" w:rsidRDefault="00D72B3F" w:rsidP="00D72B3F">
            <w:r w:rsidRPr="00D72B3F">
              <w:t>Trošak uvođenja tehnologije u poslovni proces u gospodarskim subjektima</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5.1.10.</w:t>
            </w:r>
          </w:p>
        </w:tc>
        <w:tc>
          <w:tcPr>
            <w:tcW w:w="5670" w:type="dxa"/>
            <w:gridSpan w:val="2"/>
            <w:shd w:val="clear" w:color="auto" w:fill="FFFFFF" w:themeFill="background1"/>
          </w:tcPr>
          <w:p w:rsidR="00D72B3F" w:rsidRPr="00D72B3F" w:rsidRDefault="00D72B3F" w:rsidP="00D72B3F">
            <w:r w:rsidRPr="00D72B3F">
              <w:t>Trošak investicija vezano za poslovanje gospodarskih subjekata</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5.1.11.</w:t>
            </w:r>
          </w:p>
        </w:tc>
        <w:tc>
          <w:tcPr>
            <w:tcW w:w="5670" w:type="dxa"/>
            <w:gridSpan w:val="2"/>
            <w:shd w:val="clear" w:color="auto" w:fill="FFFFFF" w:themeFill="background1"/>
          </w:tcPr>
          <w:p w:rsidR="00D72B3F" w:rsidRPr="00D72B3F" w:rsidRDefault="00D72B3F" w:rsidP="00D72B3F">
            <w:r w:rsidRPr="00D72B3F">
              <w:t>Trošak proizvodnje, osobito nabave materijala, tehnologije i energije</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5.1.12.</w:t>
            </w:r>
          </w:p>
        </w:tc>
        <w:tc>
          <w:tcPr>
            <w:tcW w:w="5670" w:type="dxa"/>
            <w:gridSpan w:val="2"/>
            <w:shd w:val="clear" w:color="auto" w:fill="FFFFFF" w:themeFill="background1"/>
          </w:tcPr>
          <w:p w:rsidR="00D72B3F" w:rsidRPr="00D72B3F" w:rsidRDefault="00D72B3F" w:rsidP="00D72B3F">
            <w:r w:rsidRPr="00D72B3F">
              <w:t>Prepreke za slobodno kretanje roba, usluga, rada i kapitala vezano za poslovanje gospodarskih subjekata</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5.1.13.</w:t>
            </w:r>
          </w:p>
        </w:tc>
        <w:tc>
          <w:tcPr>
            <w:tcW w:w="5670" w:type="dxa"/>
            <w:gridSpan w:val="2"/>
            <w:shd w:val="clear" w:color="auto" w:fill="FFFFFF" w:themeFill="background1"/>
          </w:tcPr>
          <w:p w:rsidR="00D72B3F" w:rsidRPr="00D72B3F" w:rsidRDefault="00D72B3F" w:rsidP="00D72B3F">
            <w:r w:rsidRPr="00D72B3F">
              <w:t>Djelovanje na imovinska prava gospodarskih subjekata</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5.1.14.</w:t>
            </w:r>
          </w:p>
        </w:tc>
        <w:tc>
          <w:tcPr>
            <w:tcW w:w="5670" w:type="dxa"/>
            <w:gridSpan w:val="2"/>
            <w:shd w:val="clear" w:color="auto" w:fill="FFFFFF" w:themeFill="background1"/>
          </w:tcPr>
          <w:p w:rsidR="00D72B3F" w:rsidRPr="00D72B3F" w:rsidRDefault="00D72B3F" w:rsidP="00D72B3F">
            <w:r w:rsidRPr="00D72B3F">
              <w:t xml:space="preserve">Drugi očekivani izravni učinak: uštede u poslovanju, veća dodana vrijednost, mogućnost </w:t>
            </w:r>
            <w:proofErr w:type="spellStart"/>
            <w:r w:rsidRPr="00D72B3F">
              <w:t>reinvestiranja</w:t>
            </w:r>
            <w:proofErr w:type="spellEnd"/>
            <w:r w:rsidRPr="00D72B3F">
              <w:t xml:space="preserve"> viška dobiti ostvarenog od ušteda, automatizacija poslovanja, transparentnost, ekološka komponenta (čuvaju se šume/papir)</w:t>
            </w:r>
          </w:p>
        </w:tc>
        <w:tc>
          <w:tcPr>
            <w:tcW w:w="1276" w:type="dxa"/>
            <w:gridSpan w:val="2"/>
            <w:shd w:val="clear" w:color="auto" w:fill="FFFFFF" w:themeFill="background1"/>
          </w:tcPr>
          <w:p w:rsidR="00D72B3F" w:rsidRPr="00D72B3F" w:rsidRDefault="00D72B3F" w:rsidP="00D72B3F">
            <w:r w:rsidRPr="00D72B3F">
              <w:t>Ne</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5.1.15.</w:t>
            </w:r>
          </w:p>
        </w:tc>
        <w:tc>
          <w:tcPr>
            <w:tcW w:w="8930" w:type="dxa"/>
            <w:gridSpan w:val="7"/>
            <w:shd w:val="clear" w:color="auto" w:fill="FFFFFF" w:themeFill="background1"/>
          </w:tcPr>
          <w:p w:rsidR="00D72B3F" w:rsidRPr="00D72B3F" w:rsidRDefault="00D72B3F" w:rsidP="00D72B3F">
            <w:r w:rsidRPr="00D72B3F">
              <w:t xml:space="preserve">Obrazloženje za analizu utvrđivanja izravnih učinaka od 5.1.1. do 5.1.14.: </w:t>
            </w:r>
          </w:p>
          <w:p w:rsidR="00D72B3F" w:rsidRPr="00D72B3F" w:rsidRDefault="00D72B3F" w:rsidP="00D72B3F"/>
          <w:p w:rsidR="00D72B3F" w:rsidRPr="00D72B3F" w:rsidRDefault="00D72B3F" w:rsidP="00D72B3F">
            <w:pPr>
              <w:rPr>
                <w:b/>
              </w:rPr>
            </w:pPr>
            <w:r w:rsidRPr="00D72B3F">
              <w:t>S obzirom na to da će ovim zakonskim prijedlogom izvršiti potpuno usklađivanje s Direktivom o nepoštenoj poslovnoj praksi, te će se osigurati dosljednija provedba odredbi važećeg Zakona o zaštiti potrošača kojima su uređeni posebni oblici prodaje, ovaj nacrt prijedloga zakona imat će neznatan gospodarski učinak.</w:t>
            </w:r>
          </w:p>
        </w:tc>
      </w:tr>
      <w:tr w:rsidR="00D72B3F" w:rsidRPr="00D72B3F" w:rsidTr="00FB6E12">
        <w:trPr>
          <w:trHeight w:val="284"/>
        </w:trPr>
        <w:tc>
          <w:tcPr>
            <w:tcW w:w="993" w:type="dxa"/>
            <w:shd w:val="clear" w:color="auto" w:fill="FFFFFF" w:themeFill="background1"/>
          </w:tcPr>
          <w:p w:rsidR="00D72B3F" w:rsidRPr="00D72B3F" w:rsidRDefault="00D72B3F" w:rsidP="00D72B3F">
            <w:pPr>
              <w:rPr>
                <w:b/>
              </w:rPr>
            </w:pPr>
          </w:p>
        </w:tc>
        <w:tc>
          <w:tcPr>
            <w:tcW w:w="8930" w:type="dxa"/>
            <w:gridSpan w:val="7"/>
            <w:shd w:val="clear" w:color="auto" w:fill="FFFFFF" w:themeFill="background1"/>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5.1.16.</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Da</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5.1.17.</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Da</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5.1.18.</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Da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5.1.19.</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5.1.20.</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5.1.21.</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5.1.22.</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5.1.23.</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Da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5.1.24.</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5.1.25.</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5.1.26.</w:t>
            </w:r>
          </w:p>
        </w:tc>
        <w:tc>
          <w:tcPr>
            <w:tcW w:w="5670" w:type="dxa"/>
            <w:gridSpan w:val="2"/>
            <w:shd w:val="clear" w:color="auto" w:fill="FFFFFF" w:themeFill="background1"/>
          </w:tcPr>
          <w:p w:rsidR="00D72B3F" w:rsidRPr="00D72B3F" w:rsidRDefault="00D72B3F" w:rsidP="00D72B3F">
            <w:r w:rsidRPr="00D72B3F">
              <w:t xml:space="preserve">Drugi utvrđeni adresati: </w:t>
            </w:r>
          </w:p>
        </w:tc>
        <w:tc>
          <w:tcPr>
            <w:tcW w:w="1276" w:type="dxa"/>
            <w:gridSpan w:val="2"/>
            <w:shd w:val="clear" w:color="auto" w:fill="FFFFFF" w:themeFill="background1"/>
          </w:tcPr>
          <w:p w:rsidR="00D72B3F" w:rsidRPr="00D72B3F" w:rsidRDefault="00D72B3F" w:rsidP="00D72B3F">
            <w:r w:rsidRPr="00D72B3F">
              <w:t>Ne</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5.1.27.</w:t>
            </w:r>
          </w:p>
        </w:tc>
        <w:tc>
          <w:tcPr>
            <w:tcW w:w="8930" w:type="dxa"/>
            <w:gridSpan w:val="7"/>
            <w:shd w:val="clear" w:color="auto" w:fill="FFFFFF" w:themeFill="background1"/>
          </w:tcPr>
          <w:p w:rsidR="00D72B3F" w:rsidRPr="00D72B3F" w:rsidRDefault="00D72B3F" w:rsidP="00D72B3F">
            <w:r w:rsidRPr="00D72B3F">
              <w:t>Obrazloženje za analizu utvrđivanja adresata od 5.1.16. do 5.1.26.:</w:t>
            </w:r>
          </w:p>
          <w:p w:rsidR="00D72B3F" w:rsidRPr="00D72B3F" w:rsidRDefault="00D72B3F" w:rsidP="00D72B3F"/>
          <w:p w:rsidR="00D72B3F" w:rsidRPr="00D72B3F" w:rsidRDefault="00D72B3F" w:rsidP="00D72B3F">
            <w:r w:rsidRPr="00D72B3F">
              <w:t xml:space="preserve">Propisom se vrši dodatno usklađivanje s pravnom stečevinom Europske unije odnosno s Direktivom o nepoštenoj poslovnoj praksi na način da će se jasnije propisati da se obveza isticanja redovne cijene i cijene tijekom trajanja posebnog oblika prodaje (umanjene cijene) odnosi samo na prodaju unutar poslovnih prostorija, te da se isto ne odnosi na oglašavanje, a što će doprinijeti  dosljednijoj provedbi odredbi Zakona o zaštiti potrošača kojima su uređeni posebni oblici prodaje. </w:t>
            </w:r>
          </w:p>
          <w:p w:rsidR="00D72B3F" w:rsidRPr="00D72B3F" w:rsidRDefault="00D72B3F" w:rsidP="00D72B3F">
            <w:r w:rsidRPr="00D72B3F">
              <w:t xml:space="preserve">Naime, predmetnim će se propisom pojasniti odredba članka 18. važećeg Zakona o zaštiti potrošača na način da je tijekom obavljanja posebnih oblika prodaje, trgovac dužan istaknuti dvije cijene samo u slučaju da takav oblik prodaje obavlja unutar poslovnih prostorija, te da trgovac nije u obvezi, prilikom oglašavanja posebnog oblika prodaje, isticati dvije cijene.  </w:t>
            </w:r>
          </w:p>
          <w:p w:rsidR="00D72B3F" w:rsidRPr="00D72B3F" w:rsidRDefault="00D72B3F" w:rsidP="00D72B3F">
            <w:pPr>
              <w:rPr>
                <w:b/>
              </w:rPr>
            </w:pPr>
            <w:r w:rsidRPr="00D72B3F">
              <w:t>Uzimajući u obzir da se predmetnim propisom pojašnjava važeći pravni okvir, te da se istim ne mijenja smisao odredbe članka 18. važećeg Zakona o zaštiti potrošača, odnosno ne uvode se nove obveze trgovaca u odnosu na važeći Zakon, te da će se ovim propisom ustrojiti registar udruga koje se bave zaštitom prava potrošača a koji će se odnositi samo na prethodno navedene udruge, u naprijed naznačenim kategorijama izravni učinak je neznatan.</w:t>
            </w:r>
          </w:p>
        </w:tc>
      </w:tr>
      <w:tr w:rsidR="00D72B3F" w:rsidRPr="00D72B3F" w:rsidTr="00FB6E12">
        <w:trPr>
          <w:trHeight w:val="2994"/>
        </w:trPr>
        <w:tc>
          <w:tcPr>
            <w:tcW w:w="993" w:type="dxa"/>
            <w:shd w:val="clear" w:color="auto" w:fill="FFFFFF" w:themeFill="background1"/>
          </w:tcPr>
          <w:p w:rsidR="00D72B3F" w:rsidRPr="00D72B3F" w:rsidRDefault="00D72B3F" w:rsidP="00D72B3F">
            <w:r w:rsidRPr="00D72B3F">
              <w:t>5.1.28.</w:t>
            </w:r>
          </w:p>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tc>
        <w:tc>
          <w:tcPr>
            <w:tcW w:w="8930" w:type="dxa"/>
            <w:gridSpan w:val="7"/>
            <w:shd w:val="clear" w:color="auto" w:fill="FFFFFF" w:themeFill="background1"/>
          </w:tcPr>
          <w:p w:rsidR="00D72B3F" w:rsidRPr="00D72B3F" w:rsidRDefault="00D72B3F" w:rsidP="00D72B3F">
            <w:pPr>
              <w:rPr>
                <w:b/>
              </w:rPr>
            </w:pPr>
            <w:r w:rsidRPr="00D72B3F">
              <w:rPr>
                <w:b/>
              </w:rPr>
              <w:t>REZULTAT PRETHODNE PROCJENE GOSPODARSKIH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5.2.</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TRŽIŠNO NATJECANJE</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pPr>
              <w:rPr>
                <w:b/>
              </w:rPr>
            </w:pPr>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992" w:type="dxa"/>
            <w:shd w:val="clear" w:color="auto" w:fill="FFFFFF" w:themeFill="background1"/>
          </w:tcPr>
          <w:p w:rsidR="00D72B3F" w:rsidRPr="00D72B3F" w:rsidRDefault="00D72B3F" w:rsidP="00D72B3F">
            <w:pPr>
              <w:rPr>
                <w:b/>
              </w:rPr>
            </w:pPr>
            <w:r w:rsidRPr="00D72B3F">
              <w:rPr>
                <w:b/>
              </w:rPr>
              <w:t xml:space="preserve">Mali </w:t>
            </w:r>
          </w:p>
        </w:tc>
        <w:tc>
          <w:tcPr>
            <w:tcW w:w="992" w:type="dxa"/>
            <w:gridSpan w:val="2"/>
            <w:shd w:val="clear" w:color="auto" w:fill="FFFFFF" w:themeFill="background1"/>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992" w:type="dxa"/>
            <w:shd w:val="clear" w:color="auto" w:fill="FFFFFF" w:themeFill="background1"/>
          </w:tcPr>
          <w:p w:rsidR="00D72B3F" w:rsidRPr="00D72B3F" w:rsidRDefault="00D72B3F" w:rsidP="00D72B3F">
            <w:pPr>
              <w:rPr>
                <w:i/>
              </w:rPr>
            </w:pPr>
            <w:r w:rsidRPr="00D72B3F">
              <w:rPr>
                <w:i/>
              </w:rPr>
              <w:t>Da/Ne</w:t>
            </w:r>
          </w:p>
        </w:tc>
        <w:tc>
          <w:tcPr>
            <w:tcW w:w="992" w:type="dxa"/>
            <w:gridSpan w:val="2"/>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w:t>
            </w:r>
          </w:p>
        </w:tc>
        <w:tc>
          <w:tcPr>
            <w:tcW w:w="5670" w:type="dxa"/>
            <w:gridSpan w:val="2"/>
            <w:shd w:val="clear" w:color="auto" w:fill="FFFFFF" w:themeFill="background1"/>
          </w:tcPr>
          <w:p w:rsidR="00D72B3F" w:rsidRPr="00D72B3F" w:rsidRDefault="00D72B3F" w:rsidP="00D72B3F">
            <w:r w:rsidRPr="00D72B3F">
              <w:t>Strukturalna, financijska, tehnička ili druga prepreka u pojedinom gospodarskom sektoru odnosno gospodarstvu u cjelini</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5.2.2.</w:t>
            </w:r>
          </w:p>
        </w:tc>
        <w:tc>
          <w:tcPr>
            <w:tcW w:w="5670" w:type="dxa"/>
            <w:gridSpan w:val="2"/>
            <w:shd w:val="clear" w:color="auto" w:fill="FFFFFF" w:themeFill="background1"/>
          </w:tcPr>
          <w:p w:rsidR="00D72B3F" w:rsidRPr="00D72B3F" w:rsidRDefault="00D72B3F" w:rsidP="00D72B3F">
            <w:r w:rsidRPr="00D72B3F">
              <w:t>Pozicija državnih tijela koja pružaju javne usluge uz istovremeno obavljanje gospodarske aktivnosti na tržištu</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5.2.3.</w:t>
            </w:r>
          </w:p>
        </w:tc>
        <w:tc>
          <w:tcPr>
            <w:tcW w:w="5670" w:type="dxa"/>
            <w:gridSpan w:val="2"/>
            <w:shd w:val="clear" w:color="auto" w:fill="FFFFFF" w:themeFill="background1"/>
          </w:tcPr>
          <w:p w:rsidR="00D72B3F" w:rsidRPr="00D72B3F" w:rsidRDefault="00D72B3F" w:rsidP="00D72B3F">
            <w:r w:rsidRPr="00D72B3F">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5.2.4.</w:t>
            </w:r>
          </w:p>
        </w:tc>
        <w:tc>
          <w:tcPr>
            <w:tcW w:w="5670" w:type="dxa"/>
            <w:gridSpan w:val="2"/>
            <w:shd w:val="clear" w:color="auto" w:fill="FFFFFF" w:themeFill="background1"/>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5.2.5.</w:t>
            </w:r>
          </w:p>
        </w:tc>
        <w:tc>
          <w:tcPr>
            <w:tcW w:w="8930" w:type="dxa"/>
            <w:gridSpan w:val="7"/>
            <w:shd w:val="clear" w:color="auto" w:fill="FFFFFF" w:themeFill="background1"/>
          </w:tcPr>
          <w:p w:rsidR="00D72B3F" w:rsidRPr="00D72B3F" w:rsidRDefault="00D72B3F" w:rsidP="00D72B3F">
            <w:r w:rsidRPr="00D72B3F">
              <w:t xml:space="preserve">Obrazloženje za analizu utvrđivanja izravnih učinaka od 5.2.1. do 5.2.4.: </w:t>
            </w:r>
          </w:p>
          <w:p w:rsidR="00D72B3F" w:rsidRPr="00D72B3F" w:rsidRDefault="00D72B3F" w:rsidP="00D72B3F">
            <w:pPr>
              <w:rPr>
                <w:b/>
              </w:rPr>
            </w:pPr>
            <w:r w:rsidRPr="00D72B3F">
              <w:t>Propis neće imati učinak na tržišno natjecanje, s obzirom  na to da se predmet uređenja istog ne odnosi na navedenu problematiku.</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5.2.6.</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5.2.7.</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5.2.8.</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5.2.9.</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5.2.10.</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5.2.11.</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5.2.12.</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5.2.13.</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5.2.14.</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5.2.15.</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5.2.16.</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r w:rsidRPr="00D72B3F">
              <w:t xml:space="preserve">Ne </w:t>
            </w:r>
          </w:p>
        </w:tc>
        <w:tc>
          <w:tcPr>
            <w:tcW w:w="992" w:type="dxa"/>
            <w:shd w:val="clear" w:color="auto" w:fill="FFFFFF" w:themeFill="background1"/>
          </w:tcPr>
          <w:p w:rsidR="00D72B3F" w:rsidRPr="00D72B3F" w:rsidRDefault="00D72B3F" w:rsidP="00D72B3F">
            <w:r w:rsidRPr="00D72B3F">
              <w:t xml:space="preserve">Ne </w:t>
            </w:r>
          </w:p>
        </w:tc>
        <w:tc>
          <w:tcPr>
            <w:tcW w:w="992" w:type="dxa"/>
            <w:gridSpan w:val="2"/>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5.2.17.</w:t>
            </w:r>
          </w:p>
        </w:tc>
        <w:tc>
          <w:tcPr>
            <w:tcW w:w="8930" w:type="dxa"/>
            <w:gridSpan w:val="7"/>
            <w:shd w:val="clear" w:color="auto" w:fill="FFFFFF" w:themeFill="background1"/>
          </w:tcPr>
          <w:p w:rsidR="00D72B3F" w:rsidRPr="00D72B3F" w:rsidRDefault="00D72B3F" w:rsidP="00D72B3F">
            <w:r w:rsidRPr="00D72B3F">
              <w:t>Obrazloženje za analizu utvrđivanja adresata od 5.2.6. do 5.2.16.:</w:t>
            </w:r>
          </w:p>
          <w:p w:rsidR="00D72B3F" w:rsidRPr="00D72B3F" w:rsidRDefault="00D72B3F" w:rsidP="00D72B3F">
            <w:pPr>
              <w:rPr>
                <w:b/>
              </w:rPr>
            </w:pPr>
            <w:r w:rsidRPr="00D72B3F">
              <w:t>S obzirom na to da nije utvrđen izravni učinak na tržišno natjecanje, utjecaj na ponuđene adresate ne postoji.</w:t>
            </w:r>
          </w:p>
        </w:tc>
      </w:tr>
      <w:tr w:rsidR="00D72B3F" w:rsidRPr="00D72B3F" w:rsidTr="00FB6E12">
        <w:trPr>
          <w:trHeight w:val="3562"/>
        </w:trPr>
        <w:tc>
          <w:tcPr>
            <w:tcW w:w="993" w:type="dxa"/>
            <w:shd w:val="clear" w:color="auto" w:fill="FFFFFF" w:themeFill="background1"/>
          </w:tcPr>
          <w:p w:rsidR="00D72B3F" w:rsidRPr="00D72B3F" w:rsidRDefault="00D72B3F" w:rsidP="00D72B3F">
            <w:r w:rsidRPr="00D72B3F">
              <w:lastRenderedPageBreak/>
              <w:t>5.2.17.</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ZAŠTITU TRŽIŠNOG NATJECANJA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w:t>
            </w:r>
          </w:p>
        </w:tc>
        <w:tc>
          <w:tcPr>
            <w:tcW w:w="8930" w:type="dxa"/>
            <w:gridSpan w:val="7"/>
            <w:shd w:val="clear" w:color="auto" w:fill="FFFFFF" w:themeFill="background1"/>
          </w:tcPr>
          <w:p w:rsidR="00D72B3F" w:rsidRPr="00D72B3F" w:rsidRDefault="00D72B3F" w:rsidP="00D72B3F">
            <w:pPr>
              <w:rPr>
                <w:b/>
              </w:rPr>
            </w:pPr>
            <w:r w:rsidRPr="00D72B3F">
              <w:rPr>
                <w:b/>
              </w:rPr>
              <w:t>UTVRĐIVANJE SOCIJALNIH UČINAKA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1028" w:type="dxa"/>
            <w:gridSpan w:val="2"/>
            <w:shd w:val="clear" w:color="auto" w:fill="FFFFFF" w:themeFill="background1"/>
          </w:tcPr>
          <w:p w:rsidR="00D72B3F" w:rsidRPr="00D72B3F" w:rsidRDefault="00D72B3F" w:rsidP="00D72B3F">
            <w:pPr>
              <w:rPr>
                <w:b/>
              </w:rPr>
            </w:pPr>
            <w:r w:rsidRPr="00D72B3F">
              <w:rPr>
                <w:b/>
              </w:rPr>
              <w:t xml:space="preserve">Mali </w:t>
            </w:r>
          </w:p>
        </w:tc>
        <w:tc>
          <w:tcPr>
            <w:tcW w:w="956" w:type="dxa"/>
            <w:shd w:val="clear" w:color="auto" w:fill="FFFFFF" w:themeFill="background1"/>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w:t>
            </w:r>
          </w:p>
        </w:tc>
        <w:tc>
          <w:tcPr>
            <w:tcW w:w="5670" w:type="dxa"/>
            <w:gridSpan w:val="2"/>
            <w:shd w:val="clear" w:color="auto" w:fill="FFFFFF" w:themeFill="background1"/>
          </w:tcPr>
          <w:p w:rsidR="00D72B3F" w:rsidRPr="00D72B3F" w:rsidRDefault="00D72B3F" w:rsidP="00D72B3F">
            <w:r w:rsidRPr="00D72B3F">
              <w:t>Demografski trend, osobito prirodno kretanje stanovništva, stopa nataliteta i mortaliteta, stopa rasta stanovništva i dr.</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5.3.2.</w:t>
            </w:r>
          </w:p>
        </w:tc>
        <w:tc>
          <w:tcPr>
            <w:tcW w:w="5670" w:type="dxa"/>
            <w:gridSpan w:val="2"/>
            <w:shd w:val="clear" w:color="auto" w:fill="FFFFFF" w:themeFill="background1"/>
          </w:tcPr>
          <w:p w:rsidR="00D72B3F" w:rsidRPr="00D72B3F" w:rsidRDefault="00D72B3F" w:rsidP="00D72B3F">
            <w:r w:rsidRPr="00D72B3F">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5.3.3.</w:t>
            </w:r>
          </w:p>
        </w:tc>
        <w:tc>
          <w:tcPr>
            <w:tcW w:w="5670" w:type="dxa"/>
            <w:gridSpan w:val="2"/>
            <w:shd w:val="clear" w:color="auto" w:fill="FFFFFF" w:themeFill="background1"/>
          </w:tcPr>
          <w:p w:rsidR="00D72B3F" w:rsidRPr="00D72B3F" w:rsidRDefault="00D72B3F" w:rsidP="00D72B3F">
            <w:r w:rsidRPr="00D72B3F">
              <w:t>Socijalna uključenost</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5.3.4.</w:t>
            </w:r>
          </w:p>
        </w:tc>
        <w:tc>
          <w:tcPr>
            <w:tcW w:w="5670" w:type="dxa"/>
            <w:gridSpan w:val="2"/>
            <w:shd w:val="clear" w:color="auto" w:fill="FFFFFF" w:themeFill="background1"/>
          </w:tcPr>
          <w:p w:rsidR="00D72B3F" w:rsidRPr="00D72B3F" w:rsidRDefault="00D72B3F" w:rsidP="00D72B3F">
            <w:r w:rsidRPr="00D72B3F">
              <w:t>Zaštita osjetljivih skupina i skupina s posebnim interesima i potrebama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5.3.5.</w:t>
            </w:r>
          </w:p>
        </w:tc>
        <w:tc>
          <w:tcPr>
            <w:tcW w:w="5670" w:type="dxa"/>
            <w:gridSpan w:val="2"/>
            <w:shd w:val="clear" w:color="auto" w:fill="FFFFFF" w:themeFill="background1"/>
          </w:tcPr>
          <w:p w:rsidR="00D72B3F" w:rsidRPr="00D72B3F" w:rsidRDefault="00D72B3F" w:rsidP="00D72B3F">
            <w:r w:rsidRPr="00D72B3F">
              <w:t>Proširenje odnosno sužavanje pristupa sustavu socijalne skrbi i javnim uslugama te pravo na zdravstvenu zaštitu</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5.3.6.</w:t>
            </w:r>
          </w:p>
        </w:tc>
        <w:tc>
          <w:tcPr>
            <w:tcW w:w="5670" w:type="dxa"/>
            <w:gridSpan w:val="2"/>
            <w:shd w:val="clear" w:color="auto" w:fill="FFFFFF" w:themeFill="background1"/>
          </w:tcPr>
          <w:p w:rsidR="00D72B3F" w:rsidRPr="00D72B3F" w:rsidRDefault="00D72B3F" w:rsidP="00D72B3F">
            <w:r w:rsidRPr="00D72B3F">
              <w:t>Financijska održivost sustava socijalne skrbi i sustava zdravstvene zaštite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5.3.7.</w:t>
            </w:r>
          </w:p>
        </w:tc>
        <w:tc>
          <w:tcPr>
            <w:tcW w:w="5670" w:type="dxa"/>
            <w:gridSpan w:val="2"/>
            <w:shd w:val="clear" w:color="auto" w:fill="FFFFFF" w:themeFill="background1"/>
          </w:tcPr>
          <w:p w:rsidR="00D72B3F" w:rsidRPr="00D72B3F" w:rsidRDefault="00D72B3F" w:rsidP="00D72B3F">
            <w:r w:rsidRPr="00D72B3F">
              <w:t>Drugi očekivani izravni učinak:</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5.3.8.</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5.3.1. do 5.3.7.:</w:t>
            </w:r>
          </w:p>
          <w:p w:rsidR="00D72B3F" w:rsidRPr="00D72B3F" w:rsidRDefault="00D72B3F" w:rsidP="00D72B3F">
            <w:r w:rsidRPr="00D72B3F">
              <w:t>Propis neće imati socijalni učinak, s obzirom na to da se predmet uređenja istog ne odnosi na navedenu problematiku.</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5.3.9.</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5.3.10.</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5.3.11.</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5.3.12.</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5.3.13.</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5.3.14.</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5.3.15.</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5.3.16.</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5.3.17.</w:t>
            </w:r>
          </w:p>
        </w:tc>
        <w:tc>
          <w:tcPr>
            <w:tcW w:w="5670" w:type="dxa"/>
            <w:gridSpan w:val="2"/>
            <w:shd w:val="clear" w:color="auto" w:fill="FFFFFF" w:themeFill="background1"/>
          </w:tcPr>
          <w:p w:rsidR="00D72B3F" w:rsidRPr="00D72B3F" w:rsidRDefault="00D72B3F" w:rsidP="00D72B3F">
            <w:r w:rsidRPr="00D72B3F">
              <w:t xml:space="preserve">Središnja tijela državne uprave, druga državna tijela, pravosudna tijela, javne ustanove, jedinice lokalne i područne (regionalne) samouprave, pravne osobe s </w:t>
            </w:r>
            <w:r w:rsidRPr="00D72B3F">
              <w:lastRenderedPageBreak/>
              <w:t>javnim ovlastima</w:t>
            </w:r>
          </w:p>
        </w:tc>
        <w:tc>
          <w:tcPr>
            <w:tcW w:w="1276" w:type="dxa"/>
            <w:gridSpan w:val="2"/>
            <w:shd w:val="clear" w:color="auto" w:fill="FFFFFF" w:themeFill="background1"/>
          </w:tcPr>
          <w:p w:rsidR="00D72B3F" w:rsidRPr="00D72B3F" w:rsidRDefault="00D72B3F" w:rsidP="00D72B3F">
            <w:r w:rsidRPr="00D72B3F">
              <w:lastRenderedPageBreak/>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5.3.18.</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5.3.19.</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5.3.20.</w:t>
            </w:r>
          </w:p>
        </w:tc>
        <w:tc>
          <w:tcPr>
            <w:tcW w:w="8930" w:type="dxa"/>
            <w:gridSpan w:val="7"/>
            <w:shd w:val="clear" w:color="auto" w:fill="FFFFFF" w:themeFill="background1"/>
          </w:tcPr>
          <w:p w:rsidR="00D72B3F" w:rsidRPr="00D72B3F" w:rsidRDefault="00D72B3F" w:rsidP="00D72B3F">
            <w:r w:rsidRPr="00D72B3F">
              <w:t>Obrazloženje za analizu utvrđivanja adresata od 5.3.9. do 5.3.19.:</w:t>
            </w:r>
          </w:p>
          <w:p w:rsidR="00D72B3F" w:rsidRPr="00D72B3F" w:rsidRDefault="00D72B3F" w:rsidP="00D72B3F">
            <w:pPr>
              <w:rPr>
                <w:b/>
              </w:rPr>
            </w:pPr>
            <w:r w:rsidRPr="00D72B3F">
              <w:t xml:space="preserve">S obzirom na to da nije utvrđen izravan socijalni učinak, utjecaj na ponuđene adresate ne postoji.  </w:t>
            </w:r>
          </w:p>
        </w:tc>
      </w:tr>
      <w:tr w:rsidR="00D72B3F" w:rsidRPr="00D72B3F" w:rsidTr="00FB6E12">
        <w:trPr>
          <w:trHeight w:val="3401"/>
        </w:trPr>
        <w:tc>
          <w:tcPr>
            <w:tcW w:w="993" w:type="dxa"/>
            <w:shd w:val="clear" w:color="auto" w:fill="FFFFFF" w:themeFill="background1"/>
          </w:tcPr>
          <w:p w:rsidR="00D72B3F" w:rsidRPr="00D72B3F" w:rsidRDefault="00D72B3F" w:rsidP="00D72B3F">
            <w:r w:rsidRPr="00D72B3F">
              <w:t>5.3.21.</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SOCIJALNIH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RAD I TRŽIŠTE RADA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Neznatan</w:t>
            </w:r>
          </w:p>
        </w:tc>
        <w:tc>
          <w:tcPr>
            <w:tcW w:w="1028" w:type="dxa"/>
            <w:gridSpan w:val="2"/>
            <w:shd w:val="clear" w:color="auto" w:fill="FFFFFF" w:themeFill="background1"/>
          </w:tcPr>
          <w:p w:rsidR="00D72B3F" w:rsidRPr="00D72B3F" w:rsidRDefault="00D72B3F" w:rsidP="00D72B3F">
            <w:pPr>
              <w:rPr>
                <w:b/>
              </w:rPr>
            </w:pPr>
            <w:r w:rsidRPr="00D72B3F">
              <w:rPr>
                <w:b/>
              </w:rPr>
              <w:t xml:space="preserve">Mali </w:t>
            </w:r>
          </w:p>
        </w:tc>
        <w:tc>
          <w:tcPr>
            <w:tcW w:w="956" w:type="dxa"/>
            <w:shd w:val="clear" w:color="auto" w:fill="FFFFFF" w:themeFill="background1"/>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w:t>
            </w:r>
          </w:p>
        </w:tc>
        <w:tc>
          <w:tcPr>
            <w:tcW w:w="5670" w:type="dxa"/>
            <w:gridSpan w:val="2"/>
            <w:shd w:val="clear" w:color="auto" w:fill="FFFFFF" w:themeFill="background1"/>
          </w:tcPr>
          <w:p w:rsidR="00D72B3F" w:rsidRPr="00D72B3F" w:rsidRDefault="00D72B3F" w:rsidP="00D72B3F">
            <w:r w:rsidRPr="00D72B3F">
              <w:t>Zapošljavanje i tržište rada u gospodarstvu Republike Hrvatske u cjelini odnosno u pojedinom gospodarskom području</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w:t>
            </w:r>
          </w:p>
        </w:tc>
        <w:tc>
          <w:tcPr>
            <w:tcW w:w="5670" w:type="dxa"/>
            <w:gridSpan w:val="2"/>
            <w:shd w:val="clear" w:color="auto" w:fill="FFFFFF" w:themeFill="background1"/>
          </w:tcPr>
          <w:p w:rsidR="00D72B3F" w:rsidRPr="00D72B3F" w:rsidRDefault="00D72B3F" w:rsidP="00D72B3F">
            <w:r w:rsidRPr="00D72B3F">
              <w:t>Otvaranje novih radnih mjesta odnosno gubitak radnih mjesta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5.4.3.</w:t>
            </w:r>
          </w:p>
        </w:tc>
        <w:tc>
          <w:tcPr>
            <w:tcW w:w="5670" w:type="dxa"/>
            <w:gridSpan w:val="2"/>
            <w:shd w:val="clear" w:color="auto" w:fill="FFFFFF" w:themeFill="background1"/>
          </w:tcPr>
          <w:p w:rsidR="00D72B3F" w:rsidRPr="00D72B3F" w:rsidRDefault="00D72B3F" w:rsidP="00D72B3F">
            <w:r w:rsidRPr="00D72B3F">
              <w:t>Kretanje minimalne plaće i najniže mirovine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5.4.4.</w:t>
            </w:r>
          </w:p>
        </w:tc>
        <w:tc>
          <w:tcPr>
            <w:tcW w:w="5670" w:type="dxa"/>
            <w:gridSpan w:val="2"/>
            <w:shd w:val="clear" w:color="auto" w:fill="FFFFFF" w:themeFill="background1"/>
          </w:tcPr>
          <w:p w:rsidR="00D72B3F" w:rsidRPr="00D72B3F" w:rsidRDefault="00D72B3F" w:rsidP="00D72B3F">
            <w:r w:rsidRPr="00D72B3F">
              <w:t>Status regulirane profesije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5.4.5.</w:t>
            </w:r>
          </w:p>
        </w:tc>
        <w:tc>
          <w:tcPr>
            <w:tcW w:w="5670" w:type="dxa"/>
            <w:gridSpan w:val="2"/>
            <w:shd w:val="clear" w:color="auto" w:fill="FFFFFF" w:themeFill="background1"/>
          </w:tcPr>
          <w:p w:rsidR="00D72B3F" w:rsidRPr="00D72B3F" w:rsidRDefault="00D72B3F" w:rsidP="00D72B3F">
            <w:r w:rsidRPr="00D72B3F">
              <w:t>Status posebnih skupina radno sposobnog stanovništva s obzirom na dob stanovništva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5.4.6.</w:t>
            </w:r>
          </w:p>
        </w:tc>
        <w:tc>
          <w:tcPr>
            <w:tcW w:w="5670" w:type="dxa"/>
            <w:gridSpan w:val="2"/>
            <w:shd w:val="clear" w:color="auto" w:fill="FFFFFF" w:themeFill="background1"/>
          </w:tcPr>
          <w:p w:rsidR="00D72B3F" w:rsidRPr="00D72B3F" w:rsidRDefault="00D72B3F" w:rsidP="00D72B3F">
            <w:r w:rsidRPr="00D72B3F">
              <w:t>Fleksibilnost uvjeta rada i radnog mjesta za pojedine skupine stanovništva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5.4.7.</w:t>
            </w:r>
          </w:p>
        </w:tc>
        <w:tc>
          <w:tcPr>
            <w:tcW w:w="5670" w:type="dxa"/>
            <w:gridSpan w:val="2"/>
            <w:shd w:val="clear" w:color="auto" w:fill="FFFFFF" w:themeFill="background1"/>
          </w:tcPr>
          <w:p w:rsidR="00D72B3F" w:rsidRPr="00D72B3F" w:rsidRDefault="00D72B3F" w:rsidP="00D72B3F">
            <w:r w:rsidRPr="00D72B3F">
              <w:t>Financijska održivost mirovinskoga sustava, osobito u dijelu dugoročne održivosti mirovinskoga sustava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5.4.8.</w:t>
            </w:r>
          </w:p>
        </w:tc>
        <w:tc>
          <w:tcPr>
            <w:tcW w:w="5670" w:type="dxa"/>
            <w:gridSpan w:val="2"/>
            <w:shd w:val="clear" w:color="auto" w:fill="FFFFFF" w:themeFill="background1"/>
          </w:tcPr>
          <w:p w:rsidR="00D72B3F" w:rsidRPr="00D72B3F" w:rsidRDefault="00D72B3F" w:rsidP="00D72B3F">
            <w:r w:rsidRPr="00D72B3F">
              <w:t>Odnos između privatnog i poslovnog života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5.4.9.</w:t>
            </w:r>
          </w:p>
        </w:tc>
        <w:tc>
          <w:tcPr>
            <w:tcW w:w="5670" w:type="dxa"/>
            <w:gridSpan w:val="2"/>
            <w:shd w:val="clear" w:color="auto" w:fill="FFFFFF" w:themeFill="background1"/>
          </w:tcPr>
          <w:p w:rsidR="00D72B3F" w:rsidRPr="00D72B3F" w:rsidRDefault="00D72B3F" w:rsidP="00D72B3F">
            <w:r w:rsidRPr="00D72B3F">
              <w:t>Dohodak radnika odnosno samozaposlenih osoba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5.4.10.</w:t>
            </w:r>
          </w:p>
        </w:tc>
        <w:tc>
          <w:tcPr>
            <w:tcW w:w="5670" w:type="dxa"/>
            <w:gridSpan w:val="2"/>
            <w:shd w:val="clear" w:color="auto" w:fill="FFFFFF" w:themeFill="background1"/>
          </w:tcPr>
          <w:p w:rsidR="00D72B3F" w:rsidRPr="00D72B3F" w:rsidRDefault="00D72B3F" w:rsidP="00D72B3F">
            <w:r w:rsidRPr="00D72B3F">
              <w:t>Pravo na kvalitetu radnog mjesta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5.4.11.</w:t>
            </w:r>
          </w:p>
        </w:tc>
        <w:tc>
          <w:tcPr>
            <w:tcW w:w="5670" w:type="dxa"/>
            <w:gridSpan w:val="2"/>
            <w:shd w:val="clear" w:color="auto" w:fill="FFFFFF" w:themeFill="background1"/>
          </w:tcPr>
          <w:p w:rsidR="00D72B3F" w:rsidRPr="00D72B3F" w:rsidRDefault="00D72B3F" w:rsidP="00D72B3F">
            <w:r w:rsidRPr="00D72B3F">
              <w:t>Ostvarivanje prava na mirovinu i drugih radnih prava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5.4.12.</w:t>
            </w:r>
          </w:p>
        </w:tc>
        <w:tc>
          <w:tcPr>
            <w:tcW w:w="5670" w:type="dxa"/>
            <w:gridSpan w:val="2"/>
            <w:shd w:val="clear" w:color="auto" w:fill="FFFFFF" w:themeFill="background1"/>
          </w:tcPr>
          <w:p w:rsidR="00D72B3F" w:rsidRPr="00D72B3F" w:rsidRDefault="00D72B3F" w:rsidP="00D72B3F">
            <w:r w:rsidRPr="00D72B3F">
              <w:rPr>
                <w:iCs/>
              </w:rPr>
              <w:t>Status prava iz kolektivnog ugovora i na pravo kolektivnog pregovaranja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5.4.13.</w:t>
            </w:r>
          </w:p>
        </w:tc>
        <w:tc>
          <w:tcPr>
            <w:tcW w:w="5670" w:type="dxa"/>
            <w:gridSpan w:val="2"/>
            <w:shd w:val="clear" w:color="auto" w:fill="FFFFFF" w:themeFill="background1"/>
          </w:tcPr>
          <w:p w:rsidR="00D72B3F" w:rsidRPr="00D72B3F" w:rsidRDefault="00D72B3F" w:rsidP="00D72B3F">
            <w:pPr>
              <w:rPr>
                <w:iCs/>
              </w:rPr>
            </w:pPr>
            <w:r w:rsidRPr="00D72B3F">
              <w:t>Drugi očekivani izravni učinak:</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5.4.14.</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5.4.1 do 5.4.13:</w:t>
            </w:r>
          </w:p>
          <w:p w:rsidR="00D72B3F" w:rsidRPr="00D72B3F" w:rsidRDefault="00D72B3F" w:rsidP="00D72B3F">
            <w:pPr>
              <w:rPr>
                <w:b/>
              </w:rPr>
            </w:pPr>
            <w:r w:rsidRPr="00D72B3F">
              <w:t xml:space="preserve">Propis neće imati učinak na rad i tržište rada, s obzirom na to da se predmet uređenja istog ne odnosi na navedenu problematiku.  </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5.4.15.</w:t>
            </w:r>
          </w:p>
        </w:tc>
        <w:tc>
          <w:tcPr>
            <w:tcW w:w="5670" w:type="dxa"/>
            <w:gridSpan w:val="2"/>
            <w:shd w:val="clear" w:color="auto" w:fill="FFFFFF" w:themeFill="background1"/>
          </w:tcPr>
          <w:p w:rsidR="00D72B3F" w:rsidRPr="00D72B3F" w:rsidRDefault="00D72B3F" w:rsidP="00D72B3F">
            <w:r w:rsidRPr="00D72B3F">
              <w:t xml:space="preserve">Mikro i mali poduzetnici i/ili obiteljska poljoprivredna </w:t>
            </w:r>
            <w:r w:rsidRPr="00D72B3F">
              <w:lastRenderedPageBreak/>
              <w:t>gospodarstva i/ili zadruge</w:t>
            </w:r>
          </w:p>
        </w:tc>
        <w:tc>
          <w:tcPr>
            <w:tcW w:w="1276" w:type="dxa"/>
            <w:gridSpan w:val="2"/>
            <w:shd w:val="clear" w:color="auto" w:fill="FFFFFF" w:themeFill="background1"/>
          </w:tcPr>
          <w:p w:rsidR="00D72B3F" w:rsidRPr="00D72B3F" w:rsidRDefault="00D72B3F" w:rsidP="00D72B3F">
            <w:r w:rsidRPr="00D72B3F">
              <w:lastRenderedPageBreak/>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5.4.16.</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5.4.17.</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5.4.18.</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5.4.19.</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5.4.20.</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5.4.21.</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5.4.22.</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5.4.23.</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5.4.24.</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5.4.25.</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5.4.26.</w:t>
            </w:r>
          </w:p>
        </w:tc>
        <w:tc>
          <w:tcPr>
            <w:tcW w:w="8930" w:type="dxa"/>
            <w:gridSpan w:val="7"/>
            <w:shd w:val="clear" w:color="auto" w:fill="FFFFFF" w:themeFill="background1"/>
          </w:tcPr>
          <w:p w:rsidR="00D72B3F" w:rsidRPr="00D72B3F" w:rsidRDefault="00D72B3F" w:rsidP="00D72B3F">
            <w:r w:rsidRPr="00D72B3F">
              <w:t>Obrazloženje za analizu utvrđivanja adresata od 5.4.14. do 5.4.25.:</w:t>
            </w:r>
          </w:p>
          <w:p w:rsidR="00D72B3F" w:rsidRPr="00D72B3F" w:rsidRDefault="00D72B3F" w:rsidP="00D72B3F">
            <w:pPr>
              <w:rPr>
                <w:b/>
              </w:rPr>
            </w:pPr>
            <w:r w:rsidRPr="00D72B3F">
              <w:t>S obzirom na to da nije utvrđen izravni učinak na rad i tržište rada, utjecaj na ponuđene adresate ne postoji.</w:t>
            </w:r>
          </w:p>
        </w:tc>
      </w:tr>
      <w:tr w:rsidR="00D72B3F" w:rsidRPr="00D72B3F" w:rsidTr="00FB6E12">
        <w:trPr>
          <w:trHeight w:val="3436"/>
        </w:trPr>
        <w:tc>
          <w:tcPr>
            <w:tcW w:w="993" w:type="dxa"/>
            <w:shd w:val="clear" w:color="auto" w:fill="FFFFFF" w:themeFill="background1"/>
          </w:tcPr>
          <w:p w:rsidR="00D72B3F" w:rsidRPr="00D72B3F" w:rsidRDefault="00D72B3F" w:rsidP="00D72B3F">
            <w:r w:rsidRPr="00D72B3F">
              <w:t>5.4.27.</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RAD I TRŽIŠTE RADA: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ZAŠTITU OKOLIŠA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 xml:space="preserve">Neznatan </w:t>
            </w:r>
          </w:p>
        </w:tc>
        <w:tc>
          <w:tcPr>
            <w:tcW w:w="1028" w:type="dxa"/>
            <w:gridSpan w:val="2"/>
            <w:shd w:val="clear" w:color="auto" w:fill="FFFFFF" w:themeFill="background1"/>
          </w:tcPr>
          <w:p w:rsidR="00D72B3F" w:rsidRPr="00D72B3F" w:rsidRDefault="00D72B3F" w:rsidP="00D72B3F">
            <w:pPr>
              <w:rPr>
                <w:b/>
              </w:rPr>
            </w:pPr>
            <w:r w:rsidRPr="00D72B3F">
              <w:rPr>
                <w:b/>
              </w:rPr>
              <w:t>Mali</w:t>
            </w:r>
          </w:p>
        </w:tc>
        <w:tc>
          <w:tcPr>
            <w:tcW w:w="956" w:type="dxa"/>
            <w:shd w:val="clear" w:color="auto" w:fill="FFFFFF" w:themeFill="background1"/>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w:t>
            </w:r>
          </w:p>
        </w:tc>
        <w:tc>
          <w:tcPr>
            <w:tcW w:w="5670" w:type="dxa"/>
            <w:gridSpan w:val="2"/>
            <w:shd w:val="clear" w:color="auto" w:fill="FFFFFF" w:themeFill="background1"/>
          </w:tcPr>
          <w:p w:rsidR="00D72B3F" w:rsidRPr="00D72B3F" w:rsidRDefault="00D72B3F" w:rsidP="00D72B3F">
            <w:r w:rsidRPr="00D72B3F">
              <w:t>Utjecaj na klimu</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w:t>
            </w:r>
          </w:p>
        </w:tc>
        <w:tc>
          <w:tcPr>
            <w:tcW w:w="5670" w:type="dxa"/>
            <w:gridSpan w:val="2"/>
            <w:shd w:val="clear" w:color="auto" w:fill="FFFFFF" w:themeFill="background1"/>
          </w:tcPr>
          <w:p w:rsidR="00D72B3F" w:rsidRPr="00D72B3F" w:rsidRDefault="00D72B3F" w:rsidP="00D72B3F">
            <w:r w:rsidRPr="00D72B3F">
              <w:t>Kvaliteta i korištenje zraka, vode i tla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5.5.3.</w:t>
            </w:r>
          </w:p>
        </w:tc>
        <w:tc>
          <w:tcPr>
            <w:tcW w:w="5670" w:type="dxa"/>
            <w:gridSpan w:val="2"/>
            <w:shd w:val="clear" w:color="auto" w:fill="FFFFFF" w:themeFill="background1"/>
          </w:tcPr>
          <w:p w:rsidR="00D72B3F" w:rsidRPr="00D72B3F" w:rsidRDefault="00D72B3F" w:rsidP="00D72B3F">
            <w:r w:rsidRPr="00D72B3F">
              <w:t>Korištenje energije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5.5.4.</w:t>
            </w:r>
          </w:p>
        </w:tc>
        <w:tc>
          <w:tcPr>
            <w:tcW w:w="5670" w:type="dxa"/>
            <w:gridSpan w:val="2"/>
            <w:shd w:val="clear" w:color="auto" w:fill="FFFFFF" w:themeFill="background1"/>
          </w:tcPr>
          <w:p w:rsidR="00D72B3F" w:rsidRPr="00D72B3F" w:rsidRDefault="00D72B3F" w:rsidP="00D72B3F">
            <w:r w:rsidRPr="00D72B3F">
              <w:t>Korištenje obnovljivih i neobnovljivih izvora energije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Ne</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5.5.5.</w:t>
            </w:r>
          </w:p>
        </w:tc>
        <w:tc>
          <w:tcPr>
            <w:tcW w:w="5670" w:type="dxa"/>
            <w:gridSpan w:val="2"/>
            <w:shd w:val="clear" w:color="auto" w:fill="FFFFFF" w:themeFill="background1"/>
          </w:tcPr>
          <w:p w:rsidR="00D72B3F" w:rsidRPr="00D72B3F" w:rsidRDefault="00D72B3F" w:rsidP="00D72B3F">
            <w:proofErr w:type="spellStart"/>
            <w:r w:rsidRPr="00D72B3F">
              <w:t>Bioraznolikost</w:t>
            </w:r>
            <w:proofErr w:type="spellEnd"/>
            <w:r w:rsidRPr="00D72B3F">
              <w:t xml:space="preserve"> biljnog i životinjskog svijeta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5.5.6.</w:t>
            </w:r>
          </w:p>
        </w:tc>
        <w:tc>
          <w:tcPr>
            <w:tcW w:w="5670" w:type="dxa"/>
            <w:gridSpan w:val="2"/>
            <w:shd w:val="clear" w:color="auto" w:fill="FFFFFF" w:themeFill="background1"/>
          </w:tcPr>
          <w:p w:rsidR="00D72B3F" w:rsidRPr="00D72B3F" w:rsidRDefault="00D72B3F" w:rsidP="00D72B3F">
            <w:r w:rsidRPr="00D72B3F">
              <w:t>Gospodarenje otpadom i/ili recikliranje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5.5.7.</w:t>
            </w:r>
          </w:p>
        </w:tc>
        <w:tc>
          <w:tcPr>
            <w:tcW w:w="5670" w:type="dxa"/>
            <w:gridSpan w:val="2"/>
            <w:shd w:val="clear" w:color="auto" w:fill="FFFFFF" w:themeFill="background1"/>
          </w:tcPr>
          <w:p w:rsidR="00D72B3F" w:rsidRPr="00D72B3F" w:rsidRDefault="00D72B3F" w:rsidP="00D72B3F">
            <w:r w:rsidRPr="00D72B3F">
              <w:t>Rizik onečišćenja od industrijskih pogona po bilo kojoj osnovi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5.5.8.</w:t>
            </w:r>
          </w:p>
        </w:tc>
        <w:tc>
          <w:tcPr>
            <w:tcW w:w="5670" w:type="dxa"/>
            <w:gridSpan w:val="2"/>
            <w:shd w:val="clear" w:color="auto" w:fill="FFFFFF" w:themeFill="background1"/>
          </w:tcPr>
          <w:p w:rsidR="00D72B3F" w:rsidRPr="00D72B3F" w:rsidRDefault="00D72B3F" w:rsidP="00D72B3F">
            <w:r w:rsidRPr="00D72B3F">
              <w:t>Zaštita od utjecaja genetski modificiranih organizama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5.5.9.</w:t>
            </w:r>
          </w:p>
        </w:tc>
        <w:tc>
          <w:tcPr>
            <w:tcW w:w="5670" w:type="dxa"/>
            <w:gridSpan w:val="2"/>
            <w:shd w:val="clear" w:color="auto" w:fill="FFFFFF" w:themeFill="background1"/>
          </w:tcPr>
          <w:p w:rsidR="00D72B3F" w:rsidRPr="00D72B3F" w:rsidRDefault="00D72B3F" w:rsidP="00D72B3F">
            <w:r w:rsidRPr="00D72B3F">
              <w:t>Zaštita od utjecaja kemikalija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5.5.10.</w:t>
            </w:r>
          </w:p>
        </w:tc>
        <w:tc>
          <w:tcPr>
            <w:tcW w:w="5670" w:type="dxa"/>
            <w:gridSpan w:val="2"/>
            <w:shd w:val="clear" w:color="auto" w:fill="FFFFFF" w:themeFill="background1"/>
          </w:tcPr>
          <w:p w:rsidR="00D72B3F" w:rsidRPr="00D72B3F" w:rsidRDefault="00D72B3F" w:rsidP="00D72B3F">
            <w:r w:rsidRPr="00D72B3F">
              <w:t>Drugi očekivani izravni učinak: (</w:t>
            </w:r>
            <w:proofErr w:type="spellStart"/>
            <w:r w:rsidRPr="00D72B3F">
              <w:t>eRačun</w:t>
            </w:r>
            <w:proofErr w:type="spellEnd"/>
            <w:r w:rsidRPr="00D72B3F">
              <w:t xml:space="preserve"> u potpunosti </w:t>
            </w:r>
            <w:r w:rsidRPr="00D72B3F">
              <w:lastRenderedPageBreak/>
              <w:t>uklanja papirnato fakturiranje, štedi se papir i čuvaju se šume u tome se očituje ekološka komponenta)</w:t>
            </w:r>
          </w:p>
        </w:tc>
        <w:tc>
          <w:tcPr>
            <w:tcW w:w="1276" w:type="dxa"/>
            <w:gridSpan w:val="2"/>
            <w:shd w:val="clear" w:color="auto" w:fill="FFFFFF" w:themeFill="background1"/>
          </w:tcPr>
          <w:p w:rsidR="00D72B3F" w:rsidRPr="00D72B3F" w:rsidRDefault="00D72B3F" w:rsidP="00D72B3F">
            <w:r w:rsidRPr="00D72B3F">
              <w:lastRenderedPageBreak/>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lastRenderedPageBreak/>
              <w:t>5.5.11.</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5.5.1. do 5.5.10.:</w:t>
            </w:r>
          </w:p>
          <w:p w:rsidR="00D72B3F" w:rsidRPr="00D72B3F" w:rsidRDefault="00D72B3F" w:rsidP="00D72B3F">
            <w:pPr>
              <w:rPr>
                <w:b/>
              </w:rPr>
            </w:pPr>
            <w:r w:rsidRPr="00D72B3F">
              <w:t>Propis neće imati učinak na zaštitu okoliša, obzirom da se predmet uređenja istog ne odnosi na navedenu problematiku.</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5.5.12.</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5.5.13.</w:t>
            </w:r>
          </w:p>
        </w:tc>
        <w:tc>
          <w:tcPr>
            <w:tcW w:w="5670" w:type="dxa"/>
            <w:gridSpan w:val="2"/>
            <w:shd w:val="clear" w:color="auto" w:fill="FFFFFF" w:themeFill="background1"/>
          </w:tcPr>
          <w:p w:rsidR="00D72B3F" w:rsidRPr="00D72B3F" w:rsidRDefault="00D72B3F" w:rsidP="00D72B3F">
            <w:r w:rsidRPr="00D72B3F">
              <w:t>Srednji i veliki poduzetnici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5.5.14.</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5.5.15.</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5.5.16.</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5.5.17.</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5.5.18.</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5.5.19.</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5.5.20.</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5.5.21.</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5.5.22.</w:t>
            </w:r>
          </w:p>
        </w:tc>
        <w:tc>
          <w:tcPr>
            <w:tcW w:w="5670" w:type="dxa"/>
            <w:gridSpan w:val="2"/>
            <w:shd w:val="clear" w:color="auto" w:fill="FFFFFF" w:themeFill="background1"/>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5.5.23.</w:t>
            </w:r>
          </w:p>
        </w:tc>
        <w:tc>
          <w:tcPr>
            <w:tcW w:w="8930" w:type="dxa"/>
            <w:gridSpan w:val="7"/>
            <w:shd w:val="clear" w:color="auto" w:fill="FFFFFF" w:themeFill="background1"/>
          </w:tcPr>
          <w:p w:rsidR="00D72B3F" w:rsidRPr="00D72B3F" w:rsidRDefault="00D72B3F" w:rsidP="00D72B3F">
            <w:r w:rsidRPr="00D72B3F">
              <w:t>Obrazloženje za analizu utvrđivanja adresata od 5.5.12. do 5.5.22.</w:t>
            </w:r>
          </w:p>
          <w:p w:rsidR="00D72B3F" w:rsidRPr="00D72B3F" w:rsidRDefault="00D72B3F" w:rsidP="00D72B3F">
            <w:r w:rsidRPr="00D72B3F">
              <w:t>S obzirom na to da nije utvrđen izravni učinak na zaštitu okoliša, utjecaj na ponuđene adresate ne postoji.</w:t>
            </w:r>
          </w:p>
        </w:tc>
      </w:tr>
      <w:tr w:rsidR="00D72B3F" w:rsidRPr="00D72B3F" w:rsidTr="00FB6E12">
        <w:trPr>
          <w:trHeight w:val="3418"/>
        </w:trPr>
        <w:tc>
          <w:tcPr>
            <w:tcW w:w="993" w:type="dxa"/>
            <w:shd w:val="clear" w:color="auto" w:fill="FFFFFF" w:themeFill="background1"/>
          </w:tcPr>
          <w:p w:rsidR="00D72B3F" w:rsidRPr="00D72B3F" w:rsidRDefault="00D72B3F" w:rsidP="00D72B3F">
            <w:r w:rsidRPr="00D72B3F">
              <w:t>5.5.24.</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ZAŠTITU OKOLIŠA: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w:t>
            </w:r>
          </w:p>
        </w:tc>
        <w:tc>
          <w:tcPr>
            <w:tcW w:w="8930" w:type="dxa"/>
            <w:gridSpan w:val="7"/>
            <w:shd w:val="clear" w:color="auto" w:fill="FFFFFF" w:themeFill="background1"/>
          </w:tcPr>
          <w:p w:rsidR="00D72B3F" w:rsidRPr="00D72B3F" w:rsidRDefault="00D72B3F" w:rsidP="00D72B3F">
            <w:pPr>
              <w:rPr>
                <w:b/>
              </w:rPr>
            </w:pPr>
            <w:r w:rsidRPr="00D72B3F">
              <w:rPr>
                <w:b/>
              </w:rPr>
              <w:t>UTVRĐIVANJE UČINAKA NA ZAŠTITU LJUDSKIH PRAVA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pPr>
              <w:rPr>
                <w:b/>
              </w:rPr>
            </w:pPr>
            <w:r w:rsidRPr="00D72B3F">
              <w:rPr>
                <w:b/>
              </w:rPr>
              <w:t>Vrsta izravnih učinaka</w:t>
            </w:r>
          </w:p>
        </w:tc>
        <w:tc>
          <w:tcPr>
            <w:tcW w:w="3260" w:type="dxa"/>
            <w:gridSpan w:val="5"/>
            <w:shd w:val="clear" w:color="auto" w:fill="FFFFFF" w:themeFill="background1"/>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tc>
        <w:tc>
          <w:tcPr>
            <w:tcW w:w="5670" w:type="dxa"/>
            <w:gridSpan w:val="2"/>
            <w:vMerge w:val="restart"/>
            <w:shd w:val="clear" w:color="auto" w:fill="FFFFFF" w:themeFill="background1"/>
          </w:tcPr>
          <w:p w:rsidR="00D72B3F" w:rsidRPr="00D72B3F" w:rsidRDefault="00D72B3F" w:rsidP="00D72B3F">
            <w:r w:rsidRPr="00D72B3F">
              <w:t>Utvrdite učinak na:</w:t>
            </w:r>
          </w:p>
        </w:tc>
        <w:tc>
          <w:tcPr>
            <w:tcW w:w="1276" w:type="dxa"/>
            <w:gridSpan w:val="2"/>
            <w:shd w:val="clear" w:color="auto" w:fill="FFFFFF" w:themeFill="background1"/>
          </w:tcPr>
          <w:p w:rsidR="00D72B3F" w:rsidRPr="00D72B3F" w:rsidRDefault="00D72B3F" w:rsidP="00D72B3F">
            <w:pPr>
              <w:rPr>
                <w:b/>
              </w:rPr>
            </w:pPr>
            <w:r w:rsidRPr="00D72B3F">
              <w:rPr>
                <w:b/>
              </w:rPr>
              <w:t xml:space="preserve">Neznatan </w:t>
            </w:r>
          </w:p>
        </w:tc>
        <w:tc>
          <w:tcPr>
            <w:tcW w:w="1028" w:type="dxa"/>
            <w:gridSpan w:val="2"/>
            <w:shd w:val="clear" w:color="auto" w:fill="FFFFFF" w:themeFill="background1"/>
          </w:tcPr>
          <w:p w:rsidR="00D72B3F" w:rsidRPr="00D72B3F" w:rsidRDefault="00D72B3F" w:rsidP="00D72B3F">
            <w:pPr>
              <w:rPr>
                <w:b/>
              </w:rPr>
            </w:pPr>
            <w:r w:rsidRPr="00D72B3F">
              <w:rPr>
                <w:b/>
              </w:rPr>
              <w:t>Mali</w:t>
            </w:r>
          </w:p>
        </w:tc>
        <w:tc>
          <w:tcPr>
            <w:tcW w:w="956" w:type="dxa"/>
            <w:shd w:val="clear" w:color="auto" w:fill="FFFFFF" w:themeFill="background1"/>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5670" w:type="dxa"/>
            <w:gridSpan w:val="2"/>
            <w:vMerge/>
            <w:shd w:val="clear" w:color="auto" w:fill="FFFFFF" w:themeFill="background1"/>
          </w:tcPr>
          <w:p w:rsidR="00D72B3F" w:rsidRPr="00D72B3F" w:rsidRDefault="00D72B3F" w:rsidP="00D72B3F"/>
        </w:tc>
        <w:tc>
          <w:tcPr>
            <w:tcW w:w="1276" w:type="dxa"/>
            <w:gridSpan w:val="2"/>
            <w:shd w:val="clear" w:color="auto" w:fill="FFFFFF" w:themeFill="background1"/>
          </w:tcPr>
          <w:p w:rsidR="00D72B3F" w:rsidRPr="00D72B3F" w:rsidRDefault="00D72B3F" w:rsidP="00D72B3F">
            <w:pPr>
              <w:rPr>
                <w:i/>
              </w:rPr>
            </w:pPr>
            <w:r w:rsidRPr="00D72B3F">
              <w:rPr>
                <w:i/>
              </w:rPr>
              <w:t>Da/Ne</w:t>
            </w:r>
          </w:p>
        </w:tc>
        <w:tc>
          <w:tcPr>
            <w:tcW w:w="1028" w:type="dxa"/>
            <w:gridSpan w:val="2"/>
            <w:shd w:val="clear" w:color="auto" w:fill="FFFFFF" w:themeFill="background1"/>
          </w:tcPr>
          <w:p w:rsidR="00D72B3F" w:rsidRPr="00D72B3F" w:rsidRDefault="00D72B3F" w:rsidP="00D72B3F">
            <w:pPr>
              <w:rPr>
                <w:i/>
              </w:rPr>
            </w:pPr>
            <w:r w:rsidRPr="00D72B3F">
              <w:rPr>
                <w:i/>
              </w:rPr>
              <w:t>Da/Ne</w:t>
            </w:r>
          </w:p>
        </w:tc>
        <w:tc>
          <w:tcPr>
            <w:tcW w:w="956" w:type="dxa"/>
            <w:shd w:val="clear" w:color="auto" w:fill="FFFFFF" w:themeFill="background1"/>
          </w:tcPr>
          <w:p w:rsidR="00D72B3F" w:rsidRPr="00D72B3F" w:rsidRDefault="00D72B3F" w:rsidP="00D72B3F">
            <w:pPr>
              <w:rPr>
                <w:i/>
              </w:rPr>
            </w:pPr>
            <w:r w:rsidRPr="00D72B3F">
              <w:rPr>
                <w:i/>
              </w:rPr>
              <w:t>Da/Ne</w:t>
            </w:r>
          </w:p>
        </w:tc>
      </w:tr>
      <w:tr w:rsidR="00D72B3F" w:rsidRPr="00D72B3F" w:rsidTr="00FB6E12">
        <w:trPr>
          <w:trHeight w:val="943"/>
        </w:trPr>
        <w:tc>
          <w:tcPr>
            <w:tcW w:w="993" w:type="dxa"/>
            <w:shd w:val="clear" w:color="auto" w:fill="FFFFFF" w:themeFill="background1"/>
          </w:tcPr>
          <w:p w:rsidR="00D72B3F" w:rsidRPr="00D72B3F" w:rsidRDefault="00D72B3F" w:rsidP="00D72B3F">
            <w:r w:rsidRPr="00D72B3F">
              <w:t>5.6.1.</w:t>
            </w:r>
          </w:p>
        </w:tc>
        <w:tc>
          <w:tcPr>
            <w:tcW w:w="5670" w:type="dxa"/>
            <w:gridSpan w:val="2"/>
            <w:shd w:val="clear" w:color="auto" w:fill="FFFFFF" w:themeFill="background1"/>
          </w:tcPr>
          <w:p w:rsidR="00D72B3F" w:rsidRPr="00D72B3F" w:rsidRDefault="00D72B3F" w:rsidP="00D72B3F">
            <w:r w:rsidRPr="00D72B3F">
              <w:t>Ravnopravnost spolova u smislu jednakog statusa, jednake mogućnosti za ostvarivanje svih prava, kao i jednaku korist od ostvarenih rezultata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701"/>
        </w:trPr>
        <w:tc>
          <w:tcPr>
            <w:tcW w:w="993" w:type="dxa"/>
            <w:shd w:val="clear" w:color="auto" w:fill="FFFFFF" w:themeFill="background1"/>
          </w:tcPr>
          <w:p w:rsidR="00D72B3F" w:rsidRPr="00D72B3F" w:rsidRDefault="00D72B3F" w:rsidP="00D72B3F">
            <w:r w:rsidRPr="00D72B3F">
              <w:lastRenderedPageBreak/>
              <w:t>5.6.2.</w:t>
            </w:r>
          </w:p>
        </w:tc>
        <w:tc>
          <w:tcPr>
            <w:tcW w:w="5670" w:type="dxa"/>
            <w:gridSpan w:val="2"/>
            <w:shd w:val="clear" w:color="auto" w:fill="FFFFFF" w:themeFill="background1"/>
          </w:tcPr>
          <w:p w:rsidR="00D72B3F" w:rsidRPr="00D72B3F" w:rsidRDefault="00D72B3F" w:rsidP="00D72B3F">
            <w:r w:rsidRPr="00D72B3F">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5.6.3.</w:t>
            </w:r>
          </w:p>
        </w:tc>
        <w:tc>
          <w:tcPr>
            <w:tcW w:w="5670" w:type="dxa"/>
            <w:gridSpan w:val="2"/>
            <w:shd w:val="clear" w:color="auto" w:fill="FFFFFF" w:themeFill="background1"/>
          </w:tcPr>
          <w:p w:rsidR="00D72B3F" w:rsidRPr="00D72B3F" w:rsidRDefault="00D72B3F" w:rsidP="00D72B3F">
            <w:r w:rsidRPr="00D72B3F">
              <w:t>Povreda prava na slobodu kretanja u Republici Hrvatskoj odnosno u drugim zemljama članicama Europske unije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5.6.4.</w:t>
            </w:r>
          </w:p>
        </w:tc>
        <w:tc>
          <w:tcPr>
            <w:tcW w:w="5670" w:type="dxa"/>
            <w:gridSpan w:val="2"/>
            <w:shd w:val="clear" w:color="auto" w:fill="FFFFFF" w:themeFill="background1"/>
          </w:tcPr>
          <w:p w:rsidR="00D72B3F" w:rsidRPr="00D72B3F" w:rsidRDefault="00D72B3F" w:rsidP="00D72B3F">
            <w:r w:rsidRPr="00D72B3F">
              <w:t>Izravna ili neizravna diskriminacija po bilo kojoj osnovi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5.6.5.</w:t>
            </w:r>
          </w:p>
        </w:tc>
        <w:tc>
          <w:tcPr>
            <w:tcW w:w="5670" w:type="dxa"/>
            <w:gridSpan w:val="2"/>
            <w:shd w:val="clear" w:color="auto" w:fill="FFFFFF" w:themeFill="background1"/>
          </w:tcPr>
          <w:p w:rsidR="00D72B3F" w:rsidRPr="00D72B3F" w:rsidRDefault="00D72B3F" w:rsidP="00D72B3F">
            <w:r w:rsidRPr="00D72B3F">
              <w:t>Povreda prava na privatnost</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5.6.6.</w:t>
            </w:r>
          </w:p>
        </w:tc>
        <w:tc>
          <w:tcPr>
            <w:tcW w:w="5670" w:type="dxa"/>
            <w:gridSpan w:val="2"/>
            <w:shd w:val="clear" w:color="auto" w:fill="FFFFFF" w:themeFill="background1"/>
          </w:tcPr>
          <w:p w:rsidR="00D72B3F" w:rsidRPr="00D72B3F" w:rsidRDefault="00D72B3F" w:rsidP="00D72B3F">
            <w:r w:rsidRPr="00D72B3F">
              <w:t>Ostvarivanje pravne zaštite, pristup sudu i pravo na besplatnu pravnu pomoć</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5.6.7.</w:t>
            </w:r>
          </w:p>
        </w:tc>
        <w:tc>
          <w:tcPr>
            <w:tcW w:w="5670" w:type="dxa"/>
            <w:gridSpan w:val="2"/>
            <w:shd w:val="clear" w:color="auto" w:fill="FFFFFF" w:themeFill="background1"/>
          </w:tcPr>
          <w:p w:rsidR="00D72B3F" w:rsidRPr="00D72B3F" w:rsidRDefault="00D72B3F" w:rsidP="00D72B3F">
            <w:r w:rsidRPr="00D72B3F">
              <w:t>Pravo na međunarodnu zaštitu, privremenu zaštitu i postupanje s tim u vezi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5.6.8.</w:t>
            </w:r>
          </w:p>
        </w:tc>
        <w:tc>
          <w:tcPr>
            <w:tcW w:w="5670" w:type="dxa"/>
            <w:gridSpan w:val="2"/>
            <w:shd w:val="clear" w:color="auto" w:fill="FFFFFF" w:themeFill="background1"/>
          </w:tcPr>
          <w:p w:rsidR="00D72B3F" w:rsidRPr="00D72B3F" w:rsidRDefault="00D72B3F" w:rsidP="00D72B3F">
            <w:r w:rsidRPr="00D72B3F">
              <w:t>Pravo na pristup informacijama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5.6.9.</w:t>
            </w:r>
          </w:p>
        </w:tc>
        <w:tc>
          <w:tcPr>
            <w:tcW w:w="5670" w:type="dxa"/>
            <w:gridSpan w:val="2"/>
            <w:shd w:val="clear" w:color="auto" w:fill="FFFFFF" w:themeFill="background1"/>
          </w:tcPr>
          <w:p w:rsidR="00D72B3F" w:rsidRPr="00D72B3F" w:rsidRDefault="00D72B3F" w:rsidP="00D72B3F">
            <w:r w:rsidRPr="00D72B3F">
              <w:t>Drugi očekivani izravni učinak:</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5.6.10.</w:t>
            </w:r>
          </w:p>
        </w:tc>
        <w:tc>
          <w:tcPr>
            <w:tcW w:w="8930" w:type="dxa"/>
            <w:gridSpan w:val="7"/>
            <w:shd w:val="clear" w:color="auto" w:fill="FFFFFF" w:themeFill="background1"/>
          </w:tcPr>
          <w:p w:rsidR="00D72B3F" w:rsidRPr="00D72B3F" w:rsidRDefault="00D72B3F" w:rsidP="00D72B3F">
            <w:r w:rsidRPr="00D72B3F">
              <w:t>Obrazloženje za analizu utvrđivanja izravnih učinaka od 5.6.1. do 5.6.9.:</w:t>
            </w:r>
          </w:p>
          <w:p w:rsidR="00D72B3F" w:rsidRPr="00D72B3F" w:rsidRDefault="00D72B3F" w:rsidP="00D72B3F">
            <w:pPr>
              <w:rPr>
                <w:b/>
              </w:rPr>
            </w:pPr>
            <w:r w:rsidRPr="00D72B3F">
              <w:t>Propis neće imati učinak na zaštitu ljudskih prava, obzirom da se predmet uređenja istog ne odnosi na navedenu problematiku.</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5670" w:type="dxa"/>
            <w:gridSpan w:val="2"/>
            <w:shd w:val="clear" w:color="auto" w:fill="FFFFFF" w:themeFill="background1"/>
          </w:tcPr>
          <w:p w:rsidR="00D72B3F" w:rsidRPr="00D72B3F" w:rsidRDefault="00D72B3F" w:rsidP="00D72B3F">
            <w:r w:rsidRPr="00D72B3F">
              <w:rPr>
                <w:b/>
              </w:rPr>
              <w:t>Utvrdite veličinu adresata:</w:t>
            </w:r>
          </w:p>
        </w:tc>
        <w:tc>
          <w:tcPr>
            <w:tcW w:w="1276" w:type="dxa"/>
            <w:gridSpan w:val="2"/>
            <w:shd w:val="clear" w:color="auto" w:fill="FFFFFF" w:themeFill="background1"/>
          </w:tcPr>
          <w:p w:rsidR="00D72B3F" w:rsidRPr="00D72B3F" w:rsidRDefault="00D72B3F" w:rsidP="00D72B3F">
            <w:pPr>
              <w:rPr>
                <w:b/>
              </w:rPr>
            </w:pP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5.6.12.</w:t>
            </w:r>
          </w:p>
        </w:tc>
        <w:tc>
          <w:tcPr>
            <w:tcW w:w="5670" w:type="dxa"/>
            <w:gridSpan w:val="2"/>
            <w:shd w:val="clear" w:color="auto" w:fill="FFFFFF" w:themeFill="background1"/>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5.6.13.</w:t>
            </w:r>
          </w:p>
        </w:tc>
        <w:tc>
          <w:tcPr>
            <w:tcW w:w="5670" w:type="dxa"/>
            <w:gridSpan w:val="2"/>
            <w:shd w:val="clear" w:color="auto" w:fill="FFFFFF" w:themeFill="background1"/>
          </w:tcPr>
          <w:p w:rsidR="00D72B3F" w:rsidRPr="00D72B3F" w:rsidRDefault="00D72B3F" w:rsidP="00D72B3F">
            <w:r w:rsidRPr="00D72B3F">
              <w:t xml:space="preserve">Srednji i </w:t>
            </w:r>
            <w:proofErr w:type="spellStart"/>
            <w:r w:rsidRPr="00D72B3F">
              <w:t>velikii</w:t>
            </w:r>
            <w:proofErr w:type="spellEnd"/>
            <w:r w:rsidRPr="00D72B3F">
              <w:t xml:space="preserve"> poduzetnici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5.6.14.</w:t>
            </w:r>
          </w:p>
        </w:tc>
        <w:tc>
          <w:tcPr>
            <w:tcW w:w="5670" w:type="dxa"/>
            <w:gridSpan w:val="2"/>
            <w:shd w:val="clear" w:color="auto" w:fill="FFFFFF" w:themeFill="background1"/>
          </w:tcPr>
          <w:p w:rsidR="00D72B3F" w:rsidRPr="00D72B3F" w:rsidRDefault="00D72B3F" w:rsidP="00D72B3F">
            <w:r w:rsidRPr="00D72B3F">
              <w:t>Građani i/ili obitelji i/ili kućanstva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5.6.15.</w:t>
            </w:r>
          </w:p>
        </w:tc>
        <w:tc>
          <w:tcPr>
            <w:tcW w:w="5670" w:type="dxa"/>
            <w:gridSpan w:val="2"/>
            <w:shd w:val="clear" w:color="auto" w:fill="FFFFFF" w:themeFill="background1"/>
          </w:tcPr>
          <w:p w:rsidR="00D72B3F" w:rsidRPr="00D72B3F" w:rsidRDefault="00D72B3F" w:rsidP="00D72B3F">
            <w:r w:rsidRPr="00D72B3F">
              <w:t>Radnici i/ili umirovljenici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5.6.16.</w:t>
            </w:r>
          </w:p>
        </w:tc>
        <w:tc>
          <w:tcPr>
            <w:tcW w:w="5670" w:type="dxa"/>
            <w:gridSpan w:val="2"/>
            <w:shd w:val="clear" w:color="auto" w:fill="FFFFFF" w:themeFill="background1"/>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5.6.17.</w:t>
            </w:r>
          </w:p>
        </w:tc>
        <w:tc>
          <w:tcPr>
            <w:tcW w:w="5670" w:type="dxa"/>
            <w:gridSpan w:val="2"/>
            <w:shd w:val="clear" w:color="auto" w:fill="FFFFFF" w:themeFill="background1"/>
          </w:tcPr>
          <w:p w:rsidR="00D72B3F" w:rsidRPr="00D72B3F" w:rsidRDefault="00D72B3F" w:rsidP="00D72B3F">
            <w:r w:rsidRPr="00D72B3F">
              <w:t>Hrvatski branitelji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5.6.18.</w:t>
            </w:r>
          </w:p>
        </w:tc>
        <w:tc>
          <w:tcPr>
            <w:tcW w:w="5670" w:type="dxa"/>
            <w:gridSpan w:val="2"/>
            <w:shd w:val="clear" w:color="auto" w:fill="FFFFFF" w:themeFill="background1"/>
          </w:tcPr>
          <w:p w:rsidR="00D72B3F" w:rsidRPr="00D72B3F" w:rsidRDefault="00D72B3F" w:rsidP="00D72B3F">
            <w:r w:rsidRPr="00D72B3F">
              <w:t>Manjine i/ili socijalne skupine s posebnim interesima i potrebama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5.6.19.</w:t>
            </w:r>
          </w:p>
        </w:tc>
        <w:tc>
          <w:tcPr>
            <w:tcW w:w="5670" w:type="dxa"/>
            <w:gridSpan w:val="2"/>
            <w:shd w:val="clear" w:color="auto" w:fill="FFFFFF" w:themeFill="background1"/>
          </w:tcPr>
          <w:p w:rsidR="00D72B3F" w:rsidRPr="00D72B3F" w:rsidRDefault="00D72B3F" w:rsidP="00D72B3F">
            <w:r w:rsidRPr="00D72B3F">
              <w:t>Udruge i/ili zaklade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5.6.20.</w:t>
            </w:r>
          </w:p>
        </w:tc>
        <w:tc>
          <w:tcPr>
            <w:tcW w:w="5670" w:type="dxa"/>
            <w:gridSpan w:val="2"/>
            <w:shd w:val="clear" w:color="auto" w:fill="FFFFFF" w:themeFill="background1"/>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5.6.21.</w:t>
            </w:r>
          </w:p>
        </w:tc>
        <w:tc>
          <w:tcPr>
            <w:tcW w:w="5670" w:type="dxa"/>
            <w:gridSpan w:val="2"/>
            <w:shd w:val="clear" w:color="auto" w:fill="FFFFFF" w:themeFill="background1"/>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5.6.22.</w:t>
            </w:r>
          </w:p>
        </w:tc>
        <w:tc>
          <w:tcPr>
            <w:tcW w:w="5670" w:type="dxa"/>
            <w:gridSpan w:val="2"/>
            <w:shd w:val="clear" w:color="auto" w:fill="FFFFFF" w:themeFill="background1"/>
          </w:tcPr>
          <w:p w:rsidR="00D72B3F" w:rsidRPr="00D72B3F" w:rsidRDefault="00D72B3F" w:rsidP="00D72B3F">
            <w:r w:rsidRPr="00D72B3F">
              <w:t>Drugi utvrđeni adresati:</w:t>
            </w:r>
          </w:p>
        </w:tc>
        <w:tc>
          <w:tcPr>
            <w:tcW w:w="1276" w:type="dxa"/>
            <w:gridSpan w:val="2"/>
            <w:shd w:val="clear" w:color="auto" w:fill="FFFFFF" w:themeFill="background1"/>
          </w:tcPr>
          <w:p w:rsidR="00D72B3F" w:rsidRPr="00D72B3F" w:rsidRDefault="00D72B3F" w:rsidP="00D72B3F">
            <w:r w:rsidRPr="00D72B3F">
              <w:t xml:space="preserve">Ne </w:t>
            </w:r>
          </w:p>
        </w:tc>
        <w:tc>
          <w:tcPr>
            <w:tcW w:w="1028" w:type="dxa"/>
            <w:gridSpan w:val="2"/>
            <w:shd w:val="clear" w:color="auto" w:fill="FFFFFF" w:themeFill="background1"/>
          </w:tcPr>
          <w:p w:rsidR="00D72B3F" w:rsidRPr="00D72B3F" w:rsidRDefault="00D72B3F" w:rsidP="00D72B3F">
            <w:r w:rsidRPr="00D72B3F">
              <w:t xml:space="preserve">Ne </w:t>
            </w:r>
          </w:p>
        </w:tc>
        <w:tc>
          <w:tcPr>
            <w:tcW w:w="956" w:type="dxa"/>
            <w:shd w:val="clear" w:color="auto" w:fill="FFFFFF" w:themeFill="background1"/>
          </w:tcPr>
          <w:p w:rsidR="00D72B3F" w:rsidRPr="00D72B3F" w:rsidRDefault="00D72B3F" w:rsidP="00D72B3F">
            <w:r w:rsidRPr="00D72B3F">
              <w:t xml:space="preserve">Ne </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5.6.23.</w:t>
            </w:r>
          </w:p>
        </w:tc>
        <w:tc>
          <w:tcPr>
            <w:tcW w:w="8930" w:type="dxa"/>
            <w:gridSpan w:val="7"/>
            <w:shd w:val="clear" w:color="auto" w:fill="FFFFFF" w:themeFill="background1"/>
          </w:tcPr>
          <w:p w:rsidR="00D72B3F" w:rsidRPr="00D72B3F" w:rsidRDefault="00D72B3F" w:rsidP="00D72B3F">
            <w:r w:rsidRPr="00D72B3F">
              <w:t>Obrazloženje za analizu utvrđivanja adresata od 5.6.12. do 5.6.23.</w:t>
            </w:r>
          </w:p>
          <w:p w:rsidR="00D72B3F" w:rsidRPr="00D72B3F" w:rsidRDefault="00D72B3F" w:rsidP="00D72B3F">
            <w:r w:rsidRPr="00D72B3F">
              <w:t>S obzirom na to da nije utvrđen izravni učinak na zaštitu ljudskih prava, utjecaj na ponuđene adresate ne postoji.</w:t>
            </w:r>
          </w:p>
        </w:tc>
      </w:tr>
      <w:tr w:rsidR="00D72B3F" w:rsidRPr="00D72B3F" w:rsidTr="00FB6E12">
        <w:trPr>
          <w:trHeight w:val="3642"/>
        </w:trPr>
        <w:tc>
          <w:tcPr>
            <w:tcW w:w="993" w:type="dxa"/>
            <w:shd w:val="clear" w:color="auto" w:fill="FFFFFF" w:themeFill="background1"/>
          </w:tcPr>
          <w:p w:rsidR="00D72B3F" w:rsidRPr="00D72B3F" w:rsidRDefault="00D72B3F" w:rsidP="00D72B3F">
            <w:r w:rsidRPr="00D72B3F">
              <w:lastRenderedPageBreak/>
              <w:t>5.6.24.</w:t>
            </w:r>
          </w:p>
        </w:tc>
        <w:tc>
          <w:tcPr>
            <w:tcW w:w="8930" w:type="dxa"/>
            <w:gridSpan w:val="7"/>
            <w:shd w:val="clear" w:color="auto" w:fill="FFFFFF" w:themeFill="background1"/>
          </w:tcPr>
          <w:p w:rsidR="00D72B3F" w:rsidRPr="00D72B3F" w:rsidRDefault="00D72B3F" w:rsidP="00D72B3F">
            <w:pPr>
              <w:rPr>
                <w:b/>
              </w:rPr>
            </w:pPr>
            <w:r w:rsidRPr="00D72B3F">
              <w:rPr>
                <w:b/>
              </w:rPr>
              <w:t>REZULTAT PRETHODNE PROCJENE UČINAKA NA ZAŠTITU LJUDSKIH PRAVA: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w:t>
            </w:r>
          </w:p>
        </w:tc>
        <w:tc>
          <w:tcPr>
            <w:tcW w:w="8930" w:type="dxa"/>
            <w:gridSpan w:val="7"/>
            <w:shd w:val="clear" w:color="auto" w:fill="FFFFFF" w:themeFill="background1"/>
          </w:tcPr>
          <w:p w:rsidR="00D72B3F" w:rsidRPr="00D72B3F" w:rsidRDefault="00D72B3F" w:rsidP="00D72B3F">
            <w:pPr>
              <w:rPr>
                <w:b/>
              </w:rPr>
            </w:pPr>
            <w:r w:rsidRPr="00D72B3F">
              <w:rPr>
                <w:b/>
              </w:rPr>
              <w:t>Prethodni test malog i srednjeg poduzetništva (Prethodni MSP test)</w:t>
            </w:r>
          </w:p>
          <w:p w:rsidR="00D72B3F" w:rsidRPr="00D72B3F" w:rsidRDefault="00D72B3F" w:rsidP="00D72B3F">
            <w:pPr>
              <w:rPr>
                <w:b/>
              </w:rPr>
            </w:pPr>
            <w:r w:rsidRPr="00D72B3F">
              <w:rPr>
                <w:i/>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6946" w:type="dxa"/>
            <w:gridSpan w:val="4"/>
            <w:shd w:val="clear" w:color="auto" w:fill="FFFFFF" w:themeFill="background1"/>
          </w:tcPr>
          <w:p w:rsidR="00D72B3F" w:rsidRPr="00D72B3F" w:rsidRDefault="00D72B3F" w:rsidP="00D72B3F">
            <w:r w:rsidRPr="00D72B3F">
              <w:t>Odgovorite sa »DA« ili »NE«, uz obvezni opis sljedećih učinaka:</w:t>
            </w:r>
          </w:p>
        </w:tc>
        <w:tc>
          <w:tcPr>
            <w:tcW w:w="1028" w:type="dxa"/>
            <w:gridSpan w:val="2"/>
            <w:shd w:val="clear" w:color="auto" w:fill="FFFFFF" w:themeFill="background1"/>
          </w:tcPr>
          <w:p w:rsidR="00D72B3F" w:rsidRPr="00D72B3F" w:rsidRDefault="00D72B3F" w:rsidP="00D72B3F">
            <w:r w:rsidRPr="00D72B3F">
              <w:t>DA</w:t>
            </w:r>
          </w:p>
        </w:tc>
        <w:tc>
          <w:tcPr>
            <w:tcW w:w="956" w:type="dxa"/>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6.1.</w:t>
            </w:r>
          </w:p>
        </w:tc>
        <w:tc>
          <w:tcPr>
            <w:tcW w:w="6946" w:type="dxa"/>
            <w:gridSpan w:val="4"/>
            <w:shd w:val="clear" w:color="auto" w:fill="FFFFFF" w:themeFill="background1"/>
          </w:tcPr>
          <w:p w:rsidR="00D72B3F" w:rsidRPr="00D72B3F" w:rsidRDefault="00D72B3F" w:rsidP="00D72B3F">
            <w:r w:rsidRPr="00D72B3F">
              <w:t>Obrazloženje: Propis se odnosi na usklađivanje s pravnom stečevinom Europske unije odnosno s Direktivom o nepoštenoj poslovnoj praksi na način da će se jasnije propisati da se obveza isticanja redovne cijene i cijene tijekom trajanja posebnog oblika prodaje (umanjene cijene) odnosi samo na prodaju unutar poslovnih prostorija, te da se isto ne odnosi na oglašavanje kao i na dosljedniju provedbu odredbi Zakona o zaštiti potrošača kojima su uređeni posebni oblici prodaje.</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Obrazloženje: </w:t>
            </w:r>
          </w:p>
          <w:p w:rsidR="00D72B3F" w:rsidRPr="00D72B3F" w:rsidRDefault="00D72B3F" w:rsidP="00D72B3F">
            <w:pPr>
              <w:rPr>
                <w:b/>
              </w:rPr>
            </w:pPr>
            <w:r w:rsidRPr="00D72B3F">
              <w:t>Ovaj propis ne dovodi do administrativnih troškova postupka.</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6.2.</w:t>
            </w:r>
          </w:p>
        </w:tc>
        <w:tc>
          <w:tcPr>
            <w:tcW w:w="6946" w:type="dxa"/>
            <w:gridSpan w:val="4"/>
            <w:shd w:val="clear" w:color="auto" w:fill="FFFFFF" w:themeFill="background1"/>
          </w:tcPr>
          <w:p w:rsidR="00D72B3F" w:rsidRPr="00D72B3F" w:rsidRDefault="00D72B3F" w:rsidP="00D72B3F">
            <w:r w:rsidRPr="00D72B3F">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Obrazloženje: Propis se odnosi na usklađivanje s pravnom stečevinom Europske unije odnosno s Direktivom o nepoštenoj poslovnoj praksi na način da će se jasnije propisati da se obveza isticanja redovne cijene i cijene tijekom trajanja posebnog oblika prodaje (umanjene cijene) odnosi samo na prodaju unutar poslovnih prostorija, te da se isto ne odnosi na oglašavanje kao i na dosljedniju provedbu odredbi Zakona o zaštiti potrošača kojima su uređeni posebni oblici prodaje.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6.3.</w:t>
            </w:r>
          </w:p>
        </w:tc>
        <w:tc>
          <w:tcPr>
            <w:tcW w:w="6946" w:type="dxa"/>
            <w:gridSpan w:val="4"/>
            <w:shd w:val="clear" w:color="auto" w:fill="FFFFFF" w:themeFill="background1"/>
          </w:tcPr>
          <w:p w:rsidR="00D72B3F" w:rsidRPr="00D72B3F" w:rsidRDefault="00D72B3F" w:rsidP="00D72B3F">
            <w:r w:rsidRPr="00D72B3F">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pPr>
              <w:rPr>
                <w:b/>
              </w:rPr>
            </w:pPr>
            <w:r w:rsidRPr="00D72B3F">
              <w:t>Obrazloženje: Propis se odnosi na usklađivanje s pravnom stečevinom Europske unije odnosno s Direktivom o nepoštenoj poslovnoj praksi na način da će se jasnije propisati da se obveza isticanja redovne cijene i cijene tijekom trajanja posebnog oblika prodaje (umanjene cijene) odnosi samo na prodaju unutar poslovnih prostorija, te da se isto ne odnosi na oglašavanje kao i na dosljedniju provedbu odredbi Zakona o zaštiti potrošača kojima su uređeni posebni oblici prodaje.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t>6.4.</w:t>
            </w:r>
          </w:p>
        </w:tc>
        <w:tc>
          <w:tcPr>
            <w:tcW w:w="6946" w:type="dxa"/>
            <w:gridSpan w:val="4"/>
            <w:shd w:val="clear" w:color="auto" w:fill="FFFFFF" w:themeFill="background1"/>
          </w:tcPr>
          <w:p w:rsidR="00D72B3F" w:rsidRPr="00D72B3F" w:rsidRDefault="00D72B3F" w:rsidP="00D72B3F">
            <w:r w:rsidRPr="00D72B3F">
              <w:t>Da li će propis imati posebne učinke na mikro poduzetnike?</w:t>
            </w:r>
          </w:p>
        </w:tc>
        <w:tc>
          <w:tcPr>
            <w:tcW w:w="1028" w:type="dxa"/>
            <w:gridSpan w:val="2"/>
            <w:shd w:val="clear" w:color="auto" w:fill="FFFFFF" w:themeFill="background1"/>
          </w:tcPr>
          <w:p w:rsidR="00D72B3F" w:rsidRPr="00D72B3F" w:rsidRDefault="00D72B3F" w:rsidP="00D72B3F">
            <w:pPr>
              <w:rPr>
                <w:b/>
              </w:rPr>
            </w:pPr>
          </w:p>
        </w:tc>
        <w:tc>
          <w:tcPr>
            <w:tcW w:w="956" w:type="dxa"/>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pPr>
              <w:rPr>
                <w:b/>
              </w:rPr>
            </w:pPr>
            <w:r w:rsidRPr="00D72B3F">
              <w:t xml:space="preserve">Obrazloženje: Propis se odnosi na usklađivanje s pravnom stečevinom Europske unije odnosno s Direktivom o nepoštenoj poslovnoj praksi na način da će se jasnije propisati da se obveza isticanja redovne cijene i cijene tijekom trajanja posebnog oblika prodaje </w:t>
            </w:r>
            <w:r w:rsidRPr="00D72B3F">
              <w:lastRenderedPageBreak/>
              <w:t>(umanjene cijene) odnosi samo na prodaju unutar poslovnih prostorija, te da se isto ne odnosi na oglašavanje kao i na dosljedniju provedbu odredbi Zakona o zaštiti potrošača kojima su uređeni posebni oblici prodaje.</w:t>
            </w:r>
          </w:p>
        </w:tc>
      </w:tr>
      <w:tr w:rsidR="00D72B3F" w:rsidRPr="00D72B3F" w:rsidTr="00FB6E12">
        <w:trPr>
          <w:trHeight w:val="284"/>
        </w:trPr>
        <w:tc>
          <w:tcPr>
            <w:tcW w:w="993" w:type="dxa"/>
            <w:vMerge w:val="restart"/>
            <w:shd w:val="clear" w:color="auto" w:fill="FFFFFF" w:themeFill="background1"/>
          </w:tcPr>
          <w:p w:rsidR="00D72B3F" w:rsidRPr="00D72B3F" w:rsidRDefault="00D72B3F" w:rsidP="00D72B3F">
            <w:r w:rsidRPr="00D72B3F">
              <w:lastRenderedPageBreak/>
              <w:t>6.5.</w:t>
            </w:r>
          </w:p>
        </w:tc>
        <w:tc>
          <w:tcPr>
            <w:tcW w:w="8930" w:type="dxa"/>
            <w:gridSpan w:val="7"/>
            <w:shd w:val="clear" w:color="auto" w:fill="FFFFFF" w:themeFill="background1"/>
          </w:tcPr>
          <w:p w:rsidR="00D72B3F" w:rsidRPr="00D72B3F" w:rsidRDefault="00D72B3F" w:rsidP="00D72B3F">
            <w:pPr>
              <w:rPr>
                <w:b/>
              </w:rPr>
            </w:pPr>
            <w:r w:rsidRPr="00D72B3F">
              <w:t>Ako predložena normativna inicijativa nema učinke navedene pod pitanjima 6.1. do 6.4., navedite obrazloženje u prilog izjavi o nepostojanju učinka na male i srednje poduzetnike.</w:t>
            </w:r>
          </w:p>
        </w:tc>
      </w:tr>
      <w:tr w:rsidR="00D72B3F" w:rsidRPr="00D72B3F" w:rsidTr="00FB6E12">
        <w:trPr>
          <w:trHeight w:val="284"/>
        </w:trPr>
        <w:tc>
          <w:tcPr>
            <w:tcW w:w="993" w:type="dxa"/>
            <w:vMerge/>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Obrazloženje: Propis se odnosi na usklađivanje s pravnom stečevinom Europske unije odnosno s Direktivom o nepoštenoj poslovnoj praksi na način da će se jasnije propisati da se obveza isticanja redovne cijene i cijene tijekom trajanja posebnog oblika prodaje (umanjene cijene) odnosi samo na prodaju unutar poslovnih prostorija, te da se isto ne odnosi na oglašavanje kao i na dosljedniju provedbu odredbi Zakona o zaštiti potrošača kojima su uređeni posebni oblici prodaje.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7.</w:t>
            </w:r>
          </w:p>
        </w:tc>
        <w:tc>
          <w:tcPr>
            <w:tcW w:w="8930" w:type="dxa"/>
            <w:gridSpan w:val="7"/>
            <w:shd w:val="clear" w:color="auto" w:fill="FFFFFF" w:themeFill="background1"/>
          </w:tcPr>
          <w:p w:rsidR="00D72B3F" w:rsidRPr="00D72B3F" w:rsidRDefault="00D72B3F" w:rsidP="00D72B3F">
            <w:pPr>
              <w:rPr>
                <w:b/>
              </w:rPr>
            </w:pPr>
            <w:r w:rsidRPr="00D72B3F">
              <w:rPr>
                <w:b/>
              </w:rPr>
              <w:t>Utvrđivanje potrebe za provođenjem SCM metodologije</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pPr>
              <w:rPr>
                <w:i/>
              </w:rPr>
            </w:pPr>
            <w:r w:rsidRPr="00D72B3F">
              <w:rPr>
                <w:i/>
              </w:rPr>
              <w:t xml:space="preserve">Ako je odgovor na pitanje pod rednim brojem 6.1. „DA“, iz Prethodnog MSP testa potrebno je uz Obrazac prethodne procjene priložiti pravilno ispunjenu Standard </w:t>
            </w:r>
            <w:proofErr w:type="spellStart"/>
            <w:r w:rsidRPr="00D72B3F">
              <w:rPr>
                <w:i/>
              </w:rPr>
              <w:t>Cost</w:t>
            </w:r>
            <w:proofErr w:type="spellEnd"/>
            <w:r w:rsidRPr="00D72B3F">
              <w:rPr>
                <w:i/>
              </w:rPr>
              <w:t xml:space="preserve"> Model (SCM) tablicu s procjenom mogućeg administrativnog troška za svaku propisanu obvezu i zahtjev (SCM kalkulator). </w:t>
            </w:r>
          </w:p>
          <w:p w:rsidR="00D72B3F" w:rsidRPr="00D72B3F" w:rsidRDefault="00D72B3F" w:rsidP="00D72B3F">
            <w:pPr>
              <w:rPr>
                <w:i/>
              </w:rPr>
            </w:pPr>
            <w:r w:rsidRPr="00D72B3F">
              <w:rPr>
                <w:i/>
              </w:rPr>
              <w:t xml:space="preserve">SCM kalkulator ispunjava se sukladno uputama u standardiziranom obrascu u kojem se nalazi formula izračuna i sukladno jedinstvenim nacionalnim smjernicama uređenim kroz SCM priručnik. </w:t>
            </w:r>
          </w:p>
          <w:p w:rsidR="00D72B3F" w:rsidRPr="00D72B3F" w:rsidRDefault="00D72B3F" w:rsidP="00D72B3F">
            <w:pPr>
              <w:rPr>
                <w:i/>
              </w:rPr>
            </w:pPr>
            <w:r w:rsidRPr="00D72B3F">
              <w:rPr>
                <w:i/>
              </w:rPr>
              <w:t xml:space="preserve">SCM kalkulator dostupan je na stranici: </w:t>
            </w:r>
            <w:hyperlink r:id="rId11" w:history="1">
              <w:r w:rsidRPr="00D72B3F">
                <w:rPr>
                  <w:rStyle w:val="Hyperlink"/>
                </w:rPr>
                <w:t>http://www.mingo.hr/page/standard-cost-model</w:t>
              </w:r>
            </w:hyperlink>
          </w:p>
          <w:p w:rsidR="00D72B3F" w:rsidRPr="00D72B3F" w:rsidRDefault="00D72B3F" w:rsidP="00D72B3F">
            <w:pPr>
              <w:rPr>
                <w:b/>
              </w:rPr>
            </w:pP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w:t>
            </w:r>
          </w:p>
        </w:tc>
        <w:tc>
          <w:tcPr>
            <w:tcW w:w="8930" w:type="dxa"/>
            <w:gridSpan w:val="7"/>
            <w:shd w:val="clear" w:color="auto" w:fill="FFFFFF" w:themeFill="background1"/>
          </w:tcPr>
          <w:p w:rsidR="00D72B3F" w:rsidRPr="00D72B3F" w:rsidRDefault="00D72B3F" w:rsidP="00D72B3F">
            <w:pPr>
              <w:rPr>
                <w:b/>
              </w:rPr>
            </w:pPr>
            <w:r w:rsidRPr="00D72B3F">
              <w:rPr>
                <w:b/>
              </w:rPr>
              <w:t>SAŽETAK REZULTATA PRETHODNE PROCJENE</w:t>
            </w:r>
          </w:p>
          <w:p w:rsidR="00D72B3F" w:rsidRPr="00D72B3F" w:rsidRDefault="00D72B3F" w:rsidP="00D72B3F">
            <w:pPr>
              <w:rPr>
                <w:b/>
              </w:rPr>
            </w:pPr>
            <w:r w:rsidRPr="00D72B3F">
              <w:rPr>
                <w:i/>
              </w:rPr>
              <w:t xml:space="preserve">Ako je utvrđena barem jedna kombinacija: </w:t>
            </w:r>
          </w:p>
          <w:p w:rsidR="00D72B3F" w:rsidRPr="00D72B3F" w:rsidRDefault="00D72B3F" w:rsidP="00D72B3F">
            <w:pPr>
              <w:rPr>
                <w:i/>
              </w:rPr>
            </w:pPr>
            <w:r w:rsidRPr="00D72B3F">
              <w:rPr>
                <w:i/>
              </w:rPr>
              <w:t>–</w:t>
            </w:r>
            <w:r w:rsidRPr="00D72B3F">
              <w:rPr>
                <w:i/>
              </w:rPr>
              <w:tab/>
              <w:t>veliki izravni učinak i mali broj adresata,</w:t>
            </w:r>
          </w:p>
          <w:p w:rsidR="00D72B3F" w:rsidRPr="00D72B3F" w:rsidRDefault="00D72B3F" w:rsidP="00D72B3F">
            <w:pPr>
              <w:rPr>
                <w:i/>
              </w:rPr>
            </w:pPr>
            <w:r w:rsidRPr="00D72B3F">
              <w:rPr>
                <w:i/>
              </w:rPr>
              <w:t>–</w:t>
            </w:r>
            <w:r w:rsidRPr="00D72B3F">
              <w:rPr>
                <w:i/>
              </w:rPr>
              <w:tab/>
              <w:t>veliki izravni učinak i veliki broj adresata,</w:t>
            </w:r>
          </w:p>
          <w:p w:rsidR="00D72B3F" w:rsidRPr="00D72B3F" w:rsidRDefault="00D72B3F" w:rsidP="00D72B3F">
            <w:pPr>
              <w:rPr>
                <w:i/>
              </w:rPr>
            </w:pPr>
            <w:r w:rsidRPr="00D72B3F">
              <w:rPr>
                <w:i/>
              </w:rPr>
              <w:t>–</w:t>
            </w:r>
            <w:r w:rsidRPr="00D72B3F">
              <w:rPr>
                <w:i/>
              </w:rPr>
              <w:tab/>
              <w:t>mali izravni učinak i veliki broj adresata,</w:t>
            </w:r>
          </w:p>
          <w:p w:rsidR="00D72B3F" w:rsidRPr="00D72B3F" w:rsidRDefault="00D72B3F" w:rsidP="00D72B3F">
            <w:pPr>
              <w:rPr>
                <w:i/>
              </w:rPr>
            </w:pPr>
          </w:p>
          <w:p w:rsidR="00D72B3F" w:rsidRPr="00D72B3F" w:rsidRDefault="00D72B3F" w:rsidP="00D72B3F">
            <w:pPr>
              <w:rPr>
                <w:i/>
              </w:rPr>
            </w:pPr>
            <w:r w:rsidRPr="00D72B3F">
              <w:rPr>
                <w:i/>
              </w:rPr>
              <w:t>u odnosu na svaki pojedini izravni učinak, stručni nositelj obvezno pristupa daljnjoj procjeni učinaka propisa izradom Iskaza o procjeni učinaka propisa. Ako da, označite tu kombinaciju u tablici s „DA“ kod odgovarajućeg izravnog učinka.</w:t>
            </w:r>
          </w:p>
          <w:p w:rsidR="00D72B3F" w:rsidRPr="00D72B3F" w:rsidRDefault="00D72B3F" w:rsidP="00D72B3F">
            <w:pPr>
              <w:rPr>
                <w:b/>
              </w:rPr>
            </w:pPr>
            <w:r w:rsidRPr="00D72B3F">
              <w:rPr>
                <w:i/>
              </w:rPr>
              <w:t>Ako je utvrđena potreba za provođenjem procjene učinaka propisa na malog gospodarstvo, stručni nositelj obvezno pristupa daljnjoj procjeni učinaka izradom MSP testa u okviru Iskaza o procjeni učinaka propisa.</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6662" w:type="dxa"/>
            <w:gridSpan w:val="3"/>
            <w:shd w:val="clear" w:color="auto" w:fill="FFFFFF" w:themeFill="background1"/>
          </w:tcPr>
          <w:p w:rsidR="00D72B3F" w:rsidRPr="00D72B3F" w:rsidRDefault="00D72B3F" w:rsidP="00D72B3F">
            <w:pPr>
              <w:rPr>
                <w:b/>
              </w:rPr>
            </w:pPr>
            <w:r w:rsidRPr="00D72B3F">
              <w:rPr>
                <w:b/>
              </w:rPr>
              <w:t>Procjena učinaka propisa</w:t>
            </w:r>
          </w:p>
        </w:tc>
        <w:tc>
          <w:tcPr>
            <w:tcW w:w="2268" w:type="dxa"/>
            <w:gridSpan w:val="4"/>
            <w:shd w:val="clear" w:color="auto" w:fill="FFFFFF" w:themeFill="background1"/>
          </w:tcPr>
          <w:p w:rsidR="00D72B3F" w:rsidRPr="00D72B3F" w:rsidRDefault="00D72B3F" w:rsidP="00D72B3F">
            <w:r w:rsidRPr="00D72B3F">
              <w:t>Potreba za PUP</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6662" w:type="dxa"/>
            <w:gridSpan w:val="3"/>
            <w:shd w:val="clear" w:color="auto" w:fill="FFFFFF" w:themeFill="background1"/>
          </w:tcPr>
          <w:p w:rsidR="00D72B3F" w:rsidRPr="00D72B3F" w:rsidRDefault="00D72B3F" w:rsidP="00D72B3F">
            <w:r w:rsidRPr="00D72B3F">
              <w:t xml:space="preserve">Utvrđena potreba za provedbom daljnje procjene učinaka propisa </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8.1.</w:t>
            </w:r>
          </w:p>
        </w:tc>
        <w:tc>
          <w:tcPr>
            <w:tcW w:w="6662" w:type="dxa"/>
            <w:gridSpan w:val="3"/>
            <w:shd w:val="clear" w:color="auto" w:fill="FFFFFF" w:themeFill="background1"/>
          </w:tcPr>
          <w:p w:rsidR="00D72B3F" w:rsidRPr="00D72B3F" w:rsidRDefault="00D72B3F" w:rsidP="00D72B3F">
            <w:r w:rsidRPr="00D72B3F">
              <w:t>Procjena gospodarskih učinaka iz točke 5.1.</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8.2.</w:t>
            </w:r>
          </w:p>
        </w:tc>
        <w:tc>
          <w:tcPr>
            <w:tcW w:w="6662" w:type="dxa"/>
            <w:gridSpan w:val="3"/>
            <w:shd w:val="clear" w:color="auto" w:fill="FFFFFF" w:themeFill="background1"/>
          </w:tcPr>
          <w:p w:rsidR="00D72B3F" w:rsidRPr="00D72B3F" w:rsidRDefault="00D72B3F" w:rsidP="00D72B3F">
            <w:r w:rsidRPr="00D72B3F">
              <w:t>Procjena učinaka na tržišno natjecanje iz točke 5.2.</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8.3.</w:t>
            </w:r>
          </w:p>
        </w:tc>
        <w:tc>
          <w:tcPr>
            <w:tcW w:w="6662" w:type="dxa"/>
            <w:gridSpan w:val="3"/>
            <w:shd w:val="clear" w:color="auto" w:fill="FFFFFF" w:themeFill="background1"/>
          </w:tcPr>
          <w:p w:rsidR="00D72B3F" w:rsidRPr="00D72B3F" w:rsidRDefault="00D72B3F" w:rsidP="00D72B3F">
            <w:r w:rsidRPr="00D72B3F">
              <w:t>Procjena socijalnih učinaka iz točke 5.3.</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8.4.</w:t>
            </w:r>
          </w:p>
        </w:tc>
        <w:tc>
          <w:tcPr>
            <w:tcW w:w="6662" w:type="dxa"/>
            <w:gridSpan w:val="3"/>
            <w:shd w:val="clear" w:color="auto" w:fill="FFFFFF" w:themeFill="background1"/>
          </w:tcPr>
          <w:p w:rsidR="00D72B3F" w:rsidRPr="00D72B3F" w:rsidRDefault="00D72B3F" w:rsidP="00D72B3F">
            <w:r w:rsidRPr="00D72B3F">
              <w:t>Procjena učinaka na rad i tržište rada iz točke 5.4.</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8.5.</w:t>
            </w:r>
          </w:p>
        </w:tc>
        <w:tc>
          <w:tcPr>
            <w:tcW w:w="6662" w:type="dxa"/>
            <w:gridSpan w:val="3"/>
            <w:shd w:val="clear" w:color="auto" w:fill="FFFFFF" w:themeFill="background1"/>
          </w:tcPr>
          <w:p w:rsidR="00D72B3F" w:rsidRPr="00D72B3F" w:rsidRDefault="00D72B3F" w:rsidP="00D72B3F">
            <w:r w:rsidRPr="00D72B3F">
              <w:t>Procjena učinaka na zaštitu okoliša iz točke 5.5.</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8.6.</w:t>
            </w:r>
          </w:p>
        </w:tc>
        <w:tc>
          <w:tcPr>
            <w:tcW w:w="6662" w:type="dxa"/>
            <w:gridSpan w:val="3"/>
            <w:shd w:val="clear" w:color="auto" w:fill="FFFFFF" w:themeFill="background1"/>
          </w:tcPr>
          <w:p w:rsidR="00D72B3F" w:rsidRPr="00D72B3F" w:rsidRDefault="00D72B3F" w:rsidP="00D72B3F">
            <w:r w:rsidRPr="00D72B3F">
              <w:t>Procjena učinaka na zaštitu ljudskih prava iz točke 5.6.</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6662" w:type="dxa"/>
            <w:gridSpan w:val="3"/>
            <w:shd w:val="clear" w:color="auto" w:fill="FFFFFF" w:themeFill="background1"/>
          </w:tcPr>
          <w:p w:rsidR="00D72B3F" w:rsidRPr="00D72B3F" w:rsidRDefault="00D72B3F" w:rsidP="00D72B3F">
            <w:pPr>
              <w:rPr>
                <w:b/>
              </w:rPr>
            </w:pPr>
            <w:r w:rsidRPr="00D72B3F">
              <w:rPr>
                <w:b/>
              </w:rPr>
              <w:t>MSP test</w:t>
            </w:r>
          </w:p>
        </w:tc>
        <w:tc>
          <w:tcPr>
            <w:tcW w:w="2268" w:type="dxa"/>
            <w:gridSpan w:val="4"/>
            <w:shd w:val="clear" w:color="auto" w:fill="FFFFFF" w:themeFill="background1"/>
          </w:tcPr>
          <w:p w:rsidR="00D72B3F" w:rsidRPr="00D72B3F" w:rsidRDefault="00D72B3F" w:rsidP="00D72B3F">
            <w:r w:rsidRPr="00D72B3F">
              <w:t>Potreba za MSP test</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8.7.</w:t>
            </w:r>
          </w:p>
        </w:tc>
        <w:tc>
          <w:tcPr>
            <w:tcW w:w="6662" w:type="dxa"/>
            <w:gridSpan w:val="3"/>
            <w:shd w:val="clear" w:color="auto" w:fill="FFFFFF" w:themeFill="background1"/>
          </w:tcPr>
          <w:p w:rsidR="00D72B3F" w:rsidRPr="00D72B3F" w:rsidRDefault="00D72B3F" w:rsidP="00D72B3F">
            <w:r w:rsidRPr="00D72B3F">
              <w:t>Utvrđena potreba za provođenjem procjene učinaka propisa na malo gospodarstvo  (MSP test)</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8.8.</w:t>
            </w:r>
          </w:p>
        </w:tc>
        <w:tc>
          <w:tcPr>
            <w:tcW w:w="6662" w:type="dxa"/>
            <w:gridSpan w:val="3"/>
            <w:shd w:val="clear" w:color="auto" w:fill="FFFFFF" w:themeFill="background1"/>
          </w:tcPr>
          <w:p w:rsidR="00D72B3F" w:rsidRPr="00D72B3F" w:rsidRDefault="00D72B3F" w:rsidP="00D72B3F">
            <w:r w:rsidRPr="00D72B3F">
              <w:t>Provođenje MSP testa</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8.9.</w:t>
            </w:r>
          </w:p>
        </w:tc>
        <w:tc>
          <w:tcPr>
            <w:tcW w:w="6662" w:type="dxa"/>
            <w:gridSpan w:val="3"/>
            <w:shd w:val="clear" w:color="auto" w:fill="FFFFFF" w:themeFill="background1"/>
          </w:tcPr>
          <w:p w:rsidR="00D72B3F" w:rsidRPr="00D72B3F" w:rsidRDefault="00D72B3F" w:rsidP="00D72B3F">
            <w:r w:rsidRPr="00D72B3F">
              <w:t>Provođenje SCM metodologije</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r w:rsidRPr="00D72B3F">
              <w:t>NE</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9.</w:t>
            </w:r>
          </w:p>
        </w:tc>
        <w:tc>
          <w:tcPr>
            <w:tcW w:w="6662" w:type="dxa"/>
            <w:gridSpan w:val="3"/>
            <w:shd w:val="clear" w:color="auto" w:fill="FFFFFF" w:themeFill="background1"/>
          </w:tcPr>
          <w:p w:rsidR="00D72B3F" w:rsidRPr="00D72B3F" w:rsidRDefault="00D72B3F" w:rsidP="00D72B3F">
            <w:pPr>
              <w:rPr>
                <w:b/>
              </w:rPr>
            </w:pPr>
            <w:r w:rsidRPr="00D72B3F">
              <w:rPr>
                <w:b/>
              </w:rPr>
              <w:t>PRILOZI</w:t>
            </w:r>
          </w:p>
        </w:tc>
        <w:tc>
          <w:tcPr>
            <w:tcW w:w="1276" w:type="dxa"/>
            <w:gridSpan w:val="2"/>
            <w:shd w:val="clear" w:color="auto" w:fill="FFFFFF" w:themeFill="background1"/>
          </w:tcPr>
          <w:p w:rsidR="00D72B3F" w:rsidRPr="00D72B3F" w:rsidRDefault="00D72B3F" w:rsidP="00D72B3F"/>
        </w:tc>
        <w:tc>
          <w:tcPr>
            <w:tcW w:w="992" w:type="dxa"/>
            <w:gridSpan w:val="2"/>
            <w:shd w:val="clear" w:color="auto" w:fill="FFFFFF" w:themeFill="background1"/>
          </w:tcPr>
          <w:p w:rsidR="00D72B3F" w:rsidRPr="00D72B3F" w:rsidRDefault="00D72B3F" w:rsidP="00D72B3F"/>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10.</w:t>
            </w:r>
          </w:p>
        </w:tc>
        <w:tc>
          <w:tcPr>
            <w:tcW w:w="8930" w:type="dxa"/>
            <w:gridSpan w:val="7"/>
            <w:shd w:val="clear" w:color="auto" w:fill="FFFFFF" w:themeFill="background1"/>
          </w:tcPr>
          <w:p w:rsidR="00D72B3F" w:rsidRPr="00D72B3F" w:rsidRDefault="00D72B3F" w:rsidP="00D72B3F">
            <w:pPr>
              <w:rPr>
                <w:b/>
              </w:rPr>
            </w:pPr>
            <w:r w:rsidRPr="00D72B3F">
              <w:rPr>
                <w:b/>
              </w:rPr>
              <w:t xml:space="preserve">POTPIS ČELNIKA TIJELA </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 xml:space="preserve">Potpis: dr. sc. Martina Dalić, potpredsjednica Vlade i ministrica </w:t>
            </w:r>
          </w:p>
          <w:p w:rsidR="00D72B3F" w:rsidRPr="00D72B3F" w:rsidRDefault="00D72B3F" w:rsidP="00D72B3F"/>
          <w:p w:rsidR="00D72B3F" w:rsidRPr="00D72B3F" w:rsidRDefault="00D72B3F" w:rsidP="00D72B3F">
            <w:r w:rsidRPr="00D72B3F">
              <w:t>Datum: 6. prosinca 2017.</w:t>
            </w:r>
          </w:p>
        </w:tc>
      </w:tr>
      <w:tr w:rsidR="00D72B3F" w:rsidRPr="00D72B3F" w:rsidTr="00FB6E12">
        <w:trPr>
          <w:trHeight w:val="284"/>
        </w:trPr>
        <w:tc>
          <w:tcPr>
            <w:tcW w:w="993" w:type="dxa"/>
            <w:shd w:val="clear" w:color="auto" w:fill="FFFFFF" w:themeFill="background1"/>
          </w:tcPr>
          <w:p w:rsidR="00D72B3F" w:rsidRPr="00D72B3F" w:rsidRDefault="00D72B3F" w:rsidP="00D72B3F">
            <w:r w:rsidRPr="00D72B3F">
              <w:t>11.</w:t>
            </w:r>
          </w:p>
        </w:tc>
        <w:tc>
          <w:tcPr>
            <w:tcW w:w="8930" w:type="dxa"/>
            <w:gridSpan w:val="7"/>
            <w:shd w:val="clear" w:color="auto" w:fill="FFFFFF" w:themeFill="background1"/>
          </w:tcPr>
          <w:p w:rsidR="00D72B3F" w:rsidRPr="00D72B3F" w:rsidRDefault="00D72B3F" w:rsidP="00D72B3F">
            <w:pPr>
              <w:rPr>
                <w:b/>
              </w:rPr>
            </w:pPr>
            <w:r w:rsidRPr="00D72B3F">
              <w:rPr>
                <w:b/>
              </w:rPr>
              <w:t>Odgovarajuća primjena ovoga Obrasca u slučaju provedbe članka 18. stavka 2. Zakona o procjeni učinaka propisa ("Narodne novine", broj 44/17)</w:t>
            </w:r>
          </w:p>
        </w:tc>
      </w:tr>
      <w:tr w:rsidR="00D72B3F" w:rsidRPr="00D72B3F" w:rsidTr="00FB6E12">
        <w:trPr>
          <w:trHeight w:val="284"/>
        </w:trPr>
        <w:tc>
          <w:tcPr>
            <w:tcW w:w="993" w:type="dxa"/>
            <w:shd w:val="clear" w:color="auto" w:fill="FFFFFF" w:themeFill="background1"/>
          </w:tcPr>
          <w:p w:rsidR="00D72B3F" w:rsidRPr="00D72B3F" w:rsidRDefault="00D72B3F" w:rsidP="00D72B3F"/>
        </w:tc>
        <w:tc>
          <w:tcPr>
            <w:tcW w:w="8930" w:type="dxa"/>
            <w:gridSpan w:val="7"/>
            <w:shd w:val="clear" w:color="auto" w:fill="FFFFFF" w:themeFill="background1"/>
          </w:tcPr>
          <w:p w:rsidR="00D72B3F" w:rsidRPr="00D72B3F" w:rsidRDefault="00D72B3F" w:rsidP="00D72B3F">
            <w:r w:rsidRPr="00D72B3F">
              <w:t>Uputa:</w:t>
            </w:r>
          </w:p>
          <w:p w:rsidR="00D72B3F" w:rsidRPr="00D72B3F" w:rsidRDefault="00D72B3F" w:rsidP="00D72B3F">
            <w:pPr>
              <w:numPr>
                <w:ilvl w:val="0"/>
                <w:numId w:val="39"/>
              </w:numPr>
              <w:rPr>
                <w:i/>
              </w:rPr>
            </w:pPr>
            <w:r w:rsidRPr="00D72B3F">
              <w:rPr>
                <w:i/>
              </w:rPr>
              <w:t>Prilikom primjene ovoga Obrasca na provedbene propise i akte planiranja u izradi, izričaj „nacrt prijedloga zakona“ potrebno je zamijeniti s nazivom provedbenog propisa odnosno akta planiranja.</w:t>
            </w:r>
          </w:p>
        </w:tc>
      </w:tr>
    </w:tbl>
    <w:p w:rsidR="00305ADD" w:rsidRDefault="00305ADD"/>
    <w:p w:rsidR="00066B01" w:rsidRDefault="00066B01" w:rsidP="00066B01">
      <w:pPr>
        <w:pStyle w:val="Heading2"/>
      </w:pPr>
      <w:r>
        <w:t xml:space="preserve">OBRAZAC PRETHODNE PROCJENE ZA </w:t>
      </w:r>
      <w:r w:rsidRPr="00066B01">
        <w:t>ZAKON O IZMJENAMA I DOPUNAMA ZAKONA O ZAŠTITI TRŽIŠNOG NATJECANJA</w:t>
      </w:r>
    </w:p>
    <w:p w:rsidR="00066B01" w:rsidRDefault="00066B01"/>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D72B3F" w:rsidRPr="00D72B3F" w:rsidTr="00FB6E12">
        <w:tc>
          <w:tcPr>
            <w:tcW w:w="9923" w:type="dxa"/>
            <w:gridSpan w:val="8"/>
            <w:shd w:val="clear" w:color="auto" w:fill="FFFFFF"/>
          </w:tcPr>
          <w:p w:rsidR="00D72B3F" w:rsidRPr="00D72B3F" w:rsidRDefault="00D72B3F" w:rsidP="00D72B3F">
            <w:pPr>
              <w:rPr>
                <w:b/>
              </w:rPr>
            </w:pPr>
            <w:r w:rsidRPr="00D72B3F">
              <w:rPr>
                <w:b/>
              </w:rPr>
              <w:t>PRILOG 1.</w:t>
            </w:r>
          </w:p>
          <w:p w:rsidR="00D72B3F" w:rsidRPr="00D72B3F" w:rsidRDefault="00D72B3F" w:rsidP="00D72B3F">
            <w:pPr>
              <w:rPr>
                <w:b/>
              </w:rPr>
            </w:pPr>
            <w:r w:rsidRPr="00D72B3F">
              <w:rPr>
                <w:b/>
              </w:rPr>
              <w:t>OBRAZAC PRETHODNE PROCJENE</w:t>
            </w:r>
          </w:p>
        </w:tc>
      </w:tr>
      <w:tr w:rsidR="00D72B3F" w:rsidRPr="00D72B3F" w:rsidTr="00FB6E12">
        <w:tc>
          <w:tcPr>
            <w:tcW w:w="993" w:type="dxa"/>
            <w:shd w:val="clear" w:color="auto" w:fill="FFFFFF"/>
          </w:tcPr>
          <w:p w:rsidR="00D72B3F" w:rsidRPr="00D72B3F" w:rsidRDefault="00D72B3F" w:rsidP="00D72B3F">
            <w:pPr>
              <w:rPr>
                <w:b/>
              </w:rPr>
            </w:pPr>
            <w:r w:rsidRPr="00D72B3F">
              <w:rPr>
                <w:b/>
              </w:rPr>
              <w:t>1.</w:t>
            </w:r>
          </w:p>
        </w:tc>
        <w:tc>
          <w:tcPr>
            <w:tcW w:w="8930" w:type="dxa"/>
            <w:gridSpan w:val="7"/>
            <w:shd w:val="clear" w:color="auto" w:fill="FFFFFF"/>
          </w:tcPr>
          <w:p w:rsidR="00D72B3F" w:rsidRPr="00D72B3F" w:rsidRDefault="00D72B3F" w:rsidP="00D72B3F">
            <w:pPr>
              <w:rPr>
                <w:b/>
              </w:rPr>
            </w:pPr>
            <w:r w:rsidRPr="00D72B3F">
              <w:rPr>
                <w:b/>
              </w:rPr>
              <w:t>OPĆE INFORMACIJE</w:t>
            </w:r>
          </w:p>
        </w:tc>
      </w:tr>
      <w:tr w:rsidR="00D72B3F" w:rsidRPr="00D72B3F" w:rsidTr="00FB6E12">
        <w:tc>
          <w:tcPr>
            <w:tcW w:w="993" w:type="dxa"/>
            <w:shd w:val="clear" w:color="auto" w:fill="FFFFFF"/>
          </w:tcPr>
          <w:p w:rsidR="00D72B3F" w:rsidRPr="00D72B3F" w:rsidRDefault="00D72B3F" w:rsidP="00D72B3F">
            <w:r w:rsidRPr="00D72B3F">
              <w:t>1.1.</w:t>
            </w:r>
          </w:p>
        </w:tc>
        <w:tc>
          <w:tcPr>
            <w:tcW w:w="2556" w:type="dxa"/>
            <w:shd w:val="clear" w:color="auto" w:fill="FFFFFF"/>
          </w:tcPr>
          <w:p w:rsidR="00D72B3F" w:rsidRPr="00D72B3F" w:rsidRDefault="00D72B3F" w:rsidP="00D72B3F">
            <w:r w:rsidRPr="00D72B3F">
              <w:t>Stručni nositelj:</w:t>
            </w:r>
          </w:p>
        </w:tc>
        <w:tc>
          <w:tcPr>
            <w:tcW w:w="6374" w:type="dxa"/>
            <w:gridSpan w:val="6"/>
            <w:shd w:val="clear" w:color="auto" w:fill="FFFFFF"/>
          </w:tcPr>
          <w:p w:rsidR="00D72B3F" w:rsidRPr="00D72B3F" w:rsidRDefault="00D72B3F" w:rsidP="00D72B3F">
            <w:pPr>
              <w:rPr>
                <w:b/>
              </w:rPr>
            </w:pPr>
            <w:r w:rsidRPr="00D72B3F">
              <w:rPr>
                <w:b/>
              </w:rPr>
              <w:t>Ministarstvo gospodarstva, poduzetništva i obrta</w:t>
            </w:r>
          </w:p>
        </w:tc>
      </w:tr>
      <w:tr w:rsidR="00D72B3F" w:rsidRPr="00D72B3F" w:rsidTr="00FB6E12">
        <w:tc>
          <w:tcPr>
            <w:tcW w:w="993" w:type="dxa"/>
            <w:shd w:val="clear" w:color="auto" w:fill="FFFFFF"/>
          </w:tcPr>
          <w:p w:rsidR="00D72B3F" w:rsidRPr="00D72B3F" w:rsidRDefault="00D72B3F" w:rsidP="00D72B3F">
            <w:r w:rsidRPr="00D72B3F">
              <w:t>1.2.</w:t>
            </w:r>
          </w:p>
        </w:tc>
        <w:tc>
          <w:tcPr>
            <w:tcW w:w="2556" w:type="dxa"/>
            <w:shd w:val="clear" w:color="auto" w:fill="FFFFFF"/>
          </w:tcPr>
          <w:p w:rsidR="00D72B3F" w:rsidRPr="00D72B3F" w:rsidRDefault="00D72B3F" w:rsidP="00D72B3F">
            <w:r w:rsidRPr="00D72B3F">
              <w:t>Naziv nacrta prijedloga zakona:</w:t>
            </w:r>
          </w:p>
        </w:tc>
        <w:tc>
          <w:tcPr>
            <w:tcW w:w="6374" w:type="dxa"/>
            <w:gridSpan w:val="6"/>
            <w:shd w:val="clear" w:color="auto" w:fill="FFFFFF"/>
          </w:tcPr>
          <w:p w:rsidR="00D72B3F" w:rsidRPr="00D72B3F" w:rsidRDefault="00D72B3F" w:rsidP="00D72B3F">
            <w:pPr>
              <w:rPr>
                <w:b/>
              </w:rPr>
            </w:pPr>
            <w:r w:rsidRPr="00D72B3F">
              <w:rPr>
                <w:b/>
              </w:rPr>
              <w:t>Zakon o izmjenama i dopunama Zakona o zaštiti tržišnog natjecanja</w:t>
            </w:r>
          </w:p>
        </w:tc>
      </w:tr>
      <w:tr w:rsidR="00D72B3F" w:rsidRPr="00D72B3F" w:rsidTr="00FB6E12">
        <w:tc>
          <w:tcPr>
            <w:tcW w:w="993" w:type="dxa"/>
            <w:shd w:val="clear" w:color="auto" w:fill="FFFFFF"/>
          </w:tcPr>
          <w:p w:rsidR="00D72B3F" w:rsidRPr="00D72B3F" w:rsidRDefault="00D72B3F" w:rsidP="00D72B3F">
            <w:r w:rsidRPr="00D72B3F">
              <w:t>1.3.</w:t>
            </w:r>
          </w:p>
        </w:tc>
        <w:tc>
          <w:tcPr>
            <w:tcW w:w="2556" w:type="dxa"/>
            <w:shd w:val="clear" w:color="auto" w:fill="FFFFFF"/>
          </w:tcPr>
          <w:p w:rsidR="00D72B3F" w:rsidRPr="00D72B3F" w:rsidRDefault="00D72B3F" w:rsidP="00D72B3F">
            <w:r w:rsidRPr="00D72B3F">
              <w:t>Datum:</w:t>
            </w:r>
          </w:p>
        </w:tc>
        <w:tc>
          <w:tcPr>
            <w:tcW w:w="6374" w:type="dxa"/>
            <w:gridSpan w:val="6"/>
            <w:shd w:val="clear" w:color="auto" w:fill="FFFFFF"/>
          </w:tcPr>
          <w:p w:rsidR="00D72B3F" w:rsidRPr="00D72B3F" w:rsidRDefault="00D72B3F" w:rsidP="00D72B3F">
            <w:r w:rsidRPr="00D72B3F">
              <w:t>6. prosinca 2017.</w:t>
            </w:r>
          </w:p>
        </w:tc>
      </w:tr>
      <w:tr w:rsidR="00D72B3F" w:rsidRPr="00D72B3F" w:rsidTr="00FB6E12">
        <w:tc>
          <w:tcPr>
            <w:tcW w:w="993" w:type="dxa"/>
            <w:shd w:val="clear" w:color="auto" w:fill="FFFFFF"/>
          </w:tcPr>
          <w:p w:rsidR="00D72B3F" w:rsidRPr="00D72B3F" w:rsidRDefault="00D72B3F" w:rsidP="00D72B3F">
            <w:r w:rsidRPr="00D72B3F">
              <w:t>1.4.</w:t>
            </w:r>
          </w:p>
        </w:tc>
        <w:tc>
          <w:tcPr>
            <w:tcW w:w="2556" w:type="dxa"/>
            <w:shd w:val="clear" w:color="auto" w:fill="FFFFFF"/>
          </w:tcPr>
          <w:p w:rsidR="00D72B3F" w:rsidRPr="00D72B3F" w:rsidRDefault="00D72B3F" w:rsidP="00D72B3F">
            <w:r w:rsidRPr="00D72B3F">
              <w:t>Ustrojstvena jedinica, kontakt telefon i elektronička pošta osobe zadužene za izradu Obrasca prethodne procjene:</w:t>
            </w:r>
          </w:p>
        </w:tc>
        <w:tc>
          <w:tcPr>
            <w:tcW w:w="6374" w:type="dxa"/>
            <w:gridSpan w:val="6"/>
            <w:shd w:val="clear" w:color="auto" w:fill="FFFFFF"/>
          </w:tcPr>
          <w:p w:rsidR="00D72B3F" w:rsidRPr="00D72B3F" w:rsidRDefault="00D72B3F" w:rsidP="00D72B3F">
            <w:r w:rsidRPr="00D72B3F">
              <w:t>Agencija za zaštitu tržišnog natjecanja</w:t>
            </w:r>
          </w:p>
          <w:p w:rsidR="00D72B3F" w:rsidRPr="00D72B3F" w:rsidRDefault="00D72B3F" w:rsidP="00D72B3F">
            <w:r w:rsidRPr="00D72B3F">
              <w:t xml:space="preserve">Vesna </w:t>
            </w:r>
            <w:proofErr w:type="spellStart"/>
            <w:r w:rsidRPr="00D72B3F">
              <w:t>Patrlj</w:t>
            </w:r>
            <w:proofErr w:type="spellEnd"/>
          </w:p>
          <w:p w:rsidR="00D72B3F" w:rsidRPr="00D72B3F" w:rsidRDefault="00D72B3F" w:rsidP="00D72B3F">
            <w:r w:rsidRPr="00D72B3F">
              <w:t>e-mail:vesna.patrlj@aztn.hr</w:t>
            </w:r>
          </w:p>
          <w:p w:rsidR="00D72B3F" w:rsidRPr="00D72B3F" w:rsidRDefault="00D72B3F" w:rsidP="00D72B3F">
            <w:proofErr w:type="spellStart"/>
            <w:r w:rsidRPr="00D72B3F">
              <w:t>tel</w:t>
            </w:r>
            <w:proofErr w:type="spellEnd"/>
            <w:r w:rsidRPr="00D72B3F">
              <w:t>: 6172140</w:t>
            </w:r>
          </w:p>
        </w:tc>
      </w:tr>
      <w:tr w:rsidR="00D72B3F" w:rsidRPr="00D72B3F" w:rsidTr="00FB6E12">
        <w:tc>
          <w:tcPr>
            <w:tcW w:w="993" w:type="dxa"/>
            <w:shd w:val="clear" w:color="auto" w:fill="FFFFFF"/>
          </w:tcPr>
          <w:p w:rsidR="00D72B3F" w:rsidRPr="00D72B3F" w:rsidRDefault="00D72B3F" w:rsidP="00D72B3F">
            <w:r w:rsidRPr="00D72B3F">
              <w:t>1.5.</w:t>
            </w:r>
          </w:p>
        </w:tc>
        <w:tc>
          <w:tcPr>
            <w:tcW w:w="2556" w:type="dxa"/>
            <w:shd w:val="clear" w:color="auto" w:fill="FFFFFF"/>
          </w:tcPr>
          <w:p w:rsidR="00D72B3F" w:rsidRPr="00D72B3F" w:rsidRDefault="00D72B3F" w:rsidP="00D72B3F">
            <w:r w:rsidRPr="00D72B3F">
              <w:t>Da li je nacrt prijedloga zakona dio programa rada Vlade Republike Hrvatske, drugog akta planiranja ili reformske mjere?</w:t>
            </w:r>
          </w:p>
        </w:tc>
        <w:tc>
          <w:tcPr>
            <w:tcW w:w="3114" w:type="dxa"/>
            <w:shd w:val="clear" w:color="auto" w:fill="FFFFFF"/>
          </w:tcPr>
          <w:p w:rsidR="00D72B3F" w:rsidRPr="00D72B3F" w:rsidRDefault="00D72B3F" w:rsidP="00D72B3F">
            <w:pPr>
              <w:rPr>
                <w:b/>
              </w:rPr>
            </w:pPr>
            <w:r w:rsidRPr="00D72B3F">
              <w:rPr>
                <w:b/>
              </w:rPr>
              <w:t xml:space="preserve">Ne </w:t>
            </w:r>
          </w:p>
          <w:p w:rsidR="00D72B3F" w:rsidRPr="00D72B3F" w:rsidRDefault="00D72B3F" w:rsidP="00D72B3F">
            <w:pPr>
              <w:rPr>
                <w:b/>
              </w:rPr>
            </w:pPr>
          </w:p>
        </w:tc>
        <w:tc>
          <w:tcPr>
            <w:tcW w:w="3260" w:type="dxa"/>
            <w:gridSpan w:val="5"/>
            <w:shd w:val="clear" w:color="auto" w:fill="FFFFFF"/>
          </w:tcPr>
          <w:p w:rsidR="00D72B3F" w:rsidRPr="00D72B3F" w:rsidRDefault="00D72B3F" w:rsidP="00D72B3F">
            <w:r w:rsidRPr="00D72B3F">
              <w:t>Naziv akta:</w:t>
            </w:r>
          </w:p>
          <w:p w:rsidR="00D72B3F" w:rsidRPr="00D72B3F" w:rsidRDefault="00D72B3F" w:rsidP="00D72B3F"/>
          <w:p w:rsidR="00D72B3F" w:rsidRPr="00D72B3F" w:rsidRDefault="00D72B3F" w:rsidP="00D72B3F">
            <w:r w:rsidRPr="00D72B3F">
              <w:t>Opis mjere:</w:t>
            </w:r>
          </w:p>
        </w:tc>
      </w:tr>
      <w:tr w:rsidR="00D72B3F" w:rsidRPr="00D72B3F" w:rsidTr="00FB6E12">
        <w:tc>
          <w:tcPr>
            <w:tcW w:w="993" w:type="dxa"/>
            <w:shd w:val="clear" w:color="auto" w:fill="FFFFFF"/>
          </w:tcPr>
          <w:p w:rsidR="00D72B3F" w:rsidRPr="00D72B3F" w:rsidRDefault="00D72B3F" w:rsidP="00D72B3F">
            <w:r w:rsidRPr="00D72B3F">
              <w:t>1.6.</w:t>
            </w:r>
          </w:p>
        </w:tc>
        <w:tc>
          <w:tcPr>
            <w:tcW w:w="2556" w:type="dxa"/>
            <w:shd w:val="clear" w:color="auto" w:fill="FFFFFF"/>
          </w:tcPr>
          <w:p w:rsidR="00D72B3F" w:rsidRPr="00D72B3F" w:rsidRDefault="00D72B3F" w:rsidP="00D72B3F">
            <w:r w:rsidRPr="00D72B3F">
              <w:t>Da li je nacrt prijedloga zakona vezan za usklađivanje zakonodavstva Republike Hrvatske s pravnom stečevinom Europske unije?</w:t>
            </w:r>
          </w:p>
        </w:tc>
        <w:tc>
          <w:tcPr>
            <w:tcW w:w="3114" w:type="dxa"/>
            <w:shd w:val="clear" w:color="auto" w:fill="FFFFFF"/>
          </w:tcPr>
          <w:p w:rsidR="00D72B3F" w:rsidRPr="00D72B3F" w:rsidRDefault="00D72B3F" w:rsidP="00D72B3F">
            <w:pPr>
              <w:rPr>
                <w:b/>
              </w:rPr>
            </w:pPr>
            <w:r w:rsidRPr="00D72B3F">
              <w:rPr>
                <w:b/>
              </w:rPr>
              <w:t>Da</w:t>
            </w:r>
          </w:p>
          <w:p w:rsidR="00D72B3F" w:rsidRPr="00D72B3F" w:rsidRDefault="00D72B3F" w:rsidP="00D72B3F"/>
        </w:tc>
        <w:tc>
          <w:tcPr>
            <w:tcW w:w="3260" w:type="dxa"/>
            <w:gridSpan w:val="5"/>
            <w:shd w:val="clear" w:color="auto" w:fill="FFFFFF"/>
          </w:tcPr>
          <w:p w:rsidR="00D72B3F" w:rsidRPr="00D72B3F" w:rsidRDefault="00D72B3F" w:rsidP="00D72B3F">
            <w:r w:rsidRPr="00D72B3F">
              <w:t>Naziv pravne stečevine EU:</w:t>
            </w:r>
          </w:p>
          <w:p w:rsidR="00D72B3F" w:rsidRPr="00D72B3F" w:rsidRDefault="00D72B3F" w:rsidP="00D72B3F"/>
          <w:p w:rsidR="00D72B3F" w:rsidRPr="00D72B3F" w:rsidRDefault="00D72B3F" w:rsidP="00D72B3F">
            <w:r w:rsidRPr="00D72B3F">
              <w:t xml:space="preserve">Uredba Vijeća (EZ) br. 1/2003 od 16. prosinca 2002. o provedbi pravila o tržišnom natjecanju koja su propisana člancima 81. i 82. Ugovora o osnivanju EZ-a (Tekst značajan za </w:t>
            </w:r>
            <w:smartTag w:uri="urn:schemas-microsoft-com:office:smarttags" w:element="stockticker">
              <w:r w:rsidRPr="00D72B3F">
                <w:t>EGP</w:t>
              </w:r>
            </w:smartTag>
            <w:r w:rsidRPr="00D72B3F">
              <w:t>) (SL L 1,4.1.2003.; str. 1.-25., u daljnjem tekstu: Uredba Vijeća (EZ) br. 1/2003), a vezano uz primjenu članaka 101. i 102. Ugovora o funkcioniranju Europske unije (SL C 115 od 9.5.2008.; u daljnjem tekstu: UFEU) i</w:t>
            </w:r>
          </w:p>
          <w:p w:rsidR="00D72B3F" w:rsidRPr="00D72B3F" w:rsidRDefault="00D72B3F" w:rsidP="00D72B3F">
            <w:r w:rsidRPr="00D72B3F">
              <w:lastRenderedPageBreak/>
              <w:t xml:space="preserve">Uredbom Vijeća (EZ) br. 139/2004 od 20. siječnja 2004. o kontroli koncentracija između poduzetnika (Uredba EZ o koncentracijama) (Tekst značajan za </w:t>
            </w:r>
            <w:smartTag w:uri="urn:schemas-microsoft-com:office:smarttags" w:element="stockticker">
              <w:r w:rsidRPr="00D72B3F">
                <w:t>EGP</w:t>
              </w:r>
            </w:smartTag>
            <w:r w:rsidRPr="00D72B3F">
              <w:t xml:space="preserve">) (SL L 24, 29.1.2004. str.1.-22.; u daljnjem tekstu: Uredba Vijeća (EZ) br. 139/2004). </w:t>
            </w:r>
          </w:p>
          <w:p w:rsidR="00D72B3F" w:rsidRPr="00D72B3F" w:rsidRDefault="00D72B3F" w:rsidP="00D72B3F"/>
        </w:tc>
      </w:tr>
      <w:tr w:rsidR="00D72B3F" w:rsidRPr="00D72B3F" w:rsidTr="00FB6E12">
        <w:trPr>
          <w:trHeight w:val="314"/>
        </w:trPr>
        <w:tc>
          <w:tcPr>
            <w:tcW w:w="993" w:type="dxa"/>
            <w:shd w:val="clear" w:color="auto" w:fill="FFFFFF"/>
          </w:tcPr>
          <w:p w:rsidR="00D72B3F" w:rsidRPr="00D72B3F" w:rsidRDefault="00D72B3F" w:rsidP="00D72B3F">
            <w:pPr>
              <w:rPr>
                <w:b/>
              </w:rPr>
            </w:pPr>
            <w:r w:rsidRPr="00D72B3F">
              <w:rPr>
                <w:b/>
              </w:rPr>
              <w:lastRenderedPageBreak/>
              <w:t>2.</w:t>
            </w:r>
          </w:p>
        </w:tc>
        <w:tc>
          <w:tcPr>
            <w:tcW w:w="8930" w:type="dxa"/>
            <w:gridSpan w:val="7"/>
            <w:shd w:val="clear" w:color="auto" w:fill="FFFFFF"/>
          </w:tcPr>
          <w:p w:rsidR="00D72B3F" w:rsidRPr="00D72B3F" w:rsidRDefault="00D72B3F" w:rsidP="00D72B3F">
            <w:pPr>
              <w:rPr>
                <w:b/>
              </w:rPr>
            </w:pPr>
            <w:r w:rsidRPr="00D72B3F">
              <w:rPr>
                <w:b/>
              </w:rPr>
              <w:t>ANALIZA POSTOJEĆEG STANJA</w:t>
            </w:r>
          </w:p>
        </w:tc>
      </w:tr>
      <w:tr w:rsidR="00D72B3F" w:rsidRPr="00D72B3F" w:rsidTr="00FB6E12">
        <w:tc>
          <w:tcPr>
            <w:tcW w:w="993" w:type="dxa"/>
            <w:shd w:val="clear" w:color="auto" w:fill="FFFFFF"/>
          </w:tcPr>
          <w:p w:rsidR="00D72B3F" w:rsidRPr="00D72B3F" w:rsidRDefault="00D72B3F" w:rsidP="00D72B3F">
            <w:r w:rsidRPr="00D72B3F">
              <w:t>2.1.</w:t>
            </w:r>
          </w:p>
        </w:tc>
        <w:tc>
          <w:tcPr>
            <w:tcW w:w="2556" w:type="dxa"/>
            <w:shd w:val="clear" w:color="auto" w:fill="FFFFFF"/>
          </w:tcPr>
          <w:p w:rsidR="00D72B3F" w:rsidRPr="00D72B3F" w:rsidRDefault="00D72B3F" w:rsidP="00D72B3F">
            <w:r w:rsidRPr="00D72B3F">
              <w:t>Što je problem koji zahtjeva izradu ili promjenu zakonodavstva?</w:t>
            </w:r>
          </w:p>
        </w:tc>
        <w:tc>
          <w:tcPr>
            <w:tcW w:w="6374" w:type="dxa"/>
            <w:gridSpan w:val="6"/>
            <w:shd w:val="clear" w:color="auto" w:fill="FFFFFF"/>
          </w:tcPr>
          <w:p w:rsidR="00D72B3F" w:rsidRPr="00D72B3F" w:rsidRDefault="00D72B3F" w:rsidP="00D72B3F">
            <w:r w:rsidRPr="00D72B3F">
              <w:t xml:space="preserve">Zakon o izmjenama i dopunama Zakona o zaštiti tržišnog natjecanja  potrebno je donijeti radi pravilne primjene europskog prava tržišnog natjecanja, odnosno pravilne primjene čl.101. i 102. UFEU. Zatim, nužno je zakonom statusno odrediti Agenciju za zaštitu tržišnog natjecanja (dalje: Agencija)  kao opće regulatorno tijelo nadležno za zaštitu tržišnog natjecanja na svim tržištima i za sve sektore, budući da Agencija nije izričito u važećem ZZTN-u određena kao opći regulator iako obavlja funkcije općeg regulatornog tijela. Navedeno nesporno proizlazi iz recentnih stručnih članaka predstavnika akademske zajednice, primjerice, izv.prof.dr.sc. </w:t>
            </w:r>
            <w:proofErr w:type="spellStart"/>
            <w:r w:rsidRPr="00D72B3F">
              <w:t>Frane</w:t>
            </w:r>
            <w:proofErr w:type="spellEnd"/>
            <w:r w:rsidRPr="00D72B3F">
              <w:t xml:space="preserve"> Staničića s Pravnog fakulteta Sveučilišta u Zagrebu, Katedre za upravno pravo, objavljenog u „Informatoru“ br. 6477 od 3. srpnja 2017.</w:t>
            </w:r>
          </w:p>
          <w:p w:rsidR="00D72B3F" w:rsidRPr="00D72B3F" w:rsidRDefault="00D72B3F" w:rsidP="00D72B3F"/>
          <w:p w:rsidR="00D72B3F" w:rsidRPr="00D72B3F" w:rsidRDefault="00D72B3F" w:rsidP="00D72B3F">
            <w:r w:rsidRPr="00D72B3F">
              <w:t xml:space="preserve">Nadalje, Zakon o izmjenama i dopunama Zakona o zaštiti tržišnog natjecanja potrebno je donijeti kako bi se odredila zakonska osnova za isplatu </w:t>
            </w:r>
            <w:bookmarkStart w:id="1" w:name="_Hlk499907368"/>
            <w:r w:rsidRPr="00D72B3F">
              <w:t>plaća i ostalih materijalnih prava za predsjednika Vijeća, zamjenika predsjednika Vijeća i članova Vijeća</w:t>
            </w:r>
            <w:bookmarkEnd w:id="1"/>
            <w:r w:rsidRPr="00D72B3F">
              <w:t xml:space="preserve">. Naime, niti jednim zakonom ili </w:t>
            </w:r>
            <w:proofErr w:type="spellStart"/>
            <w:r w:rsidRPr="00D72B3F">
              <w:t>podzakonskim</w:t>
            </w:r>
            <w:proofErr w:type="spellEnd"/>
            <w:r w:rsidRPr="00D72B3F">
              <w:t xml:space="preserve"> aktom nije uređeno pravo temeljem kojeg se isplaćuje plaća i ostala materijalna prava za predsjednika Vijeća, zamjenika predsjednika Vijeća i članova Vijeća. Naime, Odluka o utvrđivanju plaće članova tijela koja vode poslove pravnih osoba u pretežitom vlasništvu Republike Hrvatske (Narodne novine, br. 39/00 i 16/02) donesena temeljem članka 13b. Zakona o obvezama i pravima državnih dužnosnika (Narodne novine, br. 101/98, 135/98, 105/99 i 25/00) koji je ukinut Odlukom Ustavnog suda Republike Hrvatske, proizlazi da navedena Odluka Vlade Republike Hrvatske ne može biti osnova za utvrđivanje plaće članova tijela koja vode poslove pravnih osoba u pretežitom vlasništvu Republike Hrvatske.</w:t>
            </w:r>
          </w:p>
          <w:p w:rsidR="00D72B3F" w:rsidRPr="00D72B3F" w:rsidRDefault="00D72B3F" w:rsidP="00D72B3F">
            <w:r w:rsidRPr="00D72B3F">
              <w:t xml:space="preserve"> </w:t>
            </w:r>
          </w:p>
        </w:tc>
      </w:tr>
      <w:tr w:rsidR="00D72B3F" w:rsidRPr="00D72B3F" w:rsidTr="00FB6E12">
        <w:tc>
          <w:tcPr>
            <w:tcW w:w="993" w:type="dxa"/>
            <w:shd w:val="clear" w:color="auto" w:fill="FFFFFF"/>
          </w:tcPr>
          <w:p w:rsidR="00D72B3F" w:rsidRPr="00D72B3F" w:rsidRDefault="00D72B3F" w:rsidP="00D72B3F">
            <w:r w:rsidRPr="00D72B3F">
              <w:t>2.2.</w:t>
            </w:r>
          </w:p>
        </w:tc>
        <w:tc>
          <w:tcPr>
            <w:tcW w:w="2556" w:type="dxa"/>
            <w:shd w:val="clear" w:color="auto" w:fill="FFFFFF"/>
          </w:tcPr>
          <w:p w:rsidR="00D72B3F" w:rsidRPr="00D72B3F" w:rsidRDefault="00D72B3F" w:rsidP="00D72B3F">
            <w:r w:rsidRPr="00D72B3F">
              <w:t xml:space="preserve">Zašto je potrebna izrada nacrta prijedloga zakona? </w:t>
            </w:r>
          </w:p>
        </w:tc>
        <w:tc>
          <w:tcPr>
            <w:tcW w:w="6374" w:type="dxa"/>
            <w:gridSpan w:val="6"/>
            <w:shd w:val="clear" w:color="auto" w:fill="FFFFFF"/>
          </w:tcPr>
          <w:p w:rsidR="00D72B3F" w:rsidRPr="00D72B3F" w:rsidRDefault="00D72B3F" w:rsidP="00D72B3F">
            <w:r w:rsidRPr="00D72B3F">
              <w:t xml:space="preserve">Zakon o izmjenama i dopunama Zakona o zaštiti tržišnog natjecanja  potrebno je donijeti radi pravilne primjene europskog prava tržišnog natjecanja koje je Agencija ovlaštena provoditi. Naime, zbog dvije pogrešne odredbe važećeg ZZTN-a (čl. 58. st. 1. t. 13. i čl. 19. st. 7. ) odnosno pravnih posljedica koje iz njih mogu proizići u praksi, a vezane uz primjenu članka </w:t>
            </w:r>
            <w:r w:rsidRPr="00D72B3F">
              <w:lastRenderedPageBreak/>
              <w:t xml:space="preserve">101. i 102. UFEU te uz primjenu odredba Uredbe Vijeća (EZ) br. 139/2004, a koje se odnose na upućivanje od strane EK koncentracija na nadležno postupanje Agenciji. Zatim, nužno je zakonom statusno odrediti Agenciju kao opće regulatorno tijelo nadležno za zaštitu tržišnog natjecanja na svim tržištima i za sve sektore, budući da Agencija nije izričito u važećem ZZTN-u određena kao opći regulator iako obavlja sve funkcije općeg regulatornog tijela. Navedeno nesporno proizlazi iz recentnih stručnih članaka predstavnika akademske zajednice, primjerice, izv.prof.dr.sc. </w:t>
            </w:r>
            <w:proofErr w:type="spellStart"/>
            <w:r w:rsidRPr="00D72B3F">
              <w:t>Frane</w:t>
            </w:r>
            <w:proofErr w:type="spellEnd"/>
            <w:r w:rsidRPr="00D72B3F">
              <w:t xml:space="preserve"> Staničića s Pravnog fakulteta Sveučilišta u Zagrebu, Katedre za upravno pravo, objavljenog u „Informatoru“ br. 6477 od 3. srpnja 2017.</w:t>
            </w:r>
          </w:p>
          <w:p w:rsidR="00D72B3F" w:rsidRPr="00D72B3F" w:rsidRDefault="00D72B3F" w:rsidP="00D72B3F"/>
          <w:p w:rsidR="00D72B3F" w:rsidRPr="00D72B3F" w:rsidRDefault="00D72B3F" w:rsidP="00D72B3F"/>
          <w:p w:rsidR="00D72B3F" w:rsidRPr="00D72B3F" w:rsidRDefault="00D72B3F" w:rsidP="00D72B3F">
            <w:r w:rsidRPr="00D72B3F">
              <w:t xml:space="preserve">Nadalje, Zakon o izmjenama i dopunama Zakona o zaštiti tržišnog natjecanja potrebno je donijeti kako bi se odredila zakonska osnova za isplatu plaća i ostalih materijalnih prava za predsjednika Vijeća, zamjenika predsjednika Vijeća i članova Vijeća. Naime, niti jednim zakonom ili </w:t>
            </w:r>
            <w:proofErr w:type="spellStart"/>
            <w:r w:rsidRPr="00D72B3F">
              <w:t>podzakonskim</w:t>
            </w:r>
            <w:proofErr w:type="spellEnd"/>
            <w:r w:rsidRPr="00D72B3F">
              <w:t xml:space="preserve"> aktom nije uređeno pravo temeljem kojeg se isplaćuje plaća i ostala materijalna prava za predsjednika Vijeća, zamjenika predsjednika Vijeća i članova Vijeća. Naime, Odluka o utvrđivanju plaće članova tijela koja vode poslove pravnih osoba u pretežitom vlasništvu Republike Hrvatske (Narodne novine, br. 39/00 i 16/02) donesena temeljem članka 13b. Zakona o obvezama i pravima državnih dužnosnika (Narodne novine, br. 101/98, 135/98, 105/99 i 25/00) koji je ukinut Odlukom Ustavnog suda Republike Hrvatske, proizlazi da navedena Odluka Vlade Republike Hrvatske ne može biti osnova za utvrđivanje plaće članova tijela koja vode poslove pravnih osoba u pretežitom vlasništvu Republike Hrvatske.</w:t>
            </w:r>
          </w:p>
          <w:p w:rsidR="00D72B3F" w:rsidRPr="00D72B3F" w:rsidRDefault="00D72B3F" w:rsidP="00D72B3F"/>
        </w:tc>
      </w:tr>
      <w:tr w:rsidR="00D72B3F" w:rsidRPr="00D72B3F" w:rsidTr="00FB6E12">
        <w:trPr>
          <w:trHeight w:val="858"/>
        </w:trPr>
        <w:tc>
          <w:tcPr>
            <w:tcW w:w="993" w:type="dxa"/>
            <w:shd w:val="clear" w:color="auto" w:fill="FFFFFF"/>
          </w:tcPr>
          <w:p w:rsidR="00D72B3F" w:rsidRPr="00D72B3F" w:rsidRDefault="00D72B3F" w:rsidP="00D72B3F">
            <w:r w:rsidRPr="00D72B3F">
              <w:lastRenderedPageBreak/>
              <w:t>2.3.</w:t>
            </w:r>
          </w:p>
        </w:tc>
        <w:tc>
          <w:tcPr>
            <w:tcW w:w="2556" w:type="dxa"/>
            <w:shd w:val="clear" w:color="auto" w:fill="FFFFFF"/>
          </w:tcPr>
          <w:p w:rsidR="00D72B3F" w:rsidRPr="00D72B3F" w:rsidRDefault="00D72B3F" w:rsidP="00D72B3F">
            <w:r w:rsidRPr="00D72B3F">
              <w:t>Navedite dokaz, argument, analizu koja podržava potrebu za izradom nacrta prijedloga zakona.</w:t>
            </w:r>
          </w:p>
        </w:tc>
        <w:tc>
          <w:tcPr>
            <w:tcW w:w="6374" w:type="dxa"/>
            <w:gridSpan w:val="6"/>
            <w:shd w:val="clear" w:color="auto" w:fill="FFFFFF"/>
          </w:tcPr>
          <w:p w:rsidR="00D72B3F" w:rsidRPr="00D72B3F" w:rsidRDefault="00D72B3F" w:rsidP="00D72B3F">
            <w:r w:rsidRPr="00D72B3F">
              <w:t xml:space="preserve">Presuda Suda EU u predmetu C-375/09 </w:t>
            </w:r>
            <w:proofErr w:type="spellStart"/>
            <w:r w:rsidRPr="00D72B3F">
              <w:rPr>
                <w:i/>
                <w:iCs/>
              </w:rPr>
              <w:t>Prezes</w:t>
            </w:r>
            <w:proofErr w:type="spellEnd"/>
            <w:r w:rsidRPr="00D72B3F">
              <w:rPr>
                <w:i/>
                <w:iCs/>
              </w:rPr>
              <w:t xml:space="preserve"> </w:t>
            </w:r>
            <w:proofErr w:type="spellStart"/>
            <w:r w:rsidRPr="00D72B3F">
              <w:rPr>
                <w:i/>
                <w:iCs/>
              </w:rPr>
              <w:t>Urzędu</w:t>
            </w:r>
            <w:proofErr w:type="spellEnd"/>
            <w:r w:rsidRPr="00D72B3F">
              <w:rPr>
                <w:i/>
                <w:iCs/>
              </w:rPr>
              <w:t xml:space="preserve"> </w:t>
            </w:r>
            <w:proofErr w:type="spellStart"/>
            <w:r w:rsidRPr="00D72B3F">
              <w:rPr>
                <w:i/>
                <w:iCs/>
              </w:rPr>
              <w:t>Ochrony</w:t>
            </w:r>
            <w:proofErr w:type="spellEnd"/>
            <w:r w:rsidRPr="00D72B3F">
              <w:rPr>
                <w:i/>
                <w:iCs/>
              </w:rPr>
              <w:t xml:space="preserve"> </w:t>
            </w:r>
            <w:proofErr w:type="spellStart"/>
            <w:r w:rsidRPr="00D72B3F">
              <w:rPr>
                <w:i/>
                <w:iCs/>
              </w:rPr>
              <w:t>Konkurencji</w:t>
            </w:r>
            <w:proofErr w:type="spellEnd"/>
            <w:r w:rsidRPr="00D72B3F">
              <w:rPr>
                <w:i/>
                <w:iCs/>
              </w:rPr>
              <w:t xml:space="preserve"> i </w:t>
            </w:r>
            <w:proofErr w:type="spellStart"/>
            <w:r w:rsidRPr="00D72B3F">
              <w:rPr>
                <w:i/>
                <w:iCs/>
              </w:rPr>
              <w:t>Konsumentów</w:t>
            </w:r>
            <w:proofErr w:type="spellEnd"/>
            <w:r w:rsidRPr="00D72B3F">
              <w:rPr>
                <w:i/>
                <w:iCs/>
              </w:rPr>
              <w:t xml:space="preserve"> protivTele2 </w:t>
            </w:r>
            <w:proofErr w:type="spellStart"/>
            <w:r w:rsidRPr="00D72B3F">
              <w:rPr>
                <w:i/>
                <w:iCs/>
              </w:rPr>
              <w:t>Polska</w:t>
            </w:r>
            <w:proofErr w:type="spellEnd"/>
            <w:r w:rsidRPr="00D72B3F">
              <w:rPr>
                <w:i/>
                <w:iCs/>
              </w:rPr>
              <w:t xml:space="preserve"> </w:t>
            </w:r>
            <w:proofErr w:type="spellStart"/>
            <w:r w:rsidRPr="00D72B3F">
              <w:rPr>
                <w:i/>
                <w:iCs/>
              </w:rPr>
              <w:t>sp</w:t>
            </w:r>
            <w:proofErr w:type="spellEnd"/>
            <w:r w:rsidRPr="00D72B3F">
              <w:rPr>
                <w:i/>
                <w:iCs/>
              </w:rPr>
              <w:t xml:space="preserve">. z </w:t>
            </w:r>
            <w:proofErr w:type="spellStart"/>
            <w:r w:rsidRPr="00D72B3F">
              <w:rPr>
                <w:i/>
                <w:iCs/>
              </w:rPr>
              <w:t>o.o</w:t>
            </w:r>
            <w:proofErr w:type="spellEnd"/>
            <w:r w:rsidRPr="00D72B3F">
              <w:rPr>
                <w:i/>
                <w:iCs/>
              </w:rPr>
              <w:t>.,</w:t>
            </w:r>
            <w:r w:rsidRPr="00D72B3F">
              <w:t xml:space="preserve"> kasnije </w:t>
            </w:r>
            <w:proofErr w:type="spellStart"/>
            <w:r w:rsidRPr="00D72B3F">
              <w:rPr>
                <w:i/>
                <w:iCs/>
              </w:rPr>
              <w:t>Netia</w:t>
            </w:r>
            <w:proofErr w:type="spellEnd"/>
            <w:r w:rsidRPr="00D72B3F">
              <w:rPr>
                <w:i/>
                <w:iCs/>
              </w:rPr>
              <w:t xml:space="preserve"> SA.,</w:t>
            </w:r>
            <w:r w:rsidRPr="00D72B3F">
              <w:t xml:space="preserve"> od 3. svibnja 2011. Prema toj presudi (točke 23, 24, 26-30, 32 i 34), nacionalna tijela nadležna za zaštitu tržišnog natjecanja nisu ovlaštena donijeti odluku kojom se utvrđuje da nije narušeno tržišno natjecanje u smislu odredbe članka 102. UFEU-a. </w:t>
            </w:r>
          </w:p>
          <w:p w:rsidR="00D72B3F" w:rsidRPr="00D72B3F" w:rsidRDefault="00D72B3F" w:rsidP="00D72B3F"/>
          <w:p w:rsidR="00D72B3F" w:rsidRPr="00D72B3F" w:rsidRDefault="00D72B3F" w:rsidP="00D72B3F">
            <w:r w:rsidRPr="00D72B3F">
              <w:t xml:space="preserve">Nadalje, Sud EU je u naprijed navedenom predmetu zaključio da bi u slučaju da nacionalni zakon predviđa obvezu donošenja odluke kojom se utvrđuje nepostojanje povrede članka 102. UFEU-a, takva odredba nacionalnog zakona bila u suprotnosti s pravom EU, smatrajući tu odredbu članka 5. (2) Uredbe Vijeća (EZ) br. 1/2003 izravno primjenjivom. </w:t>
            </w:r>
          </w:p>
          <w:p w:rsidR="00D72B3F" w:rsidRPr="00D72B3F" w:rsidRDefault="00D72B3F" w:rsidP="00D72B3F"/>
          <w:p w:rsidR="00D72B3F" w:rsidRPr="00D72B3F" w:rsidRDefault="00D72B3F" w:rsidP="00D72B3F">
            <w:r w:rsidRPr="00D72B3F">
              <w:t>Navedena presuda primjenjiva je na odgovarajući način i na članak 101. UFEU.</w:t>
            </w:r>
          </w:p>
          <w:p w:rsidR="00D72B3F" w:rsidRPr="00D72B3F" w:rsidRDefault="00D72B3F" w:rsidP="00D72B3F"/>
        </w:tc>
      </w:tr>
      <w:tr w:rsidR="00D72B3F" w:rsidRPr="00D72B3F" w:rsidTr="00FB6E12">
        <w:trPr>
          <w:trHeight w:val="240"/>
        </w:trPr>
        <w:tc>
          <w:tcPr>
            <w:tcW w:w="993" w:type="dxa"/>
            <w:shd w:val="clear" w:color="auto" w:fill="FFFFFF"/>
          </w:tcPr>
          <w:p w:rsidR="00D72B3F" w:rsidRPr="00D72B3F" w:rsidRDefault="00D72B3F" w:rsidP="00D72B3F">
            <w:pPr>
              <w:rPr>
                <w:b/>
              </w:rPr>
            </w:pPr>
            <w:r w:rsidRPr="00D72B3F">
              <w:rPr>
                <w:b/>
              </w:rPr>
              <w:lastRenderedPageBreak/>
              <w:t>3.</w:t>
            </w:r>
          </w:p>
        </w:tc>
        <w:tc>
          <w:tcPr>
            <w:tcW w:w="8930" w:type="dxa"/>
            <w:gridSpan w:val="7"/>
            <w:shd w:val="clear" w:color="auto" w:fill="FFFFFF"/>
          </w:tcPr>
          <w:p w:rsidR="00D72B3F" w:rsidRPr="00D72B3F" w:rsidRDefault="00D72B3F" w:rsidP="00D72B3F">
            <w:pPr>
              <w:rPr>
                <w:b/>
              </w:rPr>
            </w:pPr>
            <w:r w:rsidRPr="00D72B3F">
              <w:rPr>
                <w:b/>
              </w:rPr>
              <w:t xml:space="preserve">UTVRĐIVANJE ISHODA ODNOSNO PROMJENA </w:t>
            </w:r>
          </w:p>
        </w:tc>
      </w:tr>
      <w:tr w:rsidR="00D72B3F" w:rsidRPr="00D72B3F" w:rsidTr="00FB6E12">
        <w:tc>
          <w:tcPr>
            <w:tcW w:w="993" w:type="dxa"/>
            <w:shd w:val="clear" w:color="auto" w:fill="FFFFFF"/>
          </w:tcPr>
          <w:p w:rsidR="00D72B3F" w:rsidRPr="00D72B3F" w:rsidRDefault="00D72B3F" w:rsidP="00D72B3F">
            <w:r w:rsidRPr="00D72B3F">
              <w:t>3.1.</w:t>
            </w:r>
          </w:p>
        </w:tc>
        <w:tc>
          <w:tcPr>
            <w:tcW w:w="2556" w:type="dxa"/>
            <w:shd w:val="clear" w:color="auto" w:fill="FFFFFF"/>
          </w:tcPr>
          <w:p w:rsidR="00D72B3F" w:rsidRPr="00D72B3F" w:rsidRDefault="00D72B3F" w:rsidP="00D72B3F">
            <w:r w:rsidRPr="00D72B3F">
              <w:t>Što je cilj koji se namjerava postići?</w:t>
            </w:r>
          </w:p>
        </w:tc>
        <w:tc>
          <w:tcPr>
            <w:tcW w:w="6374" w:type="dxa"/>
            <w:gridSpan w:val="6"/>
            <w:shd w:val="clear" w:color="auto" w:fill="FFFFFF"/>
          </w:tcPr>
          <w:p w:rsidR="00D72B3F" w:rsidRPr="00D72B3F" w:rsidRDefault="00D72B3F" w:rsidP="00D72B3F">
            <w:r w:rsidRPr="00D72B3F">
              <w:t xml:space="preserve">Pravilna primjena EU prava tržišnog natjecanja na koju je ovlaštena Agencija u smislu Uredbe Vijeća (EZ) br. 1/2003 i Uredbe Vijeća (EZ) br. 139/2004 temeljem članka 2a.važećeg ZZTN-a. Statusno određivanje Agencije sukladno poslovima koje Agencija faktički obavlja. Određivanje pravne osnove za isplatu plaća i materijalnih prava za predsjednika Vijeća, zamjenika predsjednika Vijeća i članova Vijeća.    </w:t>
            </w:r>
          </w:p>
        </w:tc>
      </w:tr>
      <w:tr w:rsidR="00D72B3F" w:rsidRPr="00D72B3F" w:rsidTr="00FB6E12">
        <w:tc>
          <w:tcPr>
            <w:tcW w:w="993" w:type="dxa"/>
            <w:shd w:val="clear" w:color="auto" w:fill="FFFFFF"/>
          </w:tcPr>
          <w:p w:rsidR="00D72B3F" w:rsidRPr="00D72B3F" w:rsidRDefault="00D72B3F" w:rsidP="00D72B3F">
            <w:r w:rsidRPr="00D72B3F">
              <w:t>3.2.</w:t>
            </w:r>
          </w:p>
        </w:tc>
        <w:tc>
          <w:tcPr>
            <w:tcW w:w="2556" w:type="dxa"/>
            <w:shd w:val="clear" w:color="auto" w:fill="FFFFFF"/>
          </w:tcPr>
          <w:p w:rsidR="00D72B3F" w:rsidRPr="00D72B3F" w:rsidRDefault="00D72B3F" w:rsidP="00D72B3F">
            <w:r w:rsidRPr="00D72B3F">
              <w:t>Kakav je ishod odnosno promjena koja se očekuje u području koje se namjerava urediti?</w:t>
            </w:r>
          </w:p>
        </w:tc>
        <w:tc>
          <w:tcPr>
            <w:tcW w:w="6374" w:type="dxa"/>
            <w:gridSpan w:val="6"/>
            <w:shd w:val="clear" w:color="auto" w:fill="FFFFFF"/>
          </w:tcPr>
          <w:p w:rsidR="00D72B3F" w:rsidRPr="00D72B3F" w:rsidRDefault="00D72B3F" w:rsidP="00D72B3F">
            <w:r w:rsidRPr="00D72B3F">
              <w:t xml:space="preserve">Pravilna primjena EU prava od strane Agencije i nacionalnih sudova (Visoki upravni sud RH). Usklađivanje poslova koje Agencija obavlja s pravnom odredbom. Određivanje zakonske osnove za isplatu plaća i materijalnih prava za predsjednika Vijeća, zamjenika predsjednika Vijeća i članova Vijeća.    </w:t>
            </w:r>
          </w:p>
        </w:tc>
      </w:tr>
      <w:tr w:rsidR="00D72B3F" w:rsidRPr="00D72B3F" w:rsidTr="00FB6E12">
        <w:tc>
          <w:tcPr>
            <w:tcW w:w="993" w:type="dxa"/>
            <w:shd w:val="clear" w:color="auto" w:fill="FFFFFF"/>
          </w:tcPr>
          <w:p w:rsidR="00D72B3F" w:rsidRPr="00D72B3F" w:rsidRDefault="00D72B3F" w:rsidP="00D72B3F">
            <w:r w:rsidRPr="00D72B3F">
              <w:t>3.3.</w:t>
            </w:r>
          </w:p>
        </w:tc>
        <w:tc>
          <w:tcPr>
            <w:tcW w:w="2556" w:type="dxa"/>
            <w:shd w:val="clear" w:color="auto" w:fill="FFFFFF"/>
          </w:tcPr>
          <w:p w:rsidR="00D72B3F" w:rsidRPr="00D72B3F" w:rsidRDefault="00D72B3F" w:rsidP="00D72B3F">
            <w:r w:rsidRPr="00D72B3F">
              <w:t>Koji je vremenski okvir za postizanje ishoda odnosno promjena?</w:t>
            </w:r>
          </w:p>
        </w:tc>
        <w:tc>
          <w:tcPr>
            <w:tcW w:w="6374" w:type="dxa"/>
            <w:gridSpan w:val="6"/>
            <w:shd w:val="clear" w:color="auto" w:fill="FFFFFF"/>
          </w:tcPr>
          <w:p w:rsidR="00D72B3F" w:rsidRPr="00D72B3F" w:rsidRDefault="00D72B3F" w:rsidP="00D72B3F">
            <w:r w:rsidRPr="00D72B3F">
              <w:t xml:space="preserve">Trenutak stupanja na snagu Zakona o izmjenama i dopunama Zakona o zaštiti tržišnog natjecanja. </w:t>
            </w:r>
          </w:p>
        </w:tc>
      </w:tr>
      <w:tr w:rsidR="00D72B3F" w:rsidRPr="00D72B3F" w:rsidTr="00FB6E12">
        <w:trPr>
          <w:trHeight w:val="368"/>
        </w:trPr>
        <w:tc>
          <w:tcPr>
            <w:tcW w:w="993" w:type="dxa"/>
            <w:shd w:val="clear" w:color="auto" w:fill="FFFFFF"/>
          </w:tcPr>
          <w:p w:rsidR="00D72B3F" w:rsidRPr="00D72B3F" w:rsidRDefault="00D72B3F" w:rsidP="00D72B3F">
            <w:pPr>
              <w:rPr>
                <w:b/>
              </w:rPr>
            </w:pPr>
            <w:r w:rsidRPr="00D72B3F">
              <w:rPr>
                <w:b/>
              </w:rPr>
              <w:t>4.</w:t>
            </w:r>
          </w:p>
        </w:tc>
        <w:tc>
          <w:tcPr>
            <w:tcW w:w="8930" w:type="dxa"/>
            <w:gridSpan w:val="7"/>
            <w:shd w:val="clear" w:color="auto" w:fill="FFFFFF"/>
          </w:tcPr>
          <w:p w:rsidR="00D72B3F" w:rsidRPr="00D72B3F" w:rsidRDefault="00D72B3F" w:rsidP="00D72B3F">
            <w:pPr>
              <w:rPr>
                <w:b/>
              </w:rPr>
            </w:pPr>
            <w:r w:rsidRPr="00D72B3F">
              <w:rPr>
                <w:b/>
              </w:rPr>
              <w:t xml:space="preserve">UTVRĐIVANJE RJEŠENJA </w:t>
            </w:r>
          </w:p>
        </w:tc>
      </w:tr>
      <w:tr w:rsidR="00D72B3F" w:rsidRPr="00D72B3F" w:rsidTr="00FB6E12">
        <w:tc>
          <w:tcPr>
            <w:tcW w:w="993" w:type="dxa"/>
            <w:vMerge w:val="restart"/>
            <w:shd w:val="clear" w:color="auto" w:fill="FFFFFF"/>
          </w:tcPr>
          <w:p w:rsidR="00D72B3F" w:rsidRPr="00D72B3F" w:rsidRDefault="00D72B3F" w:rsidP="00D72B3F">
            <w:r w:rsidRPr="00D72B3F">
              <w:t>4.1.</w:t>
            </w:r>
          </w:p>
        </w:tc>
        <w:tc>
          <w:tcPr>
            <w:tcW w:w="2556" w:type="dxa"/>
            <w:shd w:val="clear" w:color="auto" w:fill="FFFFFF"/>
          </w:tcPr>
          <w:p w:rsidR="00D72B3F" w:rsidRPr="00D72B3F" w:rsidRDefault="00D72B3F" w:rsidP="00D72B3F">
            <w:r w:rsidRPr="00D72B3F">
              <w:t>Navedite koja su moguća normativna rješenja za postizanje navedenog ishoda.</w:t>
            </w:r>
          </w:p>
        </w:tc>
        <w:tc>
          <w:tcPr>
            <w:tcW w:w="6374" w:type="dxa"/>
            <w:gridSpan w:val="6"/>
            <w:shd w:val="clear" w:color="auto" w:fill="FFFFFF"/>
          </w:tcPr>
          <w:p w:rsidR="00D72B3F" w:rsidRPr="00D72B3F" w:rsidRDefault="00D72B3F" w:rsidP="00D72B3F">
            <w:r w:rsidRPr="00D72B3F">
              <w:t>Moguća normativna rješenja (novi propis/izmjene i dopune važećeg/stavljanje van snage propisa i slično):</w:t>
            </w:r>
          </w:p>
          <w:p w:rsidR="00D72B3F" w:rsidRPr="00D72B3F" w:rsidRDefault="00D72B3F" w:rsidP="00D72B3F"/>
        </w:tc>
      </w:tr>
      <w:tr w:rsidR="00D72B3F" w:rsidRPr="00D72B3F" w:rsidTr="00FB6E12">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 Navedene izmjene i dopune moguće su samo donošenjem Zakona o izmjenama i dopunama Zakona o zaštiti tržišnog natjecanja.</w:t>
            </w:r>
          </w:p>
          <w:p w:rsidR="00D72B3F" w:rsidRPr="00D72B3F" w:rsidRDefault="00D72B3F" w:rsidP="00D72B3F"/>
        </w:tc>
      </w:tr>
      <w:tr w:rsidR="00D72B3F" w:rsidRPr="00D72B3F" w:rsidTr="00FB6E12">
        <w:trPr>
          <w:trHeight w:val="567"/>
        </w:trPr>
        <w:tc>
          <w:tcPr>
            <w:tcW w:w="993" w:type="dxa"/>
            <w:vMerge w:val="restart"/>
            <w:shd w:val="clear" w:color="auto" w:fill="FFFFFF"/>
          </w:tcPr>
          <w:p w:rsidR="00D72B3F" w:rsidRPr="00D72B3F" w:rsidRDefault="00D72B3F" w:rsidP="00D72B3F">
            <w:r w:rsidRPr="00D72B3F">
              <w:t>4.2.</w:t>
            </w:r>
          </w:p>
        </w:tc>
        <w:tc>
          <w:tcPr>
            <w:tcW w:w="2556" w:type="dxa"/>
            <w:shd w:val="clear" w:color="auto" w:fill="FFFFFF"/>
          </w:tcPr>
          <w:p w:rsidR="00D72B3F" w:rsidRPr="00D72B3F" w:rsidRDefault="00D72B3F" w:rsidP="00D72B3F">
            <w:r w:rsidRPr="00D72B3F">
              <w:t xml:space="preserve">Navedite koja su moguća </w:t>
            </w:r>
            <w:proofErr w:type="spellStart"/>
            <w:r w:rsidRPr="00D72B3F">
              <w:t>nenormativna</w:t>
            </w:r>
            <w:proofErr w:type="spellEnd"/>
            <w:r w:rsidRPr="00D72B3F">
              <w:t xml:space="preserve"> rješenja za postizanje navedenog ishoda.</w:t>
            </w:r>
          </w:p>
        </w:tc>
        <w:tc>
          <w:tcPr>
            <w:tcW w:w="6374" w:type="dxa"/>
            <w:gridSpan w:val="6"/>
            <w:shd w:val="clear" w:color="auto" w:fill="FFFFFF"/>
          </w:tcPr>
          <w:p w:rsidR="00D72B3F" w:rsidRPr="00D72B3F" w:rsidRDefault="00D72B3F" w:rsidP="00D72B3F">
            <w:r w:rsidRPr="00D72B3F">
              <w:t xml:space="preserve">Moguća </w:t>
            </w:r>
            <w:proofErr w:type="spellStart"/>
            <w:r w:rsidRPr="00D72B3F">
              <w:t>nenormativna</w:t>
            </w:r>
            <w:proofErr w:type="spellEnd"/>
            <w:r w:rsidRPr="00D72B3F">
              <w:t xml:space="preserve"> rješenja (ne poduzimati normativnu inicijativu, informacije i kampanje, ekonomski instrumenti, samoregulacija, </w:t>
            </w:r>
            <w:proofErr w:type="spellStart"/>
            <w:r w:rsidRPr="00D72B3F">
              <w:t>koregulacija</w:t>
            </w:r>
            <w:proofErr w:type="spellEnd"/>
            <w:r w:rsidRPr="00D72B3F">
              <w:t xml:space="preserve"> i slično):</w:t>
            </w:r>
          </w:p>
          <w:p w:rsidR="00D72B3F" w:rsidRPr="00D72B3F" w:rsidRDefault="00D72B3F" w:rsidP="00D72B3F"/>
        </w:tc>
      </w:tr>
      <w:tr w:rsidR="00D72B3F" w:rsidRPr="00D72B3F" w:rsidTr="00FB6E12">
        <w:trPr>
          <w:trHeight w:val="567"/>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 xml:space="preserve">Obrazloženje: </w:t>
            </w:r>
            <w:proofErr w:type="spellStart"/>
            <w:r w:rsidRPr="00D72B3F">
              <w:t>Nenormativna</w:t>
            </w:r>
            <w:proofErr w:type="spellEnd"/>
            <w:r w:rsidRPr="00D72B3F">
              <w:t xml:space="preserve"> rješenja nisu moguća.</w:t>
            </w:r>
          </w:p>
        </w:tc>
      </w:tr>
      <w:tr w:rsidR="00D72B3F" w:rsidRPr="00D72B3F" w:rsidTr="00FB6E12">
        <w:trPr>
          <w:trHeight w:val="419"/>
        </w:trPr>
        <w:tc>
          <w:tcPr>
            <w:tcW w:w="993" w:type="dxa"/>
            <w:shd w:val="clear" w:color="auto" w:fill="FFFFFF"/>
          </w:tcPr>
          <w:p w:rsidR="00D72B3F" w:rsidRPr="00D72B3F" w:rsidRDefault="00D72B3F" w:rsidP="00D72B3F">
            <w:pPr>
              <w:rPr>
                <w:b/>
              </w:rPr>
            </w:pPr>
            <w:r w:rsidRPr="00D72B3F">
              <w:rPr>
                <w:b/>
              </w:rPr>
              <w:t>5.</w:t>
            </w:r>
          </w:p>
        </w:tc>
        <w:tc>
          <w:tcPr>
            <w:tcW w:w="8930" w:type="dxa"/>
            <w:gridSpan w:val="7"/>
            <w:shd w:val="clear" w:color="auto" w:fill="FFFFFF"/>
          </w:tcPr>
          <w:p w:rsidR="00D72B3F" w:rsidRPr="00D72B3F" w:rsidRDefault="00D72B3F" w:rsidP="00D72B3F">
            <w:pPr>
              <w:rPr>
                <w:b/>
              </w:rPr>
            </w:pPr>
            <w:r w:rsidRPr="00D72B3F">
              <w:rPr>
                <w:b/>
              </w:rPr>
              <w:t xml:space="preserve">UTVRĐIVANJE IZRAVNIH UČINAKA I ADRESATA </w:t>
            </w:r>
          </w:p>
        </w:tc>
      </w:tr>
      <w:tr w:rsidR="00D72B3F" w:rsidRPr="00D72B3F" w:rsidTr="00FB6E12">
        <w:trPr>
          <w:trHeight w:val="382"/>
        </w:trPr>
        <w:tc>
          <w:tcPr>
            <w:tcW w:w="993" w:type="dxa"/>
            <w:shd w:val="clear" w:color="auto" w:fill="FFFFFF"/>
          </w:tcPr>
          <w:p w:rsidR="00D72B3F" w:rsidRPr="00D72B3F" w:rsidRDefault="00D72B3F" w:rsidP="00D72B3F">
            <w:pPr>
              <w:rPr>
                <w:b/>
              </w:rPr>
            </w:pPr>
            <w:r w:rsidRPr="00D72B3F">
              <w:rPr>
                <w:b/>
              </w:rPr>
              <w:t>5.1.</w:t>
            </w:r>
          </w:p>
        </w:tc>
        <w:tc>
          <w:tcPr>
            <w:tcW w:w="8930" w:type="dxa"/>
            <w:gridSpan w:val="7"/>
            <w:shd w:val="clear" w:color="auto" w:fill="FFFFFF"/>
          </w:tcPr>
          <w:p w:rsidR="00D72B3F" w:rsidRPr="00D72B3F" w:rsidRDefault="00D72B3F" w:rsidP="00D72B3F">
            <w:pPr>
              <w:rPr>
                <w:b/>
              </w:rPr>
            </w:pPr>
            <w:r w:rsidRPr="00D72B3F">
              <w:rPr>
                <w:b/>
              </w:rPr>
              <w:t xml:space="preserve">UTVRĐIVANJE GOSPODARSKIH UČINAKA </w:t>
            </w:r>
          </w:p>
        </w:tc>
      </w:tr>
      <w:tr w:rsidR="00D72B3F" w:rsidRPr="00D72B3F" w:rsidTr="00FB6E12">
        <w:trPr>
          <w:trHeight w:val="382"/>
        </w:trPr>
        <w:tc>
          <w:tcPr>
            <w:tcW w:w="993" w:type="dxa"/>
            <w:shd w:val="clear" w:color="auto" w:fill="FFFFFF"/>
          </w:tcPr>
          <w:p w:rsidR="00D72B3F" w:rsidRPr="00D72B3F" w:rsidRDefault="00D72B3F" w:rsidP="00D72B3F">
            <w:pPr>
              <w:rPr>
                <w:b/>
              </w:rPr>
            </w:pPr>
          </w:p>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382"/>
        </w:trPr>
        <w:tc>
          <w:tcPr>
            <w:tcW w:w="993" w:type="dxa"/>
            <w:vMerge w:val="restart"/>
            <w:shd w:val="clear" w:color="auto" w:fill="FFFFFF"/>
          </w:tcPr>
          <w:p w:rsidR="00D72B3F" w:rsidRPr="00D72B3F" w:rsidRDefault="00D72B3F" w:rsidP="00D72B3F">
            <w:pPr>
              <w:rPr>
                <w:b/>
              </w:rPr>
            </w:pPr>
          </w:p>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992" w:type="dxa"/>
            <w:shd w:val="clear" w:color="auto" w:fill="FFFFFF"/>
          </w:tcPr>
          <w:p w:rsidR="00D72B3F" w:rsidRPr="00D72B3F" w:rsidRDefault="00D72B3F" w:rsidP="00D72B3F">
            <w:pPr>
              <w:rPr>
                <w:b/>
              </w:rPr>
            </w:pPr>
            <w:r w:rsidRPr="00D72B3F">
              <w:rPr>
                <w:b/>
              </w:rPr>
              <w:t xml:space="preserve">Mali </w:t>
            </w:r>
          </w:p>
        </w:tc>
        <w:tc>
          <w:tcPr>
            <w:tcW w:w="992" w:type="dxa"/>
            <w:gridSpan w:val="2"/>
            <w:shd w:val="clear" w:color="auto" w:fill="FFFFFF"/>
          </w:tcPr>
          <w:p w:rsidR="00D72B3F" w:rsidRPr="00D72B3F" w:rsidRDefault="00D72B3F" w:rsidP="00D72B3F">
            <w:pPr>
              <w:rPr>
                <w:b/>
              </w:rPr>
            </w:pPr>
            <w:r w:rsidRPr="00D72B3F">
              <w:rPr>
                <w:b/>
              </w:rPr>
              <w:t>Veliki</w:t>
            </w:r>
          </w:p>
        </w:tc>
      </w:tr>
      <w:tr w:rsidR="00D72B3F" w:rsidRPr="00D72B3F" w:rsidTr="00FB6E12">
        <w:trPr>
          <w:trHeight w:val="382"/>
        </w:trPr>
        <w:tc>
          <w:tcPr>
            <w:tcW w:w="993" w:type="dxa"/>
            <w:vMerge/>
            <w:shd w:val="clear" w:color="auto" w:fill="FFFFFF"/>
          </w:tcPr>
          <w:p w:rsidR="00D72B3F" w:rsidRPr="00D72B3F" w:rsidRDefault="00D72B3F" w:rsidP="00D72B3F">
            <w:pPr>
              <w:rPr>
                <w:b/>
              </w:rPr>
            </w:pPr>
          </w:p>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992" w:type="dxa"/>
            <w:shd w:val="clear" w:color="auto" w:fill="FFFFFF"/>
          </w:tcPr>
          <w:p w:rsidR="00D72B3F" w:rsidRPr="00D72B3F" w:rsidRDefault="00D72B3F" w:rsidP="00D72B3F">
            <w:pPr>
              <w:rPr>
                <w:i/>
              </w:rPr>
            </w:pPr>
            <w:r w:rsidRPr="00D72B3F">
              <w:rPr>
                <w:i/>
              </w:rPr>
              <w:t>Da/Ne</w:t>
            </w:r>
          </w:p>
        </w:tc>
        <w:tc>
          <w:tcPr>
            <w:tcW w:w="992" w:type="dxa"/>
            <w:gridSpan w:val="2"/>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5.1.1.</w:t>
            </w:r>
          </w:p>
        </w:tc>
        <w:tc>
          <w:tcPr>
            <w:tcW w:w="5670" w:type="dxa"/>
            <w:gridSpan w:val="2"/>
            <w:shd w:val="clear" w:color="auto" w:fill="FFFFFF"/>
          </w:tcPr>
          <w:p w:rsidR="00D72B3F" w:rsidRPr="00D72B3F" w:rsidRDefault="00D72B3F" w:rsidP="00D72B3F">
            <w:r w:rsidRPr="00D72B3F">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490"/>
        </w:trPr>
        <w:tc>
          <w:tcPr>
            <w:tcW w:w="993" w:type="dxa"/>
            <w:shd w:val="clear" w:color="auto" w:fill="FFFFFF"/>
          </w:tcPr>
          <w:p w:rsidR="00D72B3F" w:rsidRPr="00D72B3F" w:rsidRDefault="00D72B3F" w:rsidP="00D72B3F">
            <w:r w:rsidRPr="00D72B3F">
              <w:t>5.1.2.</w:t>
            </w:r>
          </w:p>
        </w:tc>
        <w:tc>
          <w:tcPr>
            <w:tcW w:w="5670" w:type="dxa"/>
            <w:gridSpan w:val="2"/>
            <w:shd w:val="clear" w:color="auto" w:fill="FFFFFF"/>
          </w:tcPr>
          <w:p w:rsidR="00D72B3F" w:rsidRPr="00D72B3F" w:rsidRDefault="00D72B3F" w:rsidP="00D72B3F">
            <w:pPr>
              <w:rPr>
                <w:b/>
              </w:rPr>
            </w:pPr>
            <w:r w:rsidRPr="00D72B3F">
              <w:t>Slobodno kretanje roba, usluga, rada i kapitala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5.1.3.</w:t>
            </w:r>
          </w:p>
        </w:tc>
        <w:tc>
          <w:tcPr>
            <w:tcW w:w="5670" w:type="dxa"/>
            <w:gridSpan w:val="2"/>
            <w:shd w:val="clear" w:color="auto" w:fill="FFFFFF"/>
          </w:tcPr>
          <w:p w:rsidR="00D72B3F" w:rsidRPr="00D72B3F" w:rsidRDefault="00D72B3F" w:rsidP="00D72B3F">
            <w:r w:rsidRPr="00D72B3F">
              <w:t>Funkcioniranje tržišta i konkurentnost gospodarstva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5.1.4.</w:t>
            </w:r>
          </w:p>
        </w:tc>
        <w:tc>
          <w:tcPr>
            <w:tcW w:w="5670" w:type="dxa"/>
            <w:gridSpan w:val="2"/>
            <w:shd w:val="clear" w:color="auto" w:fill="FFFFFF"/>
          </w:tcPr>
          <w:p w:rsidR="00D72B3F" w:rsidRPr="00D72B3F" w:rsidRDefault="00D72B3F" w:rsidP="00D72B3F">
            <w:r w:rsidRPr="00D72B3F">
              <w:t>Prepreke za razmjenu dobara i usluga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5.1.5.</w:t>
            </w:r>
          </w:p>
        </w:tc>
        <w:tc>
          <w:tcPr>
            <w:tcW w:w="5670" w:type="dxa"/>
            <w:gridSpan w:val="2"/>
            <w:shd w:val="clear" w:color="auto" w:fill="FFFFFF"/>
          </w:tcPr>
          <w:p w:rsidR="00D72B3F" w:rsidRPr="00D72B3F" w:rsidRDefault="00D72B3F" w:rsidP="00D72B3F">
            <w:pPr>
              <w:rPr>
                <w:b/>
              </w:rPr>
            </w:pPr>
            <w:r w:rsidRPr="00D72B3F">
              <w:t xml:space="preserve">Cijena roba i usluga </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5.1.6.</w:t>
            </w:r>
          </w:p>
        </w:tc>
        <w:tc>
          <w:tcPr>
            <w:tcW w:w="5670" w:type="dxa"/>
            <w:gridSpan w:val="2"/>
            <w:shd w:val="clear" w:color="auto" w:fill="FFFFFF"/>
          </w:tcPr>
          <w:p w:rsidR="00D72B3F" w:rsidRPr="00D72B3F" w:rsidRDefault="00D72B3F" w:rsidP="00D72B3F">
            <w:r w:rsidRPr="00D72B3F">
              <w:t>Uvjet za poslovanje na tržištu</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5.1.7.</w:t>
            </w:r>
          </w:p>
        </w:tc>
        <w:tc>
          <w:tcPr>
            <w:tcW w:w="5670" w:type="dxa"/>
            <w:gridSpan w:val="2"/>
            <w:shd w:val="clear" w:color="auto" w:fill="FFFFFF"/>
          </w:tcPr>
          <w:p w:rsidR="00D72B3F" w:rsidRPr="00D72B3F" w:rsidRDefault="00D72B3F" w:rsidP="00D72B3F">
            <w:r w:rsidRPr="00D72B3F">
              <w:t>Trošak kapitala u gospodarskim subjektima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5.1.8.</w:t>
            </w:r>
          </w:p>
        </w:tc>
        <w:tc>
          <w:tcPr>
            <w:tcW w:w="5670" w:type="dxa"/>
            <w:gridSpan w:val="2"/>
            <w:shd w:val="clear" w:color="auto" w:fill="FFFFFF"/>
          </w:tcPr>
          <w:p w:rsidR="00D72B3F" w:rsidRPr="00D72B3F" w:rsidRDefault="00D72B3F" w:rsidP="00D72B3F">
            <w:r w:rsidRPr="00D72B3F">
              <w:t xml:space="preserve">Trošak zapošljavanja u gospodarskim subjektima </w:t>
            </w:r>
            <w:r w:rsidRPr="00D72B3F">
              <w:lastRenderedPageBreak/>
              <w:t>(trošak rada u cjelini)</w:t>
            </w:r>
          </w:p>
        </w:tc>
        <w:tc>
          <w:tcPr>
            <w:tcW w:w="1276" w:type="dxa"/>
            <w:gridSpan w:val="2"/>
            <w:shd w:val="clear" w:color="auto" w:fill="FFFFFF"/>
          </w:tcPr>
          <w:p w:rsidR="00D72B3F" w:rsidRPr="00D72B3F" w:rsidRDefault="00D72B3F" w:rsidP="00D72B3F">
            <w:pPr>
              <w:rPr>
                <w:b/>
              </w:rPr>
            </w:pPr>
            <w:r w:rsidRPr="00D72B3F">
              <w:rPr>
                <w:b/>
              </w:rPr>
              <w:lastRenderedPageBreak/>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5.1.9.</w:t>
            </w:r>
          </w:p>
        </w:tc>
        <w:tc>
          <w:tcPr>
            <w:tcW w:w="5670" w:type="dxa"/>
            <w:gridSpan w:val="2"/>
            <w:shd w:val="clear" w:color="auto" w:fill="FFFFFF"/>
          </w:tcPr>
          <w:p w:rsidR="00D72B3F" w:rsidRPr="00D72B3F" w:rsidRDefault="00D72B3F" w:rsidP="00D72B3F">
            <w:r w:rsidRPr="00D72B3F">
              <w:t>Trošak uvođenja tehnologije u poslovni proces u gospodarskim subjektima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5.1.10.</w:t>
            </w:r>
          </w:p>
        </w:tc>
        <w:tc>
          <w:tcPr>
            <w:tcW w:w="5670" w:type="dxa"/>
            <w:gridSpan w:val="2"/>
            <w:shd w:val="clear" w:color="auto" w:fill="FFFFFF"/>
          </w:tcPr>
          <w:p w:rsidR="00D72B3F" w:rsidRPr="00D72B3F" w:rsidRDefault="00D72B3F" w:rsidP="00D72B3F">
            <w:r w:rsidRPr="00D72B3F">
              <w:t>Trošak investicija vezano za poslovanje gospodarskih subjekata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5.1.11.</w:t>
            </w:r>
          </w:p>
        </w:tc>
        <w:tc>
          <w:tcPr>
            <w:tcW w:w="5670" w:type="dxa"/>
            <w:gridSpan w:val="2"/>
            <w:shd w:val="clear" w:color="auto" w:fill="FFFFFF"/>
          </w:tcPr>
          <w:p w:rsidR="00D72B3F" w:rsidRPr="00D72B3F" w:rsidRDefault="00D72B3F" w:rsidP="00D72B3F">
            <w:r w:rsidRPr="00D72B3F">
              <w:t>Trošak proizvodnje, osobito nabave materijala, tehnologije i energije</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5.1.12.</w:t>
            </w:r>
          </w:p>
        </w:tc>
        <w:tc>
          <w:tcPr>
            <w:tcW w:w="5670" w:type="dxa"/>
            <w:gridSpan w:val="2"/>
            <w:shd w:val="clear" w:color="auto" w:fill="FFFFFF"/>
          </w:tcPr>
          <w:p w:rsidR="00D72B3F" w:rsidRPr="00D72B3F" w:rsidRDefault="00D72B3F" w:rsidP="00D72B3F">
            <w:r w:rsidRPr="00D72B3F">
              <w:t>Prepreke za slobodno kretanje roba, usluga, rada i kapitala vezano za poslovanje gospodarskih subjekata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5.1.13.</w:t>
            </w:r>
          </w:p>
        </w:tc>
        <w:tc>
          <w:tcPr>
            <w:tcW w:w="5670" w:type="dxa"/>
            <w:gridSpan w:val="2"/>
            <w:shd w:val="clear" w:color="auto" w:fill="FFFFFF"/>
          </w:tcPr>
          <w:p w:rsidR="00D72B3F" w:rsidRPr="00D72B3F" w:rsidRDefault="00D72B3F" w:rsidP="00D72B3F">
            <w:r w:rsidRPr="00D72B3F">
              <w:t>Djelovanje na imovinska prava gospodarskih subjekata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5.1.14.</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5.1.15.</w:t>
            </w:r>
          </w:p>
        </w:tc>
        <w:tc>
          <w:tcPr>
            <w:tcW w:w="8930" w:type="dxa"/>
            <w:gridSpan w:val="7"/>
            <w:shd w:val="clear" w:color="auto" w:fill="FFFFFF"/>
          </w:tcPr>
          <w:p w:rsidR="00D72B3F" w:rsidRPr="00D72B3F" w:rsidRDefault="00D72B3F" w:rsidP="00D72B3F">
            <w:r w:rsidRPr="00D72B3F">
              <w:t>Obrazloženje za analizu utvrđivanja izravnih učinaka od 5.1.1. do 5.1.14.</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pPr>
              <w:rPr>
                <w:b/>
              </w:rPr>
            </w:pPr>
          </w:p>
        </w:tc>
        <w:tc>
          <w:tcPr>
            <w:tcW w:w="8930" w:type="dxa"/>
            <w:gridSpan w:val="7"/>
            <w:shd w:val="clear" w:color="auto" w:fill="FFFFFF"/>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cPr>
          <w:p w:rsidR="00D72B3F" w:rsidRPr="00D72B3F" w:rsidRDefault="00D72B3F" w:rsidP="00D72B3F">
            <w:r w:rsidRPr="00D72B3F">
              <w:t>5.1.16.</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5.1.17.</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5.1.18.</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5.1.19.</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5.1.20.</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5.1.21.</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5.1.22.</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5.1.23.</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1156"/>
        </w:trPr>
        <w:tc>
          <w:tcPr>
            <w:tcW w:w="993" w:type="dxa"/>
            <w:shd w:val="clear" w:color="auto" w:fill="FFFFFF"/>
          </w:tcPr>
          <w:p w:rsidR="00D72B3F" w:rsidRPr="00D72B3F" w:rsidRDefault="00D72B3F" w:rsidP="00D72B3F">
            <w:r w:rsidRPr="00D72B3F">
              <w:t>5.1.24.</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5.1.25.</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5.1.26.</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5.1.27.</w:t>
            </w:r>
          </w:p>
        </w:tc>
        <w:tc>
          <w:tcPr>
            <w:tcW w:w="8930" w:type="dxa"/>
            <w:gridSpan w:val="7"/>
            <w:shd w:val="clear" w:color="auto" w:fill="FFFFFF"/>
          </w:tcPr>
          <w:p w:rsidR="00D72B3F" w:rsidRPr="00D72B3F" w:rsidRDefault="00D72B3F" w:rsidP="00D72B3F">
            <w:r w:rsidRPr="00D72B3F">
              <w:t>Obrazloženje za analizu utvrđivanja adresata od 5.1.16. do 5.1.26.:</w:t>
            </w:r>
          </w:p>
          <w:p w:rsidR="00D72B3F" w:rsidRPr="00D72B3F" w:rsidRDefault="00D72B3F" w:rsidP="00D72B3F">
            <w:pPr>
              <w:rPr>
                <w:b/>
              </w:rPr>
            </w:pPr>
          </w:p>
        </w:tc>
      </w:tr>
      <w:tr w:rsidR="00D72B3F" w:rsidRPr="00D72B3F" w:rsidTr="00FB6E12">
        <w:trPr>
          <w:trHeight w:val="2994"/>
        </w:trPr>
        <w:tc>
          <w:tcPr>
            <w:tcW w:w="993" w:type="dxa"/>
            <w:shd w:val="clear" w:color="auto" w:fill="FFFFFF"/>
          </w:tcPr>
          <w:p w:rsidR="00D72B3F" w:rsidRPr="00D72B3F" w:rsidRDefault="00D72B3F" w:rsidP="00D72B3F">
            <w:r w:rsidRPr="00D72B3F">
              <w:t>5.1.28.</w:t>
            </w:r>
          </w:p>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p w:rsidR="00D72B3F" w:rsidRPr="00D72B3F" w:rsidRDefault="00D72B3F" w:rsidP="00D72B3F"/>
        </w:tc>
        <w:tc>
          <w:tcPr>
            <w:tcW w:w="8930" w:type="dxa"/>
            <w:gridSpan w:val="7"/>
            <w:shd w:val="clear" w:color="auto" w:fill="FFFFFF"/>
          </w:tcPr>
          <w:p w:rsidR="00D72B3F" w:rsidRPr="00D72B3F" w:rsidRDefault="00D72B3F" w:rsidP="00D72B3F">
            <w:pPr>
              <w:rPr>
                <w:b/>
              </w:rPr>
            </w:pPr>
            <w:r w:rsidRPr="00D72B3F">
              <w:rPr>
                <w:b/>
              </w:rPr>
              <w:t>REZULTAT PRETHODNE PROCJENE GOSPODARSKIH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399"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c>
                <w:tcPr>
                  <w:tcW w:w="1399"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bl>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5.2.</w:t>
            </w:r>
          </w:p>
        </w:tc>
        <w:tc>
          <w:tcPr>
            <w:tcW w:w="8930" w:type="dxa"/>
            <w:gridSpan w:val="7"/>
            <w:shd w:val="clear" w:color="auto" w:fill="FFFFFF"/>
          </w:tcPr>
          <w:p w:rsidR="00D72B3F" w:rsidRPr="00D72B3F" w:rsidRDefault="00D72B3F" w:rsidP="00D72B3F">
            <w:pPr>
              <w:rPr>
                <w:b/>
              </w:rPr>
            </w:pPr>
            <w:r w:rsidRPr="00D72B3F">
              <w:rPr>
                <w:b/>
              </w:rPr>
              <w:t>UTVRĐIVANJE UČINAKA NA TRŽIŠNO NATJECANJE</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pPr>
              <w:rPr>
                <w:b/>
              </w:rPr>
            </w:pPr>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992" w:type="dxa"/>
            <w:shd w:val="clear" w:color="auto" w:fill="FFFFFF"/>
          </w:tcPr>
          <w:p w:rsidR="00D72B3F" w:rsidRPr="00D72B3F" w:rsidRDefault="00D72B3F" w:rsidP="00D72B3F">
            <w:pPr>
              <w:rPr>
                <w:b/>
              </w:rPr>
            </w:pPr>
            <w:r w:rsidRPr="00D72B3F">
              <w:rPr>
                <w:b/>
              </w:rPr>
              <w:t xml:space="preserve">Mali </w:t>
            </w:r>
          </w:p>
        </w:tc>
        <w:tc>
          <w:tcPr>
            <w:tcW w:w="992" w:type="dxa"/>
            <w:gridSpan w:val="2"/>
            <w:shd w:val="clear" w:color="auto" w:fill="FFFFFF"/>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992" w:type="dxa"/>
            <w:shd w:val="clear" w:color="auto" w:fill="FFFFFF"/>
          </w:tcPr>
          <w:p w:rsidR="00D72B3F" w:rsidRPr="00D72B3F" w:rsidRDefault="00D72B3F" w:rsidP="00D72B3F">
            <w:pPr>
              <w:rPr>
                <w:i/>
              </w:rPr>
            </w:pPr>
            <w:r w:rsidRPr="00D72B3F">
              <w:rPr>
                <w:i/>
              </w:rPr>
              <w:t>Da/Ne</w:t>
            </w:r>
          </w:p>
        </w:tc>
        <w:tc>
          <w:tcPr>
            <w:tcW w:w="992" w:type="dxa"/>
            <w:gridSpan w:val="2"/>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5.2.1.</w:t>
            </w:r>
          </w:p>
        </w:tc>
        <w:tc>
          <w:tcPr>
            <w:tcW w:w="5670" w:type="dxa"/>
            <w:gridSpan w:val="2"/>
            <w:shd w:val="clear" w:color="auto" w:fill="FFFFFF"/>
          </w:tcPr>
          <w:p w:rsidR="00D72B3F" w:rsidRPr="00D72B3F" w:rsidRDefault="00D72B3F" w:rsidP="00D72B3F">
            <w:r w:rsidRPr="00D72B3F">
              <w:t>Strukturalna, financijska, tehnička ili druga prepreka u pojedinom gospodarskom sektoru odnosno gospodarstvu u cjelini</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5.2.2.</w:t>
            </w:r>
          </w:p>
        </w:tc>
        <w:tc>
          <w:tcPr>
            <w:tcW w:w="5670" w:type="dxa"/>
            <w:gridSpan w:val="2"/>
            <w:shd w:val="clear" w:color="auto" w:fill="FFFFFF"/>
          </w:tcPr>
          <w:p w:rsidR="00D72B3F" w:rsidRPr="00D72B3F" w:rsidRDefault="00D72B3F" w:rsidP="00D72B3F">
            <w:r w:rsidRPr="00D72B3F">
              <w:t>Pozicija državnih tijela koja pružaju javne usluge uz istovremeno obavljanje gospodarske aktivnosti na tržištu</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5.2.3.</w:t>
            </w:r>
          </w:p>
        </w:tc>
        <w:tc>
          <w:tcPr>
            <w:tcW w:w="5670" w:type="dxa"/>
            <w:gridSpan w:val="2"/>
            <w:shd w:val="clear" w:color="auto" w:fill="FFFFFF"/>
          </w:tcPr>
          <w:p w:rsidR="00D72B3F" w:rsidRPr="00D72B3F" w:rsidRDefault="00D72B3F" w:rsidP="00D72B3F">
            <w:r w:rsidRPr="00D72B3F">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5.2.4.</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5.2.5.</w:t>
            </w:r>
          </w:p>
        </w:tc>
        <w:tc>
          <w:tcPr>
            <w:tcW w:w="8930" w:type="dxa"/>
            <w:gridSpan w:val="7"/>
            <w:shd w:val="clear" w:color="auto" w:fill="FFFFFF"/>
          </w:tcPr>
          <w:p w:rsidR="00D72B3F" w:rsidRPr="00D72B3F" w:rsidRDefault="00D72B3F" w:rsidP="00D72B3F">
            <w:r w:rsidRPr="00D72B3F">
              <w:t>Obrazloženje za analizu utvrđivanja izravnih učinaka od 5.2.1. do 5.2.4.:</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pPr>
              <w:rPr>
                <w:b/>
              </w:rPr>
            </w:pPr>
            <w:r w:rsidRPr="00D72B3F">
              <w:rPr>
                <w:b/>
              </w:rPr>
              <w:t>Utvrdite veličinu adresata:</w:t>
            </w:r>
          </w:p>
        </w:tc>
      </w:tr>
      <w:tr w:rsidR="00D72B3F" w:rsidRPr="00D72B3F" w:rsidTr="00FB6E12">
        <w:trPr>
          <w:trHeight w:val="284"/>
        </w:trPr>
        <w:tc>
          <w:tcPr>
            <w:tcW w:w="993" w:type="dxa"/>
            <w:shd w:val="clear" w:color="auto" w:fill="FFFFFF"/>
          </w:tcPr>
          <w:p w:rsidR="00D72B3F" w:rsidRPr="00D72B3F" w:rsidRDefault="00D72B3F" w:rsidP="00D72B3F">
            <w:r w:rsidRPr="00D72B3F">
              <w:t>5.2.6.</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5.2.7.</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5.2.8.</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5.2.9.</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5.2.10.</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5.2.11.</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5.2.12.</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5.2.13.</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5.2.14.</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5.2.15.</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5.2.16.</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992" w:type="dxa"/>
            <w:shd w:val="clear" w:color="auto" w:fill="FFFFFF"/>
          </w:tcPr>
          <w:p w:rsidR="00D72B3F" w:rsidRPr="00D72B3F" w:rsidRDefault="00D72B3F" w:rsidP="00D72B3F">
            <w:pPr>
              <w:rPr>
                <w:b/>
              </w:rPr>
            </w:pPr>
            <w:r w:rsidRPr="00D72B3F">
              <w:rPr>
                <w:b/>
              </w:rPr>
              <w:t>Ne</w:t>
            </w:r>
          </w:p>
        </w:tc>
        <w:tc>
          <w:tcPr>
            <w:tcW w:w="992" w:type="dxa"/>
            <w:gridSpan w:val="2"/>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5.2.17.</w:t>
            </w:r>
          </w:p>
        </w:tc>
        <w:tc>
          <w:tcPr>
            <w:tcW w:w="8930" w:type="dxa"/>
            <w:gridSpan w:val="7"/>
            <w:shd w:val="clear" w:color="auto" w:fill="FFFFFF"/>
          </w:tcPr>
          <w:p w:rsidR="00D72B3F" w:rsidRPr="00D72B3F" w:rsidRDefault="00D72B3F" w:rsidP="00D72B3F">
            <w:r w:rsidRPr="00D72B3F">
              <w:t>Obrazloženje za analizu utvrđivanja adresata od 5.2.6. do 5.2.16.:</w:t>
            </w:r>
          </w:p>
          <w:p w:rsidR="00D72B3F" w:rsidRPr="00D72B3F" w:rsidRDefault="00D72B3F" w:rsidP="00D72B3F">
            <w:pPr>
              <w:rPr>
                <w:b/>
              </w:rPr>
            </w:pPr>
          </w:p>
        </w:tc>
      </w:tr>
      <w:tr w:rsidR="00D72B3F" w:rsidRPr="00D72B3F" w:rsidTr="00FB6E12">
        <w:trPr>
          <w:trHeight w:val="3562"/>
        </w:trPr>
        <w:tc>
          <w:tcPr>
            <w:tcW w:w="993" w:type="dxa"/>
            <w:shd w:val="clear" w:color="auto" w:fill="FFFFFF"/>
          </w:tcPr>
          <w:p w:rsidR="00D72B3F" w:rsidRPr="00D72B3F" w:rsidRDefault="00D72B3F" w:rsidP="00D72B3F">
            <w:r w:rsidRPr="00D72B3F">
              <w:lastRenderedPageBreak/>
              <w:t>5.2.17.</w:t>
            </w:r>
          </w:p>
        </w:tc>
        <w:tc>
          <w:tcPr>
            <w:tcW w:w="8930" w:type="dxa"/>
            <w:gridSpan w:val="7"/>
            <w:shd w:val="clear" w:color="auto" w:fill="FFFFFF"/>
          </w:tcPr>
          <w:p w:rsidR="00D72B3F" w:rsidRPr="00D72B3F" w:rsidRDefault="00D72B3F" w:rsidP="00D72B3F">
            <w:pPr>
              <w:rPr>
                <w:b/>
              </w:rPr>
            </w:pPr>
            <w:r w:rsidRPr="00D72B3F">
              <w:rPr>
                <w:b/>
              </w:rPr>
              <w:t>REZULTAT PRETHODNE PROCJENE UČINAKA NA ZAŠTITU TRŽIŠNOG NATJECANJA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D72B3F" w:rsidRPr="00D72B3F" w:rsidTr="00FB6E1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83"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07"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399"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399"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r w:rsidR="00D72B3F" w:rsidRPr="00D72B3F" w:rsidTr="00FB6E12">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7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83"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07"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c>
                <w:tcPr>
                  <w:tcW w:w="1399"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5.3.</w:t>
            </w:r>
          </w:p>
        </w:tc>
        <w:tc>
          <w:tcPr>
            <w:tcW w:w="8930" w:type="dxa"/>
            <w:gridSpan w:val="7"/>
            <w:shd w:val="clear" w:color="auto" w:fill="FFFFFF"/>
          </w:tcPr>
          <w:p w:rsidR="00D72B3F" w:rsidRPr="00D72B3F" w:rsidRDefault="00D72B3F" w:rsidP="00D72B3F">
            <w:pPr>
              <w:rPr>
                <w:b/>
              </w:rPr>
            </w:pPr>
            <w:r w:rsidRPr="00D72B3F">
              <w:rPr>
                <w:b/>
              </w:rPr>
              <w:t>UTVRĐIVANJE SOCIJALNIH UČINAKA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1028" w:type="dxa"/>
            <w:gridSpan w:val="2"/>
            <w:shd w:val="clear" w:color="auto" w:fill="FFFFFF"/>
          </w:tcPr>
          <w:p w:rsidR="00D72B3F" w:rsidRPr="00D72B3F" w:rsidRDefault="00D72B3F" w:rsidP="00D72B3F">
            <w:pPr>
              <w:rPr>
                <w:b/>
              </w:rPr>
            </w:pPr>
            <w:r w:rsidRPr="00D72B3F">
              <w:rPr>
                <w:b/>
              </w:rPr>
              <w:t xml:space="preserve">Mali </w:t>
            </w:r>
          </w:p>
        </w:tc>
        <w:tc>
          <w:tcPr>
            <w:tcW w:w="956" w:type="dxa"/>
            <w:shd w:val="clear" w:color="auto" w:fill="FFFFFF"/>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5.3.1.</w:t>
            </w:r>
          </w:p>
        </w:tc>
        <w:tc>
          <w:tcPr>
            <w:tcW w:w="5670" w:type="dxa"/>
            <w:gridSpan w:val="2"/>
            <w:shd w:val="clear" w:color="auto" w:fill="FFFFFF"/>
          </w:tcPr>
          <w:p w:rsidR="00D72B3F" w:rsidRPr="00D72B3F" w:rsidRDefault="00D72B3F" w:rsidP="00D72B3F">
            <w:r w:rsidRPr="00D72B3F">
              <w:t>Demografski trend, osobito prirodno kretanje stanovništva, stopa nataliteta i mortaliteta, stopa rasta stanovništva i dr.</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5.3.2.</w:t>
            </w:r>
          </w:p>
        </w:tc>
        <w:tc>
          <w:tcPr>
            <w:tcW w:w="5670" w:type="dxa"/>
            <w:gridSpan w:val="2"/>
            <w:shd w:val="clear" w:color="auto" w:fill="FFFFFF"/>
          </w:tcPr>
          <w:p w:rsidR="00D72B3F" w:rsidRPr="00D72B3F" w:rsidRDefault="00D72B3F" w:rsidP="00D72B3F">
            <w:r w:rsidRPr="00D72B3F">
              <w:t>Prirodna migracija stanovništva i migracija uzrokovana ekonomskim, političkim ili drugim okolnostima koje dovode do migracije stanovništva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5.3.3.</w:t>
            </w:r>
          </w:p>
        </w:tc>
        <w:tc>
          <w:tcPr>
            <w:tcW w:w="5670" w:type="dxa"/>
            <w:gridSpan w:val="2"/>
            <w:shd w:val="clear" w:color="auto" w:fill="FFFFFF"/>
          </w:tcPr>
          <w:p w:rsidR="00D72B3F" w:rsidRPr="00D72B3F" w:rsidRDefault="00D72B3F" w:rsidP="00D72B3F">
            <w:r w:rsidRPr="00D72B3F">
              <w:t>Socijalna uključenost</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5.3.4.</w:t>
            </w:r>
          </w:p>
        </w:tc>
        <w:tc>
          <w:tcPr>
            <w:tcW w:w="5670" w:type="dxa"/>
            <w:gridSpan w:val="2"/>
            <w:shd w:val="clear" w:color="auto" w:fill="FFFFFF"/>
          </w:tcPr>
          <w:p w:rsidR="00D72B3F" w:rsidRPr="00D72B3F" w:rsidRDefault="00D72B3F" w:rsidP="00D72B3F">
            <w:r w:rsidRPr="00D72B3F">
              <w:t>Zaštita osjetljivih skupina i skupina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5.3.5.</w:t>
            </w:r>
          </w:p>
        </w:tc>
        <w:tc>
          <w:tcPr>
            <w:tcW w:w="5670" w:type="dxa"/>
            <w:gridSpan w:val="2"/>
            <w:shd w:val="clear" w:color="auto" w:fill="FFFFFF"/>
          </w:tcPr>
          <w:p w:rsidR="00D72B3F" w:rsidRPr="00D72B3F" w:rsidRDefault="00D72B3F" w:rsidP="00D72B3F">
            <w:r w:rsidRPr="00D72B3F">
              <w:t>Proširenje odnosno sužavanje pristupa sustavu socijalne skrbi i javnim uslugama te pravo na zdravstvenu zaštitu</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5.3.6.</w:t>
            </w:r>
          </w:p>
        </w:tc>
        <w:tc>
          <w:tcPr>
            <w:tcW w:w="5670" w:type="dxa"/>
            <w:gridSpan w:val="2"/>
            <w:shd w:val="clear" w:color="auto" w:fill="FFFFFF"/>
          </w:tcPr>
          <w:p w:rsidR="00D72B3F" w:rsidRPr="00D72B3F" w:rsidRDefault="00D72B3F" w:rsidP="00D72B3F">
            <w:r w:rsidRPr="00D72B3F">
              <w:t>Financijska održivost sustava socijalne skrbi i sustava zdravstvene zaštite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5.3.7.</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5.3.8.</w:t>
            </w:r>
          </w:p>
        </w:tc>
        <w:tc>
          <w:tcPr>
            <w:tcW w:w="8930" w:type="dxa"/>
            <w:gridSpan w:val="7"/>
            <w:shd w:val="clear" w:color="auto" w:fill="FFFFFF"/>
          </w:tcPr>
          <w:p w:rsidR="00D72B3F" w:rsidRPr="00D72B3F" w:rsidRDefault="00D72B3F" w:rsidP="00D72B3F">
            <w:r w:rsidRPr="00D72B3F">
              <w:t>Obrazloženje za analizu utvrđivanja izravnih učinaka od 5.3.1. do 5.3.7.:</w:t>
            </w:r>
          </w:p>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5.3.9.</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5.3.10.</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5.3.11.</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5.3.12.</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5.3.13.</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5.3.14.</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5.3.15.</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5.3.16.</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5.3.17.</w:t>
            </w:r>
          </w:p>
        </w:tc>
        <w:tc>
          <w:tcPr>
            <w:tcW w:w="5670" w:type="dxa"/>
            <w:gridSpan w:val="2"/>
            <w:shd w:val="clear" w:color="auto" w:fill="FFFFFF"/>
          </w:tcPr>
          <w:p w:rsidR="00D72B3F" w:rsidRPr="00D72B3F" w:rsidRDefault="00D72B3F" w:rsidP="00D72B3F">
            <w:r w:rsidRPr="00D72B3F">
              <w:t xml:space="preserve">Središnja tijela državne uprave, druga državna tijela, pravosudna tijela, javne ustanove, jedinice lokalne i područne (regionalne) samouprave, pravne osobe s </w:t>
            </w:r>
            <w:r w:rsidRPr="00D72B3F">
              <w:lastRenderedPageBreak/>
              <w:t>javnim ovlastima</w:t>
            </w:r>
          </w:p>
        </w:tc>
        <w:tc>
          <w:tcPr>
            <w:tcW w:w="1276" w:type="dxa"/>
            <w:gridSpan w:val="2"/>
            <w:shd w:val="clear" w:color="auto" w:fill="FFFFFF"/>
          </w:tcPr>
          <w:p w:rsidR="00D72B3F" w:rsidRPr="00D72B3F" w:rsidRDefault="00D72B3F" w:rsidP="00D72B3F">
            <w:pPr>
              <w:rPr>
                <w:b/>
              </w:rPr>
            </w:pPr>
            <w:r w:rsidRPr="00D72B3F">
              <w:rPr>
                <w:b/>
              </w:rPr>
              <w:lastRenderedPageBreak/>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5.3.18.</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5.3.19.</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5.3.20.</w:t>
            </w:r>
          </w:p>
        </w:tc>
        <w:tc>
          <w:tcPr>
            <w:tcW w:w="8930" w:type="dxa"/>
            <w:gridSpan w:val="7"/>
            <w:shd w:val="clear" w:color="auto" w:fill="FFFFFF"/>
          </w:tcPr>
          <w:p w:rsidR="00D72B3F" w:rsidRPr="00D72B3F" w:rsidRDefault="00D72B3F" w:rsidP="00D72B3F">
            <w:r w:rsidRPr="00D72B3F">
              <w:t>Obrazloženje za analizu utvrđivanja adresata od 5.3.9. do 5.3.19.:</w:t>
            </w:r>
          </w:p>
          <w:p w:rsidR="00D72B3F" w:rsidRPr="00D72B3F" w:rsidRDefault="00D72B3F" w:rsidP="00D72B3F">
            <w:pPr>
              <w:rPr>
                <w:b/>
              </w:rPr>
            </w:pPr>
          </w:p>
        </w:tc>
      </w:tr>
      <w:tr w:rsidR="00D72B3F" w:rsidRPr="00D72B3F" w:rsidTr="00FB6E12">
        <w:trPr>
          <w:trHeight w:val="3401"/>
        </w:trPr>
        <w:tc>
          <w:tcPr>
            <w:tcW w:w="993" w:type="dxa"/>
            <w:shd w:val="clear" w:color="auto" w:fill="FFFFFF"/>
          </w:tcPr>
          <w:p w:rsidR="00D72B3F" w:rsidRPr="00D72B3F" w:rsidRDefault="00D72B3F" w:rsidP="00D72B3F">
            <w:r w:rsidRPr="00D72B3F">
              <w:t>5.3.21.</w:t>
            </w:r>
          </w:p>
        </w:tc>
        <w:tc>
          <w:tcPr>
            <w:tcW w:w="8930" w:type="dxa"/>
            <w:gridSpan w:val="7"/>
            <w:shd w:val="clear" w:color="auto" w:fill="FFFFFF"/>
          </w:tcPr>
          <w:p w:rsidR="00D72B3F" w:rsidRPr="00D72B3F" w:rsidRDefault="00D72B3F" w:rsidP="00D72B3F">
            <w:pPr>
              <w:rPr>
                <w:b/>
              </w:rPr>
            </w:pPr>
            <w:r w:rsidRPr="00D72B3F">
              <w:rPr>
                <w:b/>
              </w:rPr>
              <w:t>REZULTAT PRETHODNE PROCJENE SOCIJALNIH UČINAKA: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5.4.</w:t>
            </w:r>
          </w:p>
        </w:tc>
        <w:tc>
          <w:tcPr>
            <w:tcW w:w="8930" w:type="dxa"/>
            <w:gridSpan w:val="7"/>
            <w:shd w:val="clear" w:color="auto" w:fill="FFFFFF"/>
          </w:tcPr>
          <w:p w:rsidR="00D72B3F" w:rsidRPr="00D72B3F" w:rsidRDefault="00D72B3F" w:rsidP="00D72B3F">
            <w:pPr>
              <w:rPr>
                <w:b/>
              </w:rPr>
            </w:pPr>
            <w:r w:rsidRPr="00D72B3F">
              <w:rPr>
                <w:b/>
              </w:rPr>
              <w:t>UTVRĐIVANJE UČINAKA NA RAD I TRŽIŠTE RADA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Neznatan</w:t>
            </w:r>
          </w:p>
        </w:tc>
        <w:tc>
          <w:tcPr>
            <w:tcW w:w="1028" w:type="dxa"/>
            <w:gridSpan w:val="2"/>
            <w:shd w:val="clear" w:color="auto" w:fill="FFFFFF"/>
          </w:tcPr>
          <w:p w:rsidR="00D72B3F" w:rsidRPr="00D72B3F" w:rsidRDefault="00D72B3F" w:rsidP="00D72B3F">
            <w:pPr>
              <w:rPr>
                <w:b/>
              </w:rPr>
            </w:pPr>
            <w:r w:rsidRPr="00D72B3F">
              <w:rPr>
                <w:b/>
              </w:rPr>
              <w:t xml:space="preserve">Mali </w:t>
            </w:r>
          </w:p>
        </w:tc>
        <w:tc>
          <w:tcPr>
            <w:tcW w:w="956" w:type="dxa"/>
            <w:shd w:val="clear" w:color="auto" w:fill="FFFFFF"/>
          </w:tcPr>
          <w:p w:rsidR="00D72B3F" w:rsidRPr="00D72B3F" w:rsidRDefault="00D72B3F" w:rsidP="00D72B3F">
            <w:pPr>
              <w:rPr>
                <w:b/>
              </w:rPr>
            </w:pPr>
            <w:r w:rsidRPr="00D72B3F">
              <w:rPr>
                <w:b/>
              </w:rPr>
              <w:t xml:space="preserve">Veliki </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5.4.1.</w:t>
            </w:r>
          </w:p>
        </w:tc>
        <w:tc>
          <w:tcPr>
            <w:tcW w:w="5670" w:type="dxa"/>
            <w:gridSpan w:val="2"/>
            <w:shd w:val="clear" w:color="auto" w:fill="FFFFFF"/>
          </w:tcPr>
          <w:p w:rsidR="00D72B3F" w:rsidRPr="00D72B3F" w:rsidRDefault="00D72B3F" w:rsidP="00D72B3F">
            <w:r w:rsidRPr="00D72B3F">
              <w:t>Zapošljavanje i tržište rada u gospodarstvu Republike Hrvatske u cjelini odnosno u pojedinom gospodarskom području</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w:t>
            </w:r>
          </w:p>
        </w:tc>
        <w:tc>
          <w:tcPr>
            <w:tcW w:w="5670" w:type="dxa"/>
            <w:gridSpan w:val="2"/>
            <w:shd w:val="clear" w:color="auto" w:fill="FFFFFF"/>
          </w:tcPr>
          <w:p w:rsidR="00D72B3F" w:rsidRPr="00D72B3F" w:rsidRDefault="00D72B3F" w:rsidP="00D72B3F">
            <w:r w:rsidRPr="00D72B3F">
              <w:t>Otvaranje novih radnih mjesta odnosno gubitak radnih mjesta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5.4.3.</w:t>
            </w:r>
          </w:p>
        </w:tc>
        <w:tc>
          <w:tcPr>
            <w:tcW w:w="5670" w:type="dxa"/>
            <w:gridSpan w:val="2"/>
            <w:shd w:val="clear" w:color="auto" w:fill="FFFFFF"/>
          </w:tcPr>
          <w:p w:rsidR="00D72B3F" w:rsidRPr="00D72B3F" w:rsidRDefault="00D72B3F" w:rsidP="00D72B3F">
            <w:r w:rsidRPr="00D72B3F">
              <w:t>Kretanje minimalne plaće i najniže mirovine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5.4.4.</w:t>
            </w:r>
          </w:p>
        </w:tc>
        <w:tc>
          <w:tcPr>
            <w:tcW w:w="5670" w:type="dxa"/>
            <w:gridSpan w:val="2"/>
            <w:shd w:val="clear" w:color="auto" w:fill="FFFFFF"/>
          </w:tcPr>
          <w:p w:rsidR="00D72B3F" w:rsidRPr="00D72B3F" w:rsidRDefault="00D72B3F" w:rsidP="00D72B3F">
            <w:r w:rsidRPr="00D72B3F">
              <w:t>Status regulirane profesije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5.4.5.</w:t>
            </w:r>
          </w:p>
        </w:tc>
        <w:tc>
          <w:tcPr>
            <w:tcW w:w="5670" w:type="dxa"/>
            <w:gridSpan w:val="2"/>
            <w:shd w:val="clear" w:color="auto" w:fill="FFFFFF"/>
          </w:tcPr>
          <w:p w:rsidR="00D72B3F" w:rsidRPr="00D72B3F" w:rsidRDefault="00D72B3F" w:rsidP="00D72B3F">
            <w:r w:rsidRPr="00D72B3F">
              <w:t>Status posebnih skupina radno sposobnog stanovništva s obzirom na dob stanovništva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5.4.6.</w:t>
            </w:r>
          </w:p>
        </w:tc>
        <w:tc>
          <w:tcPr>
            <w:tcW w:w="5670" w:type="dxa"/>
            <w:gridSpan w:val="2"/>
            <w:shd w:val="clear" w:color="auto" w:fill="FFFFFF"/>
          </w:tcPr>
          <w:p w:rsidR="00D72B3F" w:rsidRPr="00D72B3F" w:rsidRDefault="00D72B3F" w:rsidP="00D72B3F">
            <w:r w:rsidRPr="00D72B3F">
              <w:t>Fleksibilnost uvjeta rada i radnog mjesta za pojedine skupine stanovništva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5.4.7.</w:t>
            </w:r>
          </w:p>
        </w:tc>
        <w:tc>
          <w:tcPr>
            <w:tcW w:w="5670" w:type="dxa"/>
            <w:gridSpan w:val="2"/>
            <w:shd w:val="clear" w:color="auto" w:fill="FFFFFF"/>
          </w:tcPr>
          <w:p w:rsidR="00D72B3F" w:rsidRPr="00D72B3F" w:rsidRDefault="00D72B3F" w:rsidP="00D72B3F">
            <w:r w:rsidRPr="00D72B3F">
              <w:t>Financijska održivost mirovinskoga sustava, osobito u dijelu dugoročne održivosti mirovinskoga sustava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5.4.8.</w:t>
            </w:r>
          </w:p>
        </w:tc>
        <w:tc>
          <w:tcPr>
            <w:tcW w:w="5670" w:type="dxa"/>
            <w:gridSpan w:val="2"/>
            <w:shd w:val="clear" w:color="auto" w:fill="FFFFFF"/>
          </w:tcPr>
          <w:p w:rsidR="00D72B3F" w:rsidRPr="00D72B3F" w:rsidRDefault="00D72B3F" w:rsidP="00D72B3F">
            <w:r w:rsidRPr="00D72B3F">
              <w:t>Odnos između privatnog i poslovnog života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5.4.9.</w:t>
            </w:r>
          </w:p>
        </w:tc>
        <w:tc>
          <w:tcPr>
            <w:tcW w:w="5670" w:type="dxa"/>
            <w:gridSpan w:val="2"/>
            <w:shd w:val="clear" w:color="auto" w:fill="FFFFFF"/>
          </w:tcPr>
          <w:p w:rsidR="00D72B3F" w:rsidRPr="00D72B3F" w:rsidRDefault="00D72B3F" w:rsidP="00D72B3F">
            <w:r w:rsidRPr="00D72B3F">
              <w:t>Dohodak radnika odnosno samozaposlenih osoba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5.4.10.</w:t>
            </w:r>
          </w:p>
        </w:tc>
        <w:tc>
          <w:tcPr>
            <w:tcW w:w="5670" w:type="dxa"/>
            <w:gridSpan w:val="2"/>
            <w:shd w:val="clear" w:color="auto" w:fill="FFFFFF"/>
          </w:tcPr>
          <w:p w:rsidR="00D72B3F" w:rsidRPr="00D72B3F" w:rsidRDefault="00D72B3F" w:rsidP="00D72B3F">
            <w:r w:rsidRPr="00D72B3F">
              <w:t>Pravo na kvalitetu radnog mjesta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5.4.11.</w:t>
            </w:r>
          </w:p>
        </w:tc>
        <w:tc>
          <w:tcPr>
            <w:tcW w:w="5670" w:type="dxa"/>
            <w:gridSpan w:val="2"/>
            <w:shd w:val="clear" w:color="auto" w:fill="FFFFFF"/>
          </w:tcPr>
          <w:p w:rsidR="00D72B3F" w:rsidRPr="00D72B3F" w:rsidRDefault="00D72B3F" w:rsidP="00D72B3F">
            <w:r w:rsidRPr="00D72B3F">
              <w:t>Ostvarivanje prava na mirovinu i drugih radnih prava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5.4.12.</w:t>
            </w:r>
          </w:p>
        </w:tc>
        <w:tc>
          <w:tcPr>
            <w:tcW w:w="5670" w:type="dxa"/>
            <w:gridSpan w:val="2"/>
            <w:shd w:val="clear" w:color="auto" w:fill="FFFFFF"/>
          </w:tcPr>
          <w:p w:rsidR="00D72B3F" w:rsidRPr="00D72B3F" w:rsidRDefault="00D72B3F" w:rsidP="00D72B3F">
            <w:r w:rsidRPr="00D72B3F">
              <w:rPr>
                <w:iCs/>
              </w:rPr>
              <w:t>Status prava iz kolektivnog ugovora i na pravo kolektivnog pregovaranja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5.4.13.</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pPr>
              <w:rPr>
                <w:iCs/>
              </w:rPr>
            </w:pP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5.4.14.</w:t>
            </w:r>
          </w:p>
        </w:tc>
        <w:tc>
          <w:tcPr>
            <w:tcW w:w="8930" w:type="dxa"/>
            <w:gridSpan w:val="7"/>
            <w:shd w:val="clear" w:color="auto" w:fill="FFFFFF"/>
          </w:tcPr>
          <w:p w:rsidR="00D72B3F" w:rsidRPr="00D72B3F" w:rsidRDefault="00D72B3F" w:rsidP="00D72B3F">
            <w:r w:rsidRPr="00D72B3F">
              <w:t>Obrazloženje za analizu utvrđivanja izravnih učinaka od 5.4.1 do 5.4.13:</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5.4.15.</w:t>
            </w:r>
          </w:p>
        </w:tc>
        <w:tc>
          <w:tcPr>
            <w:tcW w:w="5670" w:type="dxa"/>
            <w:gridSpan w:val="2"/>
            <w:shd w:val="clear" w:color="auto" w:fill="FFFFFF"/>
          </w:tcPr>
          <w:p w:rsidR="00D72B3F" w:rsidRPr="00D72B3F" w:rsidRDefault="00D72B3F" w:rsidP="00D72B3F">
            <w:r w:rsidRPr="00D72B3F">
              <w:t xml:space="preserve">Mikro i mali poduzetnici i/ili obiteljska poljoprivredna </w:t>
            </w:r>
            <w:r w:rsidRPr="00D72B3F">
              <w:lastRenderedPageBreak/>
              <w:t>gospodarstva i/ili zadruge</w:t>
            </w:r>
          </w:p>
        </w:tc>
        <w:tc>
          <w:tcPr>
            <w:tcW w:w="1276" w:type="dxa"/>
            <w:gridSpan w:val="2"/>
            <w:shd w:val="clear" w:color="auto" w:fill="FFFFFF"/>
          </w:tcPr>
          <w:p w:rsidR="00D72B3F" w:rsidRPr="00D72B3F" w:rsidRDefault="00D72B3F" w:rsidP="00D72B3F">
            <w:pPr>
              <w:rPr>
                <w:b/>
              </w:rPr>
            </w:pPr>
            <w:r w:rsidRPr="00D72B3F">
              <w:rPr>
                <w:b/>
              </w:rPr>
              <w:lastRenderedPageBreak/>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5.4.16.</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5.4.17.</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5.4.18.</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5.4.19.</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5.4.20.</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5.4.21.</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5.4.22.</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5.4.23.</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5.4.24.</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5.4.25.</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5.4.26.</w:t>
            </w:r>
          </w:p>
        </w:tc>
        <w:tc>
          <w:tcPr>
            <w:tcW w:w="8930" w:type="dxa"/>
            <w:gridSpan w:val="7"/>
            <w:shd w:val="clear" w:color="auto" w:fill="FFFFFF"/>
          </w:tcPr>
          <w:p w:rsidR="00D72B3F" w:rsidRPr="00D72B3F" w:rsidRDefault="00D72B3F" w:rsidP="00D72B3F">
            <w:r w:rsidRPr="00D72B3F">
              <w:t>Obrazloženje za analizu utvrđivanja adresata od 5.4.14. do 5.4.25.</w:t>
            </w:r>
          </w:p>
          <w:p w:rsidR="00D72B3F" w:rsidRPr="00D72B3F" w:rsidRDefault="00D72B3F" w:rsidP="00D72B3F">
            <w:pPr>
              <w:rPr>
                <w:b/>
              </w:rPr>
            </w:pPr>
          </w:p>
        </w:tc>
      </w:tr>
      <w:tr w:rsidR="00D72B3F" w:rsidRPr="00D72B3F" w:rsidTr="00FB6E12">
        <w:trPr>
          <w:trHeight w:val="3436"/>
        </w:trPr>
        <w:tc>
          <w:tcPr>
            <w:tcW w:w="993" w:type="dxa"/>
            <w:shd w:val="clear" w:color="auto" w:fill="FFFFFF"/>
          </w:tcPr>
          <w:p w:rsidR="00D72B3F" w:rsidRPr="00D72B3F" w:rsidRDefault="00D72B3F" w:rsidP="00D72B3F">
            <w:r w:rsidRPr="00D72B3F">
              <w:t>5.4.27.</w:t>
            </w:r>
          </w:p>
        </w:tc>
        <w:tc>
          <w:tcPr>
            <w:tcW w:w="8930" w:type="dxa"/>
            <w:gridSpan w:val="7"/>
            <w:shd w:val="clear" w:color="auto" w:fill="FFFFFF"/>
          </w:tcPr>
          <w:p w:rsidR="00D72B3F" w:rsidRPr="00D72B3F" w:rsidRDefault="00D72B3F" w:rsidP="00D72B3F">
            <w:pPr>
              <w:rPr>
                <w:b/>
              </w:rPr>
            </w:pPr>
            <w:r w:rsidRPr="00D72B3F">
              <w:rPr>
                <w:b/>
              </w:rPr>
              <w:t>REZULTAT PRETHODNE PROCJENE UČINAKA NA RAD I TRŽIŠTE RADA: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5.5.</w:t>
            </w:r>
          </w:p>
        </w:tc>
        <w:tc>
          <w:tcPr>
            <w:tcW w:w="8930" w:type="dxa"/>
            <w:gridSpan w:val="7"/>
            <w:shd w:val="clear" w:color="auto" w:fill="FFFFFF"/>
          </w:tcPr>
          <w:p w:rsidR="00D72B3F" w:rsidRPr="00D72B3F" w:rsidRDefault="00D72B3F" w:rsidP="00D72B3F">
            <w:pPr>
              <w:rPr>
                <w:b/>
              </w:rPr>
            </w:pPr>
            <w:r w:rsidRPr="00D72B3F">
              <w:rPr>
                <w:b/>
              </w:rPr>
              <w:t>UTVRĐIVANJE UČINAKA NA ZAŠTITU OKOLIŠA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 xml:space="preserve">Neznatan </w:t>
            </w:r>
          </w:p>
        </w:tc>
        <w:tc>
          <w:tcPr>
            <w:tcW w:w="1028" w:type="dxa"/>
            <w:gridSpan w:val="2"/>
            <w:shd w:val="clear" w:color="auto" w:fill="FFFFFF"/>
          </w:tcPr>
          <w:p w:rsidR="00D72B3F" w:rsidRPr="00D72B3F" w:rsidRDefault="00D72B3F" w:rsidP="00D72B3F">
            <w:pPr>
              <w:rPr>
                <w:b/>
              </w:rPr>
            </w:pPr>
            <w:r w:rsidRPr="00D72B3F">
              <w:rPr>
                <w:b/>
              </w:rPr>
              <w:t>Mali</w:t>
            </w:r>
          </w:p>
        </w:tc>
        <w:tc>
          <w:tcPr>
            <w:tcW w:w="956" w:type="dxa"/>
            <w:shd w:val="clear" w:color="auto" w:fill="FFFFFF"/>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284"/>
        </w:trPr>
        <w:tc>
          <w:tcPr>
            <w:tcW w:w="993" w:type="dxa"/>
            <w:shd w:val="clear" w:color="auto" w:fill="FFFFFF"/>
          </w:tcPr>
          <w:p w:rsidR="00D72B3F" w:rsidRPr="00D72B3F" w:rsidRDefault="00D72B3F" w:rsidP="00D72B3F">
            <w:r w:rsidRPr="00D72B3F">
              <w:t>5.5.1.</w:t>
            </w:r>
          </w:p>
        </w:tc>
        <w:tc>
          <w:tcPr>
            <w:tcW w:w="5670" w:type="dxa"/>
            <w:gridSpan w:val="2"/>
            <w:shd w:val="clear" w:color="auto" w:fill="FFFFFF"/>
          </w:tcPr>
          <w:p w:rsidR="00D72B3F" w:rsidRPr="00D72B3F" w:rsidRDefault="00D72B3F" w:rsidP="00D72B3F">
            <w:r w:rsidRPr="00D72B3F">
              <w:t>Utjecaj na klimu</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w:t>
            </w:r>
          </w:p>
        </w:tc>
        <w:tc>
          <w:tcPr>
            <w:tcW w:w="5670" w:type="dxa"/>
            <w:gridSpan w:val="2"/>
            <w:shd w:val="clear" w:color="auto" w:fill="FFFFFF"/>
          </w:tcPr>
          <w:p w:rsidR="00D72B3F" w:rsidRPr="00D72B3F" w:rsidRDefault="00D72B3F" w:rsidP="00D72B3F">
            <w:r w:rsidRPr="00D72B3F">
              <w:t>Kvaliteta i korištenje zraka, vode i tla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5.5.3.</w:t>
            </w:r>
          </w:p>
        </w:tc>
        <w:tc>
          <w:tcPr>
            <w:tcW w:w="5670" w:type="dxa"/>
            <w:gridSpan w:val="2"/>
            <w:shd w:val="clear" w:color="auto" w:fill="FFFFFF"/>
          </w:tcPr>
          <w:p w:rsidR="00D72B3F" w:rsidRPr="00D72B3F" w:rsidRDefault="00D72B3F" w:rsidP="00D72B3F">
            <w:r w:rsidRPr="00D72B3F">
              <w:t>Korištenje energije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5.5.4.</w:t>
            </w:r>
          </w:p>
        </w:tc>
        <w:tc>
          <w:tcPr>
            <w:tcW w:w="5670" w:type="dxa"/>
            <w:gridSpan w:val="2"/>
            <w:shd w:val="clear" w:color="auto" w:fill="FFFFFF"/>
          </w:tcPr>
          <w:p w:rsidR="00D72B3F" w:rsidRPr="00D72B3F" w:rsidRDefault="00D72B3F" w:rsidP="00D72B3F">
            <w:r w:rsidRPr="00D72B3F">
              <w:t>Korištenje obnovljivih i neobnovljivih izvora energije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5.5.5.</w:t>
            </w:r>
          </w:p>
        </w:tc>
        <w:tc>
          <w:tcPr>
            <w:tcW w:w="5670" w:type="dxa"/>
            <w:gridSpan w:val="2"/>
            <w:shd w:val="clear" w:color="auto" w:fill="FFFFFF"/>
          </w:tcPr>
          <w:p w:rsidR="00D72B3F" w:rsidRPr="00D72B3F" w:rsidRDefault="00D72B3F" w:rsidP="00D72B3F">
            <w:proofErr w:type="spellStart"/>
            <w:r w:rsidRPr="00D72B3F">
              <w:t>Bioraznolikost</w:t>
            </w:r>
            <w:proofErr w:type="spellEnd"/>
            <w:r w:rsidRPr="00D72B3F">
              <w:t xml:space="preserve"> biljnog i životinjskog svijeta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5.5.6.</w:t>
            </w:r>
          </w:p>
        </w:tc>
        <w:tc>
          <w:tcPr>
            <w:tcW w:w="5670" w:type="dxa"/>
            <w:gridSpan w:val="2"/>
            <w:shd w:val="clear" w:color="auto" w:fill="FFFFFF"/>
          </w:tcPr>
          <w:p w:rsidR="00D72B3F" w:rsidRPr="00D72B3F" w:rsidRDefault="00D72B3F" w:rsidP="00D72B3F">
            <w:r w:rsidRPr="00D72B3F">
              <w:t>Gospodarenje otpadom i/ili recikliranje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5.5.7.</w:t>
            </w:r>
          </w:p>
        </w:tc>
        <w:tc>
          <w:tcPr>
            <w:tcW w:w="5670" w:type="dxa"/>
            <w:gridSpan w:val="2"/>
            <w:shd w:val="clear" w:color="auto" w:fill="FFFFFF"/>
          </w:tcPr>
          <w:p w:rsidR="00D72B3F" w:rsidRPr="00D72B3F" w:rsidRDefault="00D72B3F" w:rsidP="00D72B3F">
            <w:r w:rsidRPr="00D72B3F">
              <w:t>Rizik onečišćenja od industrijskih pogona po bilo kojoj osnovi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5.5.8.</w:t>
            </w:r>
          </w:p>
        </w:tc>
        <w:tc>
          <w:tcPr>
            <w:tcW w:w="5670" w:type="dxa"/>
            <w:gridSpan w:val="2"/>
            <w:shd w:val="clear" w:color="auto" w:fill="FFFFFF"/>
          </w:tcPr>
          <w:p w:rsidR="00D72B3F" w:rsidRPr="00D72B3F" w:rsidRDefault="00D72B3F" w:rsidP="00D72B3F">
            <w:r w:rsidRPr="00D72B3F">
              <w:t>Zaštita od utjecaja genetski modificiranih organizama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5.5.9.</w:t>
            </w:r>
          </w:p>
        </w:tc>
        <w:tc>
          <w:tcPr>
            <w:tcW w:w="5670" w:type="dxa"/>
            <w:gridSpan w:val="2"/>
            <w:shd w:val="clear" w:color="auto" w:fill="FFFFFF"/>
          </w:tcPr>
          <w:p w:rsidR="00D72B3F" w:rsidRPr="00D72B3F" w:rsidRDefault="00D72B3F" w:rsidP="00D72B3F">
            <w:r w:rsidRPr="00D72B3F">
              <w:t>Zaštita od utjecaja kemikalija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5.5.10.</w:t>
            </w:r>
          </w:p>
        </w:tc>
        <w:tc>
          <w:tcPr>
            <w:tcW w:w="5670" w:type="dxa"/>
            <w:gridSpan w:val="2"/>
            <w:shd w:val="clear" w:color="auto" w:fill="FFFFFF"/>
          </w:tcPr>
          <w:p w:rsidR="00D72B3F" w:rsidRPr="00D72B3F" w:rsidRDefault="00D72B3F" w:rsidP="00D72B3F">
            <w:r w:rsidRPr="00D72B3F">
              <w:t>Drugi očekivani izravni učinak:</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lastRenderedPageBreak/>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5.5.11.</w:t>
            </w:r>
          </w:p>
        </w:tc>
        <w:tc>
          <w:tcPr>
            <w:tcW w:w="8930" w:type="dxa"/>
            <w:gridSpan w:val="7"/>
            <w:shd w:val="clear" w:color="auto" w:fill="FFFFFF"/>
          </w:tcPr>
          <w:p w:rsidR="00D72B3F" w:rsidRPr="00D72B3F" w:rsidRDefault="00D72B3F" w:rsidP="00D72B3F">
            <w:r w:rsidRPr="00D72B3F">
              <w:t>Obrazloženje za analizu utvrđivanja izravnih učinaka od 5.5.1. do 5.5.10.:</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5.5.12.</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5.5.13.</w:t>
            </w:r>
          </w:p>
        </w:tc>
        <w:tc>
          <w:tcPr>
            <w:tcW w:w="5670" w:type="dxa"/>
            <w:gridSpan w:val="2"/>
            <w:shd w:val="clear" w:color="auto" w:fill="FFFFFF"/>
          </w:tcPr>
          <w:p w:rsidR="00D72B3F" w:rsidRPr="00D72B3F" w:rsidRDefault="00D72B3F" w:rsidP="00D72B3F">
            <w:r w:rsidRPr="00D72B3F">
              <w:t>Srednji i veliki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5.5.14.</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5.5.15.</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5.5.16.</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5.5.17.</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5.5.18.</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5.5.19.</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5.5.20.</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5.5.21.</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5.5.22.</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5.5.23.</w:t>
            </w:r>
          </w:p>
        </w:tc>
        <w:tc>
          <w:tcPr>
            <w:tcW w:w="8930" w:type="dxa"/>
            <w:gridSpan w:val="7"/>
            <w:shd w:val="clear" w:color="auto" w:fill="FFFFFF"/>
          </w:tcPr>
          <w:p w:rsidR="00D72B3F" w:rsidRPr="00D72B3F" w:rsidRDefault="00D72B3F" w:rsidP="00D72B3F">
            <w:r w:rsidRPr="00D72B3F">
              <w:t>Obrazloženje za analizu utvrđivanja adresata od 5.5.12. do 5.5.22.</w:t>
            </w:r>
          </w:p>
          <w:p w:rsidR="00D72B3F" w:rsidRPr="00D72B3F" w:rsidRDefault="00D72B3F" w:rsidP="00D72B3F">
            <w:pPr>
              <w:rPr>
                <w:b/>
              </w:rPr>
            </w:pPr>
          </w:p>
        </w:tc>
      </w:tr>
      <w:tr w:rsidR="00D72B3F" w:rsidRPr="00D72B3F" w:rsidTr="00FB6E12">
        <w:trPr>
          <w:trHeight w:val="3418"/>
        </w:trPr>
        <w:tc>
          <w:tcPr>
            <w:tcW w:w="993" w:type="dxa"/>
            <w:shd w:val="clear" w:color="auto" w:fill="FFFFFF"/>
          </w:tcPr>
          <w:p w:rsidR="00D72B3F" w:rsidRPr="00D72B3F" w:rsidRDefault="00D72B3F" w:rsidP="00D72B3F">
            <w:r w:rsidRPr="00D72B3F">
              <w:t>5.5.24.</w:t>
            </w:r>
          </w:p>
        </w:tc>
        <w:tc>
          <w:tcPr>
            <w:tcW w:w="8930" w:type="dxa"/>
            <w:gridSpan w:val="7"/>
            <w:shd w:val="clear" w:color="auto" w:fill="FFFFFF"/>
          </w:tcPr>
          <w:p w:rsidR="00D72B3F" w:rsidRPr="00D72B3F" w:rsidRDefault="00D72B3F" w:rsidP="00D72B3F">
            <w:pPr>
              <w:rPr>
                <w:b/>
              </w:rPr>
            </w:pPr>
            <w:r w:rsidRPr="00D72B3F">
              <w:rPr>
                <w:b/>
              </w:rPr>
              <w:t>REZULTAT PRETHODNE PROCJENE UČINAKA NA ZAŠTITU OKOLIŠA: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5.6.</w:t>
            </w:r>
          </w:p>
        </w:tc>
        <w:tc>
          <w:tcPr>
            <w:tcW w:w="8930" w:type="dxa"/>
            <w:gridSpan w:val="7"/>
            <w:shd w:val="clear" w:color="auto" w:fill="FFFFFF"/>
          </w:tcPr>
          <w:p w:rsidR="00D72B3F" w:rsidRPr="00D72B3F" w:rsidRDefault="00D72B3F" w:rsidP="00D72B3F">
            <w:pPr>
              <w:rPr>
                <w:b/>
              </w:rPr>
            </w:pPr>
            <w:r w:rsidRPr="00D72B3F">
              <w:rPr>
                <w:b/>
              </w:rPr>
              <w:t>UTVRĐIVANJE UČINAKA NA ZAŠTITU LJUDSKIH PRAVA</w:t>
            </w: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pPr>
              <w:rPr>
                <w:b/>
              </w:rPr>
            </w:pPr>
            <w:r w:rsidRPr="00D72B3F">
              <w:rPr>
                <w:b/>
              </w:rPr>
              <w:t>Vrsta izravnih učinaka</w:t>
            </w:r>
          </w:p>
        </w:tc>
        <w:tc>
          <w:tcPr>
            <w:tcW w:w="3260" w:type="dxa"/>
            <w:gridSpan w:val="5"/>
            <w:shd w:val="clear" w:color="auto" w:fill="FFFFFF"/>
          </w:tcPr>
          <w:p w:rsidR="00D72B3F" w:rsidRPr="00D72B3F" w:rsidRDefault="00D72B3F" w:rsidP="00D72B3F">
            <w:pPr>
              <w:rPr>
                <w:b/>
              </w:rPr>
            </w:pPr>
            <w:r w:rsidRPr="00D72B3F">
              <w:rPr>
                <w:b/>
              </w:rPr>
              <w:t>Mjerilo učinka</w:t>
            </w:r>
          </w:p>
        </w:tc>
      </w:tr>
      <w:tr w:rsidR="00D72B3F" w:rsidRPr="00D72B3F" w:rsidTr="00FB6E12">
        <w:trPr>
          <w:trHeight w:val="284"/>
        </w:trPr>
        <w:tc>
          <w:tcPr>
            <w:tcW w:w="993" w:type="dxa"/>
            <w:vMerge w:val="restart"/>
            <w:shd w:val="clear" w:color="auto" w:fill="FFFFFF"/>
          </w:tcPr>
          <w:p w:rsidR="00D72B3F" w:rsidRPr="00D72B3F" w:rsidRDefault="00D72B3F" w:rsidP="00D72B3F"/>
        </w:tc>
        <w:tc>
          <w:tcPr>
            <w:tcW w:w="5670" w:type="dxa"/>
            <w:gridSpan w:val="2"/>
            <w:vMerge w:val="restart"/>
            <w:shd w:val="clear" w:color="auto" w:fill="FFFFFF"/>
          </w:tcPr>
          <w:p w:rsidR="00D72B3F" w:rsidRPr="00D72B3F" w:rsidRDefault="00D72B3F" w:rsidP="00D72B3F">
            <w:r w:rsidRPr="00D72B3F">
              <w:t>Utvrdite učinak na:</w:t>
            </w:r>
          </w:p>
        </w:tc>
        <w:tc>
          <w:tcPr>
            <w:tcW w:w="1276" w:type="dxa"/>
            <w:gridSpan w:val="2"/>
            <w:shd w:val="clear" w:color="auto" w:fill="FFFFFF"/>
          </w:tcPr>
          <w:p w:rsidR="00D72B3F" w:rsidRPr="00D72B3F" w:rsidRDefault="00D72B3F" w:rsidP="00D72B3F">
            <w:pPr>
              <w:rPr>
                <w:b/>
              </w:rPr>
            </w:pPr>
            <w:r w:rsidRPr="00D72B3F">
              <w:rPr>
                <w:b/>
              </w:rPr>
              <w:t xml:space="preserve">Neznatan </w:t>
            </w:r>
          </w:p>
        </w:tc>
        <w:tc>
          <w:tcPr>
            <w:tcW w:w="1028" w:type="dxa"/>
            <w:gridSpan w:val="2"/>
            <w:shd w:val="clear" w:color="auto" w:fill="FFFFFF"/>
          </w:tcPr>
          <w:p w:rsidR="00D72B3F" w:rsidRPr="00D72B3F" w:rsidRDefault="00D72B3F" w:rsidP="00D72B3F">
            <w:pPr>
              <w:rPr>
                <w:b/>
              </w:rPr>
            </w:pPr>
            <w:r w:rsidRPr="00D72B3F">
              <w:rPr>
                <w:b/>
              </w:rPr>
              <w:t>Mali</w:t>
            </w:r>
          </w:p>
        </w:tc>
        <w:tc>
          <w:tcPr>
            <w:tcW w:w="956" w:type="dxa"/>
            <w:shd w:val="clear" w:color="auto" w:fill="FFFFFF"/>
          </w:tcPr>
          <w:p w:rsidR="00D72B3F" w:rsidRPr="00D72B3F" w:rsidRDefault="00D72B3F" w:rsidP="00D72B3F">
            <w:pPr>
              <w:rPr>
                <w:b/>
              </w:rPr>
            </w:pPr>
            <w:r w:rsidRPr="00D72B3F">
              <w:rPr>
                <w:b/>
              </w:rPr>
              <w:t>Veliki</w:t>
            </w:r>
          </w:p>
        </w:tc>
      </w:tr>
      <w:tr w:rsidR="00D72B3F" w:rsidRPr="00D72B3F" w:rsidTr="00FB6E12">
        <w:trPr>
          <w:trHeight w:val="284"/>
        </w:trPr>
        <w:tc>
          <w:tcPr>
            <w:tcW w:w="993" w:type="dxa"/>
            <w:vMerge/>
            <w:shd w:val="clear" w:color="auto" w:fill="FFFFFF"/>
          </w:tcPr>
          <w:p w:rsidR="00D72B3F" w:rsidRPr="00D72B3F" w:rsidRDefault="00D72B3F" w:rsidP="00D72B3F"/>
        </w:tc>
        <w:tc>
          <w:tcPr>
            <w:tcW w:w="5670" w:type="dxa"/>
            <w:gridSpan w:val="2"/>
            <w:vMerge/>
            <w:shd w:val="clear" w:color="auto" w:fill="FFFFFF"/>
          </w:tcPr>
          <w:p w:rsidR="00D72B3F" w:rsidRPr="00D72B3F" w:rsidRDefault="00D72B3F" w:rsidP="00D72B3F"/>
        </w:tc>
        <w:tc>
          <w:tcPr>
            <w:tcW w:w="1276" w:type="dxa"/>
            <w:gridSpan w:val="2"/>
            <w:shd w:val="clear" w:color="auto" w:fill="FFFFFF"/>
          </w:tcPr>
          <w:p w:rsidR="00D72B3F" w:rsidRPr="00D72B3F" w:rsidRDefault="00D72B3F" w:rsidP="00D72B3F">
            <w:pPr>
              <w:rPr>
                <w:i/>
              </w:rPr>
            </w:pPr>
            <w:r w:rsidRPr="00D72B3F">
              <w:rPr>
                <w:i/>
              </w:rPr>
              <w:t>Da/Ne</w:t>
            </w:r>
          </w:p>
        </w:tc>
        <w:tc>
          <w:tcPr>
            <w:tcW w:w="1028" w:type="dxa"/>
            <w:gridSpan w:val="2"/>
            <w:shd w:val="clear" w:color="auto" w:fill="FFFFFF"/>
          </w:tcPr>
          <w:p w:rsidR="00D72B3F" w:rsidRPr="00D72B3F" w:rsidRDefault="00D72B3F" w:rsidP="00D72B3F">
            <w:pPr>
              <w:rPr>
                <w:i/>
              </w:rPr>
            </w:pPr>
            <w:r w:rsidRPr="00D72B3F">
              <w:rPr>
                <w:i/>
              </w:rPr>
              <w:t>Da/Ne</w:t>
            </w:r>
          </w:p>
        </w:tc>
        <w:tc>
          <w:tcPr>
            <w:tcW w:w="956" w:type="dxa"/>
            <w:shd w:val="clear" w:color="auto" w:fill="FFFFFF"/>
          </w:tcPr>
          <w:p w:rsidR="00D72B3F" w:rsidRPr="00D72B3F" w:rsidRDefault="00D72B3F" w:rsidP="00D72B3F">
            <w:pPr>
              <w:rPr>
                <w:i/>
              </w:rPr>
            </w:pPr>
            <w:r w:rsidRPr="00D72B3F">
              <w:rPr>
                <w:i/>
              </w:rPr>
              <w:t>Da/Ne</w:t>
            </w:r>
          </w:p>
        </w:tc>
      </w:tr>
      <w:tr w:rsidR="00D72B3F" w:rsidRPr="00D72B3F" w:rsidTr="00FB6E12">
        <w:trPr>
          <w:trHeight w:val="943"/>
        </w:trPr>
        <w:tc>
          <w:tcPr>
            <w:tcW w:w="993" w:type="dxa"/>
            <w:shd w:val="clear" w:color="auto" w:fill="FFFFFF"/>
          </w:tcPr>
          <w:p w:rsidR="00D72B3F" w:rsidRPr="00D72B3F" w:rsidRDefault="00D72B3F" w:rsidP="00D72B3F">
            <w:r w:rsidRPr="00D72B3F">
              <w:t>5.6.1.</w:t>
            </w:r>
          </w:p>
        </w:tc>
        <w:tc>
          <w:tcPr>
            <w:tcW w:w="5670" w:type="dxa"/>
            <w:gridSpan w:val="2"/>
            <w:shd w:val="clear" w:color="auto" w:fill="FFFFFF"/>
          </w:tcPr>
          <w:p w:rsidR="00D72B3F" w:rsidRPr="00D72B3F" w:rsidRDefault="00D72B3F" w:rsidP="00D72B3F">
            <w:r w:rsidRPr="00D72B3F">
              <w:t>Ravnopravnost spolova u smislu jednakog statusa, jednake mogućnosti za ostvarivanje svih prava, kao i jednaku korist od ostvarenih rezultata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701"/>
        </w:trPr>
        <w:tc>
          <w:tcPr>
            <w:tcW w:w="993" w:type="dxa"/>
            <w:shd w:val="clear" w:color="auto" w:fill="FFFFFF"/>
          </w:tcPr>
          <w:p w:rsidR="00D72B3F" w:rsidRPr="00D72B3F" w:rsidRDefault="00D72B3F" w:rsidP="00D72B3F">
            <w:r w:rsidRPr="00D72B3F">
              <w:t>5.6.2.</w:t>
            </w:r>
          </w:p>
        </w:tc>
        <w:tc>
          <w:tcPr>
            <w:tcW w:w="5670" w:type="dxa"/>
            <w:gridSpan w:val="2"/>
            <w:shd w:val="clear" w:color="auto" w:fill="FFFFFF"/>
          </w:tcPr>
          <w:p w:rsidR="00D72B3F" w:rsidRPr="00D72B3F" w:rsidRDefault="00D72B3F" w:rsidP="00D72B3F">
            <w:r w:rsidRPr="00D72B3F">
              <w:t>Pravo na jednaki tretman i prilike osobito u dijelu ostvarivanja materijalnih prava, zapošljavanja, rada i drugih Ustavom Republike Hrvatske zajamčenih prava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lastRenderedPageBreak/>
              <w:t>5.6.3.</w:t>
            </w:r>
          </w:p>
        </w:tc>
        <w:tc>
          <w:tcPr>
            <w:tcW w:w="5670" w:type="dxa"/>
            <w:gridSpan w:val="2"/>
            <w:shd w:val="clear" w:color="auto" w:fill="FFFFFF"/>
          </w:tcPr>
          <w:p w:rsidR="00D72B3F" w:rsidRPr="00D72B3F" w:rsidRDefault="00D72B3F" w:rsidP="00D72B3F">
            <w:r w:rsidRPr="00D72B3F">
              <w:t>Povreda prava na slobodu kretanja u Republici Hrvatskoj odnosno u drugim zemljama članicama Europske unije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5.6.4.</w:t>
            </w:r>
          </w:p>
        </w:tc>
        <w:tc>
          <w:tcPr>
            <w:tcW w:w="5670" w:type="dxa"/>
            <w:gridSpan w:val="2"/>
            <w:shd w:val="clear" w:color="auto" w:fill="FFFFFF"/>
          </w:tcPr>
          <w:p w:rsidR="00D72B3F" w:rsidRPr="00D72B3F" w:rsidRDefault="00D72B3F" w:rsidP="00D72B3F">
            <w:r w:rsidRPr="00D72B3F">
              <w:t>Izravna ili neizravna diskriminacija po bilo kojoj osnovi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5.6.5.</w:t>
            </w:r>
          </w:p>
        </w:tc>
        <w:tc>
          <w:tcPr>
            <w:tcW w:w="5670" w:type="dxa"/>
            <w:gridSpan w:val="2"/>
            <w:shd w:val="clear" w:color="auto" w:fill="FFFFFF"/>
          </w:tcPr>
          <w:p w:rsidR="00D72B3F" w:rsidRPr="00D72B3F" w:rsidRDefault="00D72B3F" w:rsidP="00D72B3F">
            <w:r w:rsidRPr="00D72B3F">
              <w:t>Povreda prava na privatnost</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5.6.6.</w:t>
            </w:r>
          </w:p>
        </w:tc>
        <w:tc>
          <w:tcPr>
            <w:tcW w:w="5670" w:type="dxa"/>
            <w:gridSpan w:val="2"/>
            <w:shd w:val="clear" w:color="auto" w:fill="FFFFFF"/>
          </w:tcPr>
          <w:p w:rsidR="00D72B3F" w:rsidRPr="00D72B3F" w:rsidRDefault="00D72B3F" w:rsidP="00D72B3F">
            <w:r w:rsidRPr="00D72B3F">
              <w:t>Ostvarivanje pravne zaštite, pristup sudu i pravo na besplatnu pravnu pomoć</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5.6.7.</w:t>
            </w:r>
          </w:p>
        </w:tc>
        <w:tc>
          <w:tcPr>
            <w:tcW w:w="5670" w:type="dxa"/>
            <w:gridSpan w:val="2"/>
            <w:shd w:val="clear" w:color="auto" w:fill="FFFFFF"/>
          </w:tcPr>
          <w:p w:rsidR="00D72B3F" w:rsidRPr="00D72B3F" w:rsidRDefault="00D72B3F" w:rsidP="00D72B3F">
            <w:r w:rsidRPr="00D72B3F">
              <w:t>Pravo na međunarodnu zaštitu, privremenu zaštitu i postupanje s tim u vezi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5.6.8.</w:t>
            </w:r>
          </w:p>
        </w:tc>
        <w:tc>
          <w:tcPr>
            <w:tcW w:w="5670" w:type="dxa"/>
            <w:gridSpan w:val="2"/>
            <w:shd w:val="clear" w:color="auto" w:fill="FFFFFF"/>
          </w:tcPr>
          <w:p w:rsidR="00D72B3F" w:rsidRPr="00D72B3F" w:rsidRDefault="00D72B3F" w:rsidP="00D72B3F">
            <w:r w:rsidRPr="00D72B3F">
              <w:t>Pravo na pristup informacijama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5.6.9.</w:t>
            </w:r>
          </w:p>
        </w:tc>
        <w:tc>
          <w:tcPr>
            <w:tcW w:w="5670" w:type="dxa"/>
            <w:gridSpan w:val="2"/>
            <w:shd w:val="clear" w:color="auto" w:fill="FFFFFF"/>
          </w:tcPr>
          <w:p w:rsidR="00D72B3F" w:rsidRPr="00D72B3F" w:rsidRDefault="00D72B3F" w:rsidP="00D72B3F">
            <w:r w:rsidRPr="00D72B3F">
              <w:t>Drugi očekivani izravni učinak:</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5.6.10.</w:t>
            </w:r>
          </w:p>
        </w:tc>
        <w:tc>
          <w:tcPr>
            <w:tcW w:w="8930" w:type="dxa"/>
            <w:gridSpan w:val="7"/>
            <w:shd w:val="clear" w:color="auto" w:fill="FFFFFF"/>
          </w:tcPr>
          <w:p w:rsidR="00D72B3F" w:rsidRPr="00D72B3F" w:rsidRDefault="00D72B3F" w:rsidP="00D72B3F">
            <w:r w:rsidRPr="00D72B3F">
              <w:t>Obrazloženje za analizu utvrđivanja izravnih učinaka od 5.6.1. do 5.6.9.:</w:t>
            </w:r>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tc>
        <w:tc>
          <w:tcPr>
            <w:tcW w:w="5670" w:type="dxa"/>
            <w:gridSpan w:val="2"/>
            <w:shd w:val="clear" w:color="auto" w:fill="FFFFFF"/>
          </w:tcPr>
          <w:p w:rsidR="00D72B3F" w:rsidRPr="00D72B3F" w:rsidRDefault="00D72B3F" w:rsidP="00D72B3F">
            <w:r w:rsidRPr="00D72B3F">
              <w:rPr>
                <w:b/>
              </w:rPr>
              <w:t>Utvrdite veličinu adresata:</w:t>
            </w:r>
          </w:p>
        </w:tc>
        <w:tc>
          <w:tcPr>
            <w:tcW w:w="1276" w:type="dxa"/>
            <w:gridSpan w:val="2"/>
            <w:shd w:val="clear" w:color="auto" w:fill="FFFFFF"/>
          </w:tcPr>
          <w:p w:rsidR="00D72B3F" w:rsidRPr="00D72B3F" w:rsidRDefault="00D72B3F" w:rsidP="00D72B3F">
            <w:pPr>
              <w:rPr>
                <w:b/>
              </w:rPr>
            </w:pP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5.6.12.</w:t>
            </w:r>
          </w:p>
        </w:tc>
        <w:tc>
          <w:tcPr>
            <w:tcW w:w="5670" w:type="dxa"/>
            <w:gridSpan w:val="2"/>
            <w:shd w:val="clear" w:color="auto" w:fill="FFFFFF"/>
          </w:tcPr>
          <w:p w:rsidR="00D72B3F" w:rsidRPr="00D72B3F" w:rsidRDefault="00D72B3F" w:rsidP="00D72B3F">
            <w:r w:rsidRPr="00D72B3F">
              <w:t>Mikro i mali poduzetnici i/ili obiteljska poljoprivredna gospodarstva i/ili zadruge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5.6.13.</w:t>
            </w:r>
          </w:p>
        </w:tc>
        <w:tc>
          <w:tcPr>
            <w:tcW w:w="5670" w:type="dxa"/>
            <w:gridSpan w:val="2"/>
            <w:shd w:val="clear" w:color="auto" w:fill="FFFFFF"/>
          </w:tcPr>
          <w:p w:rsidR="00D72B3F" w:rsidRPr="00D72B3F" w:rsidRDefault="00D72B3F" w:rsidP="00D72B3F">
            <w:r w:rsidRPr="00D72B3F">
              <w:t xml:space="preserve">Srednji i </w:t>
            </w:r>
            <w:proofErr w:type="spellStart"/>
            <w:r w:rsidRPr="00D72B3F">
              <w:t>velikii</w:t>
            </w:r>
            <w:proofErr w:type="spellEnd"/>
            <w:r w:rsidRPr="00D72B3F">
              <w:t xml:space="preserve"> poduzetnici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5.6.14.</w:t>
            </w:r>
          </w:p>
        </w:tc>
        <w:tc>
          <w:tcPr>
            <w:tcW w:w="5670" w:type="dxa"/>
            <w:gridSpan w:val="2"/>
            <w:shd w:val="clear" w:color="auto" w:fill="FFFFFF"/>
          </w:tcPr>
          <w:p w:rsidR="00D72B3F" w:rsidRPr="00D72B3F" w:rsidRDefault="00D72B3F" w:rsidP="00D72B3F">
            <w:r w:rsidRPr="00D72B3F">
              <w:t>Građani i/ili obitelji i/ili kućanstva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5.6.15.</w:t>
            </w:r>
          </w:p>
        </w:tc>
        <w:tc>
          <w:tcPr>
            <w:tcW w:w="5670" w:type="dxa"/>
            <w:gridSpan w:val="2"/>
            <w:shd w:val="clear" w:color="auto" w:fill="FFFFFF"/>
          </w:tcPr>
          <w:p w:rsidR="00D72B3F" w:rsidRPr="00D72B3F" w:rsidRDefault="00D72B3F" w:rsidP="00D72B3F">
            <w:r w:rsidRPr="00D72B3F">
              <w:t>Radnici i/ili umirovljenici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5.6.16.</w:t>
            </w:r>
          </w:p>
        </w:tc>
        <w:tc>
          <w:tcPr>
            <w:tcW w:w="5670" w:type="dxa"/>
            <w:gridSpan w:val="2"/>
            <w:shd w:val="clear" w:color="auto" w:fill="FFFFFF"/>
          </w:tcPr>
          <w:p w:rsidR="00D72B3F" w:rsidRPr="00D72B3F" w:rsidRDefault="00D72B3F" w:rsidP="00D72B3F">
            <w:r w:rsidRPr="00D72B3F">
              <w:t>Pružatelji uslužnih djelatnosti u pojedinoj gospodarskoj grani i/ili potrošači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5.6.17.</w:t>
            </w:r>
          </w:p>
        </w:tc>
        <w:tc>
          <w:tcPr>
            <w:tcW w:w="5670" w:type="dxa"/>
            <w:gridSpan w:val="2"/>
            <w:shd w:val="clear" w:color="auto" w:fill="FFFFFF"/>
          </w:tcPr>
          <w:p w:rsidR="00D72B3F" w:rsidRPr="00D72B3F" w:rsidRDefault="00D72B3F" w:rsidP="00D72B3F">
            <w:r w:rsidRPr="00D72B3F">
              <w:t>Hrvatski branitelji</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5.6.18.</w:t>
            </w:r>
          </w:p>
        </w:tc>
        <w:tc>
          <w:tcPr>
            <w:tcW w:w="5670" w:type="dxa"/>
            <w:gridSpan w:val="2"/>
            <w:shd w:val="clear" w:color="auto" w:fill="FFFFFF"/>
          </w:tcPr>
          <w:p w:rsidR="00D72B3F" w:rsidRPr="00D72B3F" w:rsidRDefault="00D72B3F" w:rsidP="00D72B3F">
            <w:r w:rsidRPr="00D72B3F">
              <w:t>Manjine i/ili socijalne skupine s posebnim interesima i potrebama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5.6.19.</w:t>
            </w:r>
          </w:p>
        </w:tc>
        <w:tc>
          <w:tcPr>
            <w:tcW w:w="5670" w:type="dxa"/>
            <w:gridSpan w:val="2"/>
            <w:shd w:val="clear" w:color="auto" w:fill="FFFFFF"/>
          </w:tcPr>
          <w:p w:rsidR="00D72B3F" w:rsidRPr="00D72B3F" w:rsidRDefault="00D72B3F" w:rsidP="00D72B3F">
            <w:r w:rsidRPr="00D72B3F">
              <w:t>Udruge i/ili zaklade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5.6.20.</w:t>
            </w:r>
          </w:p>
        </w:tc>
        <w:tc>
          <w:tcPr>
            <w:tcW w:w="5670" w:type="dxa"/>
            <w:gridSpan w:val="2"/>
            <w:shd w:val="clear" w:color="auto" w:fill="FFFFFF"/>
          </w:tcPr>
          <w:p w:rsidR="00D72B3F" w:rsidRPr="00D72B3F" w:rsidRDefault="00D72B3F" w:rsidP="00D72B3F">
            <w:r w:rsidRPr="00D72B3F">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5.6.21.</w:t>
            </w:r>
          </w:p>
        </w:tc>
        <w:tc>
          <w:tcPr>
            <w:tcW w:w="5670" w:type="dxa"/>
            <w:gridSpan w:val="2"/>
            <w:shd w:val="clear" w:color="auto" w:fill="FFFFFF"/>
          </w:tcPr>
          <w:p w:rsidR="00D72B3F" w:rsidRPr="00D72B3F" w:rsidRDefault="00D72B3F" w:rsidP="00D72B3F">
            <w:r w:rsidRPr="00D72B3F">
              <w:t>Trgovačka društva u vlasništvu Republike Hrvatske i trgovačka društva u vlasništvu jedinica lokalne i područne (regionalne) samouprave</w:t>
            </w:r>
          </w:p>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5.6.22.</w:t>
            </w:r>
          </w:p>
        </w:tc>
        <w:tc>
          <w:tcPr>
            <w:tcW w:w="5670" w:type="dxa"/>
            <w:gridSpan w:val="2"/>
            <w:shd w:val="clear" w:color="auto" w:fill="FFFFFF"/>
          </w:tcPr>
          <w:p w:rsidR="00D72B3F" w:rsidRPr="00D72B3F" w:rsidRDefault="00D72B3F" w:rsidP="00D72B3F">
            <w:r w:rsidRPr="00D72B3F">
              <w:t>Drugi utvrđeni adresati:</w:t>
            </w:r>
          </w:p>
          <w:p w:rsidR="00D72B3F" w:rsidRPr="00D72B3F" w:rsidRDefault="00D72B3F" w:rsidP="00D72B3F"/>
        </w:tc>
        <w:tc>
          <w:tcPr>
            <w:tcW w:w="1276" w:type="dxa"/>
            <w:gridSpan w:val="2"/>
            <w:shd w:val="clear" w:color="auto" w:fill="FFFFFF"/>
          </w:tcPr>
          <w:p w:rsidR="00D72B3F" w:rsidRPr="00D72B3F" w:rsidRDefault="00D72B3F" w:rsidP="00D72B3F">
            <w:pPr>
              <w:rPr>
                <w:b/>
              </w:rPr>
            </w:pPr>
            <w:r w:rsidRPr="00D72B3F">
              <w:rPr>
                <w:b/>
              </w:rPr>
              <w:t>Ne</w:t>
            </w:r>
          </w:p>
        </w:tc>
        <w:tc>
          <w:tcPr>
            <w:tcW w:w="1028" w:type="dxa"/>
            <w:gridSpan w:val="2"/>
            <w:shd w:val="clear" w:color="auto" w:fill="FFFFFF"/>
          </w:tcPr>
          <w:p w:rsidR="00D72B3F" w:rsidRPr="00D72B3F" w:rsidRDefault="00D72B3F" w:rsidP="00D72B3F">
            <w:pPr>
              <w:rPr>
                <w:b/>
              </w:rPr>
            </w:pPr>
            <w:r w:rsidRPr="00D72B3F">
              <w:rPr>
                <w:b/>
              </w:rPr>
              <w:t>Ne</w:t>
            </w: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shd w:val="clear" w:color="auto" w:fill="FFFFFF"/>
          </w:tcPr>
          <w:p w:rsidR="00D72B3F" w:rsidRPr="00D72B3F" w:rsidRDefault="00D72B3F" w:rsidP="00D72B3F">
            <w:r w:rsidRPr="00D72B3F">
              <w:t>5.6.23.</w:t>
            </w:r>
          </w:p>
        </w:tc>
        <w:tc>
          <w:tcPr>
            <w:tcW w:w="8930" w:type="dxa"/>
            <w:gridSpan w:val="7"/>
            <w:shd w:val="clear" w:color="auto" w:fill="FFFFFF"/>
          </w:tcPr>
          <w:p w:rsidR="00D72B3F" w:rsidRPr="00D72B3F" w:rsidRDefault="00D72B3F" w:rsidP="00D72B3F">
            <w:r w:rsidRPr="00D72B3F">
              <w:t>Obrazloženje za analizu utvrđivanja adresata od 5.6.12. do 5.6.23.</w:t>
            </w:r>
          </w:p>
          <w:p w:rsidR="00D72B3F" w:rsidRPr="00D72B3F" w:rsidRDefault="00D72B3F" w:rsidP="00D72B3F">
            <w:pPr>
              <w:rPr>
                <w:b/>
              </w:rPr>
            </w:pPr>
          </w:p>
        </w:tc>
      </w:tr>
      <w:tr w:rsidR="00D72B3F" w:rsidRPr="00D72B3F" w:rsidTr="00FB6E12">
        <w:trPr>
          <w:trHeight w:val="3642"/>
        </w:trPr>
        <w:tc>
          <w:tcPr>
            <w:tcW w:w="993" w:type="dxa"/>
            <w:shd w:val="clear" w:color="auto" w:fill="FFFFFF"/>
          </w:tcPr>
          <w:p w:rsidR="00D72B3F" w:rsidRPr="00D72B3F" w:rsidRDefault="00D72B3F" w:rsidP="00D72B3F">
            <w:r w:rsidRPr="00D72B3F">
              <w:t>5.6.24.</w:t>
            </w:r>
          </w:p>
        </w:tc>
        <w:tc>
          <w:tcPr>
            <w:tcW w:w="8930" w:type="dxa"/>
            <w:gridSpan w:val="7"/>
            <w:shd w:val="clear" w:color="auto" w:fill="FFFFFF"/>
          </w:tcPr>
          <w:p w:rsidR="00D72B3F" w:rsidRPr="00D72B3F" w:rsidRDefault="00D72B3F" w:rsidP="00D72B3F">
            <w:pPr>
              <w:rPr>
                <w:b/>
              </w:rPr>
            </w:pPr>
            <w:r w:rsidRPr="00D72B3F">
              <w:rPr>
                <w:b/>
              </w:rPr>
              <w:t>REZULTAT PRETHODNE PROCJENE UČINAKA NA ZAŠTITU LJUDSKIH PRAVA:</w:t>
            </w:r>
          </w:p>
          <w:p w:rsidR="00D72B3F" w:rsidRPr="00D72B3F" w:rsidRDefault="00D72B3F" w:rsidP="00D72B3F">
            <w:pPr>
              <w:rPr>
                <w:i/>
              </w:rPr>
            </w:pPr>
            <w:r w:rsidRPr="00D72B3F">
              <w:rPr>
                <w:i/>
              </w:rPr>
              <w:t xml:space="preserve">Da li je utvrđena barem jedna kombinacija: </w:t>
            </w:r>
          </w:p>
          <w:p w:rsidR="00D72B3F" w:rsidRPr="00D72B3F" w:rsidRDefault="00D72B3F" w:rsidP="00D72B3F">
            <w:pPr>
              <w:numPr>
                <w:ilvl w:val="1"/>
                <w:numId w:val="33"/>
              </w:numPr>
              <w:rPr>
                <w:i/>
              </w:rPr>
            </w:pPr>
            <w:r w:rsidRPr="00D72B3F">
              <w:rPr>
                <w:i/>
              </w:rPr>
              <w:t>veliki izravni učinak i mali broj adresata</w:t>
            </w:r>
          </w:p>
          <w:p w:rsidR="00D72B3F" w:rsidRPr="00D72B3F" w:rsidRDefault="00D72B3F" w:rsidP="00D72B3F">
            <w:pPr>
              <w:numPr>
                <w:ilvl w:val="1"/>
                <w:numId w:val="33"/>
              </w:numPr>
              <w:rPr>
                <w:i/>
              </w:rPr>
            </w:pPr>
            <w:r w:rsidRPr="00D72B3F">
              <w:rPr>
                <w:i/>
              </w:rPr>
              <w:t>veliki izravni učinak i veliki broj adresata</w:t>
            </w:r>
          </w:p>
          <w:p w:rsidR="00D72B3F" w:rsidRPr="00D72B3F" w:rsidRDefault="00D72B3F" w:rsidP="00D72B3F">
            <w:pPr>
              <w:numPr>
                <w:ilvl w:val="1"/>
                <w:numId w:val="33"/>
              </w:numPr>
              <w:rPr>
                <w:i/>
              </w:rPr>
            </w:pPr>
            <w:r w:rsidRPr="00D72B3F">
              <w:rPr>
                <w:i/>
              </w:rPr>
              <w:t>mali izravni učinak i veliki broj adresata.</w:t>
            </w:r>
          </w:p>
          <w:p w:rsidR="00D72B3F" w:rsidRPr="00D72B3F" w:rsidRDefault="00D72B3F" w:rsidP="00D72B3F">
            <w:pPr>
              <w:rPr>
                <w:i/>
              </w:rPr>
            </w:pPr>
            <w:r w:rsidRPr="00D72B3F">
              <w:rPr>
                <w:i/>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D72B3F" w:rsidRPr="00D72B3F" w:rsidTr="00FB6E1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r w:rsidRPr="00D72B3F">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D72B3F" w:rsidRPr="00D72B3F" w:rsidRDefault="00D72B3F" w:rsidP="00D72B3F">
                  <w:pPr>
                    <w:rPr>
                      <w:b/>
                      <w:bCs/>
                    </w:rPr>
                  </w:pPr>
                  <w:r w:rsidRPr="00D72B3F">
                    <w:rPr>
                      <w:b/>
                      <w:bCs/>
                    </w:rPr>
                    <w:t>Izravni učinci</w:t>
                  </w:r>
                </w:p>
              </w:tc>
            </w:tr>
            <w:tr w:rsidR="00D72B3F" w:rsidRPr="00D72B3F" w:rsidTr="00FB6E1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D72B3F" w:rsidRPr="00D72B3F" w:rsidRDefault="00D72B3F" w:rsidP="00D72B3F"/>
              </w:tc>
              <w:tc>
                <w:tcPr>
                  <w:tcW w:w="1591"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406"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r>
            <w:tr w:rsidR="00D72B3F" w:rsidRPr="00D72B3F" w:rsidTr="00FB6E1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72B3F" w:rsidRPr="00D72B3F" w:rsidRDefault="00D72B3F" w:rsidP="00D72B3F">
                  <w:pPr>
                    <w:rPr>
                      <w:b/>
                      <w:bCs/>
                    </w:rPr>
                  </w:pPr>
                  <w:r w:rsidRPr="00D72B3F">
                    <w:rPr>
                      <w:b/>
                      <w:bCs/>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neznatan</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mali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r w:rsidR="00D72B3F" w:rsidRPr="00D72B3F" w:rsidTr="00FB6E12">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D72B3F" w:rsidRPr="00D72B3F" w:rsidRDefault="00D72B3F" w:rsidP="00D72B3F">
                  <w:pPr>
                    <w:rPr>
                      <w:b/>
                      <w:bCs/>
                    </w:rPr>
                  </w:pPr>
                </w:p>
              </w:tc>
              <w:tc>
                <w:tcPr>
                  <w:tcW w:w="2085" w:type="dxa"/>
                  <w:tcBorders>
                    <w:top w:val="nil"/>
                    <w:left w:val="nil"/>
                    <w:bottom w:val="single" w:sz="4" w:space="0" w:color="auto"/>
                    <w:right w:val="single" w:sz="4" w:space="0" w:color="auto"/>
                  </w:tcBorders>
                  <w:shd w:val="clear" w:color="auto" w:fill="FFFFFF"/>
                  <w:noWrap/>
                  <w:vAlign w:val="bottom"/>
                  <w:hideMark/>
                </w:tcPr>
                <w:p w:rsidR="00D72B3F" w:rsidRPr="00D72B3F" w:rsidRDefault="00D72B3F" w:rsidP="00D72B3F">
                  <w:r w:rsidRPr="00D72B3F">
                    <w:t>veliki</w:t>
                  </w:r>
                </w:p>
              </w:tc>
              <w:tc>
                <w:tcPr>
                  <w:tcW w:w="1591"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tc>
              <w:tc>
                <w:tcPr>
                  <w:tcW w:w="1515"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c>
                <w:tcPr>
                  <w:tcW w:w="1406" w:type="dxa"/>
                  <w:tcBorders>
                    <w:top w:val="nil"/>
                    <w:left w:val="nil"/>
                    <w:bottom w:val="single" w:sz="4" w:space="0" w:color="auto"/>
                    <w:right w:val="single" w:sz="4" w:space="0" w:color="auto"/>
                  </w:tcBorders>
                  <w:shd w:val="clear" w:color="auto" w:fill="FFFFFF"/>
                  <w:noWrap/>
                  <w:vAlign w:val="bottom"/>
                </w:tcPr>
                <w:p w:rsidR="00D72B3F" w:rsidRPr="00D72B3F" w:rsidRDefault="00D72B3F" w:rsidP="00D72B3F">
                  <w:pPr>
                    <w:rPr>
                      <w:b/>
                      <w:bCs/>
                    </w:rPr>
                  </w:pPr>
                </w:p>
              </w:tc>
            </w:tr>
          </w:tbl>
          <w:p w:rsidR="00D72B3F" w:rsidRPr="00D72B3F" w:rsidRDefault="00D72B3F" w:rsidP="00D72B3F"/>
        </w:tc>
      </w:tr>
      <w:tr w:rsidR="00D72B3F" w:rsidRPr="00D72B3F" w:rsidTr="00FB6E12">
        <w:trPr>
          <w:trHeight w:val="284"/>
        </w:trPr>
        <w:tc>
          <w:tcPr>
            <w:tcW w:w="993" w:type="dxa"/>
            <w:vMerge w:val="restart"/>
            <w:shd w:val="clear" w:color="auto" w:fill="FFFFFF"/>
          </w:tcPr>
          <w:p w:rsidR="00D72B3F" w:rsidRPr="00D72B3F" w:rsidRDefault="00D72B3F" w:rsidP="00D72B3F">
            <w:r w:rsidRPr="00D72B3F">
              <w:lastRenderedPageBreak/>
              <w:t>6.</w:t>
            </w:r>
          </w:p>
        </w:tc>
        <w:tc>
          <w:tcPr>
            <w:tcW w:w="8930" w:type="dxa"/>
            <w:gridSpan w:val="7"/>
            <w:shd w:val="clear" w:color="auto" w:fill="FFFFFF"/>
          </w:tcPr>
          <w:p w:rsidR="00D72B3F" w:rsidRPr="00D72B3F" w:rsidRDefault="00D72B3F" w:rsidP="00D72B3F">
            <w:pPr>
              <w:rPr>
                <w:b/>
              </w:rPr>
            </w:pPr>
            <w:r w:rsidRPr="00D72B3F">
              <w:rPr>
                <w:b/>
              </w:rPr>
              <w:t>Prethodni test malog i srednjeg poduzetništva (Prethodni MSP test)</w:t>
            </w:r>
          </w:p>
          <w:p w:rsidR="00D72B3F" w:rsidRPr="00D72B3F" w:rsidRDefault="00D72B3F" w:rsidP="00D72B3F">
            <w:pPr>
              <w:rPr>
                <w:b/>
              </w:rPr>
            </w:pPr>
            <w:r w:rsidRPr="00D72B3F">
              <w:rPr>
                <w:i/>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D72B3F" w:rsidRPr="00D72B3F" w:rsidTr="00FB6E12">
        <w:trPr>
          <w:trHeight w:val="284"/>
        </w:trPr>
        <w:tc>
          <w:tcPr>
            <w:tcW w:w="993" w:type="dxa"/>
            <w:vMerge/>
            <w:shd w:val="clear" w:color="auto" w:fill="FFFFFF"/>
          </w:tcPr>
          <w:p w:rsidR="00D72B3F" w:rsidRPr="00D72B3F" w:rsidRDefault="00D72B3F" w:rsidP="00D72B3F"/>
        </w:tc>
        <w:tc>
          <w:tcPr>
            <w:tcW w:w="6946" w:type="dxa"/>
            <w:gridSpan w:val="4"/>
            <w:shd w:val="clear" w:color="auto" w:fill="FFFFFF"/>
          </w:tcPr>
          <w:p w:rsidR="00D72B3F" w:rsidRPr="00D72B3F" w:rsidRDefault="00D72B3F" w:rsidP="00D72B3F">
            <w:r w:rsidRPr="00D72B3F">
              <w:t>Odgovorite sa »DA« ili »NE«, uz obvezni opis sljedećih učinaka:</w:t>
            </w:r>
          </w:p>
        </w:tc>
        <w:tc>
          <w:tcPr>
            <w:tcW w:w="1028" w:type="dxa"/>
            <w:gridSpan w:val="2"/>
            <w:shd w:val="clear" w:color="auto" w:fill="FFFFFF"/>
          </w:tcPr>
          <w:p w:rsidR="00D72B3F" w:rsidRPr="00D72B3F" w:rsidRDefault="00D72B3F" w:rsidP="00D72B3F">
            <w:r w:rsidRPr="00D72B3F">
              <w:t>DA</w:t>
            </w:r>
          </w:p>
        </w:tc>
        <w:tc>
          <w:tcPr>
            <w:tcW w:w="956" w:type="dxa"/>
            <w:shd w:val="clear" w:color="auto" w:fill="FFFFFF"/>
          </w:tcPr>
          <w:p w:rsidR="00D72B3F" w:rsidRPr="00D72B3F" w:rsidRDefault="00D72B3F" w:rsidP="00D72B3F">
            <w:r w:rsidRPr="00D72B3F">
              <w:t>NE</w:t>
            </w: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6.1.</w:t>
            </w:r>
          </w:p>
        </w:tc>
        <w:tc>
          <w:tcPr>
            <w:tcW w:w="6946" w:type="dxa"/>
            <w:gridSpan w:val="4"/>
            <w:shd w:val="clear" w:color="auto" w:fill="FFFFFF"/>
          </w:tcPr>
          <w:p w:rsidR="00D72B3F" w:rsidRPr="00D72B3F" w:rsidRDefault="00D72B3F" w:rsidP="00D72B3F">
            <w:r w:rsidRPr="00D72B3F">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 xml:space="preserve">Obrazloženje: </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6.2.</w:t>
            </w:r>
          </w:p>
        </w:tc>
        <w:tc>
          <w:tcPr>
            <w:tcW w:w="6946" w:type="dxa"/>
            <w:gridSpan w:val="4"/>
            <w:shd w:val="clear" w:color="auto" w:fill="FFFFFF"/>
          </w:tcPr>
          <w:p w:rsidR="00D72B3F" w:rsidRPr="00D72B3F" w:rsidRDefault="00D72B3F" w:rsidP="00D72B3F">
            <w:r w:rsidRPr="00D72B3F">
              <w:t>Da li će propis imati učinke na tržišnu konkurenciju i konkurentnost unutarnjeg tržišta EU u smislu prepreka slobodi tržišne konkurencije?</w:t>
            </w: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6.3.</w:t>
            </w:r>
          </w:p>
        </w:tc>
        <w:tc>
          <w:tcPr>
            <w:tcW w:w="6946" w:type="dxa"/>
            <w:gridSpan w:val="4"/>
            <w:shd w:val="clear" w:color="auto" w:fill="FFFFFF"/>
          </w:tcPr>
          <w:p w:rsidR="00D72B3F" w:rsidRPr="00D72B3F" w:rsidRDefault="00D72B3F" w:rsidP="00D72B3F">
            <w:r w:rsidRPr="00D72B3F">
              <w:t>Da li propis uvodi naknade i davanja koje će imati učinke na financijske rezultate poslovanja poduzetnika te da li postoji trošak prilagodbe zbog primjene propisa?</w:t>
            </w: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6.4.</w:t>
            </w:r>
          </w:p>
        </w:tc>
        <w:tc>
          <w:tcPr>
            <w:tcW w:w="6946" w:type="dxa"/>
            <w:gridSpan w:val="4"/>
            <w:shd w:val="clear" w:color="auto" w:fill="FFFFFF"/>
          </w:tcPr>
          <w:p w:rsidR="00D72B3F" w:rsidRPr="00D72B3F" w:rsidRDefault="00D72B3F" w:rsidP="00D72B3F">
            <w:r w:rsidRPr="00D72B3F">
              <w:t>Da li će propis imati posebne učinke na mikro poduzetnike?</w:t>
            </w:r>
          </w:p>
        </w:tc>
        <w:tc>
          <w:tcPr>
            <w:tcW w:w="1028" w:type="dxa"/>
            <w:gridSpan w:val="2"/>
            <w:shd w:val="clear" w:color="auto" w:fill="FFFFFF"/>
          </w:tcPr>
          <w:p w:rsidR="00D72B3F" w:rsidRPr="00D72B3F" w:rsidRDefault="00D72B3F" w:rsidP="00D72B3F">
            <w:pPr>
              <w:rPr>
                <w:b/>
              </w:rPr>
            </w:pPr>
          </w:p>
        </w:tc>
        <w:tc>
          <w:tcPr>
            <w:tcW w:w="956" w:type="dxa"/>
            <w:shd w:val="clear" w:color="auto" w:fill="FFFFFF"/>
          </w:tcPr>
          <w:p w:rsidR="00D72B3F" w:rsidRPr="00D72B3F" w:rsidRDefault="00D72B3F" w:rsidP="00D72B3F">
            <w:pPr>
              <w:rPr>
                <w:b/>
              </w:rPr>
            </w:pPr>
            <w:r w:rsidRPr="00D72B3F">
              <w:rPr>
                <w:b/>
              </w:rPr>
              <w:t>Ne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pPr>
              <w:rPr>
                <w:b/>
              </w:rPr>
            </w:pPr>
          </w:p>
        </w:tc>
      </w:tr>
      <w:tr w:rsidR="00D72B3F" w:rsidRPr="00D72B3F" w:rsidTr="00FB6E12">
        <w:trPr>
          <w:trHeight w:val="284"/>
        </w:trPr>
        <w:tc>
          <w:tcPr>
            <w:tcW w:w="993" w:type="dxa"/>
            <w:vMerge w:val="restart"/>
            <w:shd w:val="clear" w:color="auto" w:fill="FFFFFF"/>
          </w:tcPr>
          <w:p w:rsidR="00D72B3F" w:rsidRPr="00D72B3F" w:rsidRDefault="00D72B3F" w:rsidP="00D72B3F">
            <w:r w:rsidRPr="00D72B3F">
              <w:t>6.5.</w:t>
            </w:r>
          </w:p>
        </w:tc>
        <w:tc>
          <w:tcPr>
            <w:tcW w:w="8930" w:type="dxa"/>
            <w:gridSpan w:val="7"/>
            <w:shd w:val="clear" w:color="auto" w:fill="FFFFFF"/>
          </w:tcPr>
          <w:p w:rsidR="00D72B3F" w:rsidRPr="00D72B3F" w:rsidRDefault="00D72B3F" w:rsidP="00D72B3F">
            <w:pPr>
              <w:rPr>
                <w:b/>
              </w:rPr>
            </w:pPr>
            <w:r w:rsidRPr="00D72B3F">
              <w:t>Ako predložena normativna inicijativa nema učinke navedene pod pitanjima 6.1. do 6.4., navedite obrazloženje u prilog izjavi o nepostojanju učinka na male i srednje poduzetnike.</w:t>
            </w:r>
          </w:p>
        </w:tc>
      </w:tr>
      <w:tr w:rsidR="00D72B3F" w:rsidRPr="00D72B3F" w:rsidTr="00FB6E12">
        <w:trPr>
          <w:trHeight w:val="284"/>
        </w:trPr>
        <w:tc>
          <w:tcPr>
            <w:tcW w:w="993" w:type="dxa"/>
            <w:vMerge/>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Obrazloženje:</w:t>
            </w:r>
          </w:p>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7.</w:t>
            </w:r>
          </w:p>
        </w:tc>
        <w:tc>
          <w:tcPr>
            <w:tcW w:w="8930" w:type="dxa"/>
            <w:gridSpan w:val="7"/>
            <w:shd w:val="clear" w:color="auto" w:fill="FFFFFF"/>
          </w:tcPr>
          <w:p w:rsidR="00D72B3F" w:rsidRPr="00D72B3F" w:rsidRDefault="00D72B3F" w:rsidP="00D72B3F">
            <w:pPr>
              <w:rPr>
                <w:b/>
              </w:rPr>
            </w:pPr>
            <w:r w:rsidRPr="00D72B3F">
              <w:rPr>
                <w:b/>
              </w:rPr>
              <w:t>Utvrđivanje potrebe za provođenjem SCM metodologije</w:t>
            </w: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pPr>
              <w:rPr>
                <w:i/>
              </w:rPr>
            </w:pPr>
            <w:r w:rsidRPr="00D72B3F">
              <w:rPr>
                <w:i/>
              </w:rPr>
              <w:t xml:space="preserve">Ako je odgovor na pitanje pod rednim brojem 6.1. „DA“, iz Prethodnog MSP testa potrebno je uz Obrazac prethodne procjene priložiti pravilno ispunjenu Standard </w:t>
            </w:r>
            <w:proofErr w:type="spellStart"/>
            <w:r w:rsidRPr="00D72B3F">
              <w:rPr>
                <w:i/>
              </w:rPr>
              <w:t>Cost</w:t>
            </w:r>
            <w:proofErr w:type="spellEnd"/>
            <w:r w:rsidRPr="00D72B3F">
              <w:rPr>
                <w:i/>
              </w:rPr>
              <w:t xml:space="preserve"> Model (SCM) tablicu s procjenom mogućeg administrativnog troška za svaku propisanu obvezu i zahtjev (SCM kalkulator). </w:t>
            </w:r>
          </w:p>
          <w:p w:rsidR="00D72B3F" w:rsidRPr="00D72B3F" w:rsidRDefault="00D72B3F" w:rsidP="00D72B3F">
            <w:pPr>
              <w:rPr>
                <w:i/>
              </w:rPr>
            </w:pPr>
            <w:r w:rsidRPr="00D72B3F">
              <w:rPr>
                <w:i/>
              </w:rPr>
              <w:t xml:space="preserve">SCM kalkulator ispunjava se sukladno uputama u standardiziranom obrascu u kojem se nalazi formula izračuna i sukladno jedinstvenim nacionalnim smjernicama uređenim kroz SCM priručnik. </w:t>
            </w:r>
          </w:p>
          <w:p w:rsidR="00D72B3F" w:rsidRPr="00D72B3F" w:rsidRDefault="00D72B3F" w:rsidP="00D72B3F">
            <w:pPr>
              <w:rPr>
                <w:i/>
              </w:rPr>
            </w:pPr>
            <w:r w:rsidRPr="00D72B3F">
              <w:rPr>
                <w:i/>
              </w:rPr>
              <w:t xml:space="preserve">SCM kalkulator dostupan je na stranici: </w:t>
            </w:r>
            <w:hyperlink r:id="rId12" w:history="1">
              <w:r w:rsidRPr="00D72B3F">
                <w:rPr>
                  <w:rStyle w:val="Hyperlink"/>
                </w:rPr>
                <w:t>http://www.mingo.hr/page/standard-cost-model</w:t>
              </w:r>
            </w:hyperlink>
          </w:p>
          <w:p w:rsidR="00D72B3F" w:rsidRPr="00D72B3F" w:rsidRDefault="00D72B3F" w:rsidP="00D72B3F">
            <w:pPr>
              <w:rPr>
                <w:b/>
              </w:rPr>
            </w:pPr>
          </w:p>
        </w:tc>
      </w:tr>
      <w:tr w:rsidR="00D72B3F" w:rsidRPr="00D72B3F" w:rsidTr="00FB6E12">
        <w:trPr>
          <w:trHeight w:val="284"/>
        </w:trPr>
        <w:tc>
          <w:tcPr>
            <w:tcW w:w="993" w:type="dxa"/>
            <w:shd w:val="clear" w:color="auto" w:fill="FFFFFF"/>
          </w:tcPr>
          <w:p w:rsidR="00D72B3F" w:rsidRPr="00D72B3F" w:rsidRDefault="00D72B3F" w:rsidP="00D72B3F">
            <w:r w:rsidRPr="00D72B3F">
              <w:t>8.</w:t>
            </w:r>
          </w:p>
        </w:tc>
        <w:tc>
          <w:tcPr>
            <w:tcW w:w="8930" w:type="dxa"/>
            <w:gridSpan w:val="7"/>
            <w:shd w:val="clear" w:color="auto" w:fill="FFFFFF"/>
          </w:tcPr>
          <w:p w:rsidR="00D72B3F" w:rsidRPr="00D72B3F" w:rsidRDefault="00D72B3F" w:rsidP="00D72B3F">
            <w:pPr>
              <w:rPr>
                <w:b/>
              </w:rPr>
            </w:pPr>
            <w:r w:rsidRPr="00D72B3F">
              <w:rPr>
                <w:b/>
              </w:rPr>
              <w:t>SAŽETAK REZULTATA PRETHODNE PROCJENE</w:t>
            </w:r>
          </w:p>
          <w:p w:rsidR="00D72B3F" w:rsidRPr="00D72B3F" w:rsidRDefault="00D72B3F" w:rsidP="00D72B3F">
            <w:pPr>
              <w:rPr>
                <w:b/>
              </w:rPr>
            </w:pPr>
            <w:r w:rsidRPr="00D72B3F">
              <w:rPr>
                <w:i/>
              </w:rPr>
              <w:t xml:space="preserve">Ako je utvrđena barem jedna kombinacija: </w:t>
            </w:r>
          </w:p>
          <w:p w:rsidR="00D72B3F" w:rsidRPr="00D72B3F" w:rsidRDefault="00D72B3F" w:rsidP="00D72B3F">
            <w:pPr>
              <w:rPr>
                <w:i/>
              </w:rPr>
            </w:pPr>
            <w:r w:rsidRPr="00D72B3F">
              <w:rPr>
                <w:i/>
              </w:rPr>
              <w:t>–</w:t>
            </w:r>
            <w:r w:rsidRPr="00D72B3F">
              <w:rPr>
                <w:i/>
              </w:rPr>
              <w:tab/>
              <w:t>veliki izravni učinak i mali broj adresata,</w:t>
            </w:r>
          </w:p>
          <w:p w:rsidR="00D72B3F" w:rsidRPr="00D72B3F" w:rsidRDefault="00D72B3F" w:rsidP="00D72B3F">
            <w:pPr>
              <w:rPr>
                <w:i/>
              </w:rPr>
            </w:pPr>
            <w:r w:rsidRPr="00D72B3F">
              <w:rPr>
                <w:i/>
              </w:rPr>
              <w:t>–</w:t>
            </w:r>
            <w:r w:rsidRPr="00D72B3F">
              <w:rPr>
                <w:i/>
              </w:rPr>
              <w:tab/>
              <w:t>veliki izravni učinak i veliki broj adresata,</w:t>
            </w:r>
          </w:p>
          <w:p w:rsidR="00D72B3F" w:rsidRPr="00D72B3F" w:rsidRDefault="00D72B3F" w:rsidP="00D72B3F">
            <w:pPr>
              <w:rPr>
                <w:i/>
              </w:rPr>
            </w:pPr>
            <w:r w:rsidRPr="00D72B3F">
              <w:rPr>
                <w:i/>
              </w:rPr>
              <w:t>–</w:t>
            </w:r>
            <w:r w:rsidRPr="00D72B3F">
              <w:rPr>
                <w:i/>
              </w:rPr>
              <w:tab/>
              <w:t>mali izravni učinak i veliki broj adresata,</w:t>
            </w:r>
          </w:p>
          <w:p w:rsidR="00D72B3F" w:rsidRPr="00D72B3F" w:rsidRDefault="00D72B3F" w:rsidP="00D72B3F">
            <w:pPr>
              <w:rPr>
                <w:i/>
              </w:rPr>
            </w:pPr>
          </w:p>
          <w:p w:rsidR="00D72B3F" w:rsidRPr="00D72B3F" w:rsidRDefault="00D72B3F" w:rsidP="00D72B3F">
            <w:pPr>
              <w:rPr>
                <w:i/>
              </w:rPr>
            </w:pPr>
            <w:r w:rsidRPr="00D72B3F">
              <w:rPr>
                <w:i/>
              </w:rPr>
              <w:t>u odnosu na svaki pojedini izravni učinak, stručni nositelj obvezno pristupa daljnjoj procjeni učinaka propisa izradom Iskaza o procjeni učinaka propisa. Ako da, označite tu kombinaciju u tablici s „DA“ kod odgovarajućeg izravnog učinka.</w:t>
            </w:r>
          </w:p>
          <w:p w:rsidR="00D72B3F" w:rsidRPr="00D72B3F" w:rsidRDefault="00D72B3F" w:rsidP="00D72B3F">
            <w:pPr>
              <w:rPr>
                <w:b/>
              </w:rPr>
            </w:pPr>
            <w:r w:rsidRPr="00D72B3F">
              <w:rPr>
                <w:i/>
              </w:rPr>
              <w:t xml:space="preserve">Ako je utvrđena potreba za provođenjem procjene učinaka propisa na malog </w:t>
            </w:r>
            <w:r w:rsidRPr="00D72B3F">
              <w:rPr>
                <w:i/>
              </w:rPr>
              <w:lastRenderedPageBreak/>
              <w:t>gospodarstvo, stručni nositelj obvezno pristupa daljnjoj procjeni učinaka izradom MSP testa u okviru Iskaza o procjeni učinaka propisa.</w:t>
            </w:r>
          </w:p>
        </w:tc>
      </w:tr>
      <w:tr w:rsidR="00D72B3F" w:rsidRPr="00D72B3F" w:rsidTr="00FB6E12">
        <w:trPr>
          <w:trHeight w:val="284"/>
        </w:trPr>
        <w:tc>
          <w:tcPr>
            <w:tcW w:w="993" w:type="dxa"/>
            <w:shd w:val="clear" w:color="auto" w:fill="FFFFFF"/>
          </w:tcPr>
          <w:p w:rsidR="00D72B3F" w:rsidRPr="00D72B3F" w:rsidRDefault="00D72B3F" w:rsidP="00D72B3F"/>
        </w:tc>
        <w:tc>
          <w:tcPr>
            <w:tcW w:w="6662" w:type="dxa"/>
            <w:gridSpan w:val="3"/>
            <w:shd w:val="clear" w:color="auto" w:fill="FFFFFF"/>
          </w:tcPr>
          <w:p w:rsidR="00D72B3F" w:rsidRPr="00D72B3F" w:rsidRDefault="00D72B3F" w:rsidP="00D72B3F">
            <w:pPr>
              <w:rPr>
                <w:b/>
              </w:rPr>
            </w:pPr>
            <w:r w:rsidRPr="00D72B3F">
              <w:rPr>
                <w:b/>
              </w:rPr>
              <w:t>Procjena učinaka propisa</w:t>
            </w:r>
          </w:p>
        </w:tc>
        <w:tc>
          <w:tcPr>
            <w:tcW w:w="2268" w:type="dxa"/>
            <w:gridSpan w:val="4"/>
            <w:shd w:val="clear" w:color="auto" w:fill="FFFFFF"/>
          </w:tcPr>
          <w:p w:rsidR="00D72B3F" w:rsidRPr="00D72B3F" w:rsidRDefault="00D72B3F" w:rsidP="00D72B3F">
            <w:r w:rsidRPr="00D72B3F">
              <w:t>Potreba za PUP</w:t>
            </w:r>
          </w:p>
        </w:tc>
      </w:tr>
      <w:tr w:rsidR="00D72B3F" w:rsidRPr="00D72B3F" w:rsidTr="00FB6E12">
        <w:trPr>
          <w:trHeight w:val="284"/>
        </w:trPr>
        <w:tc>
          <w:tcPr>
            <w:tcW w:w="993" w:type="dxa"/>
            <w:shd w:val="clear" w:color="auto" w:fill="FFFFFF"/>
          </w:tcPr>
          <w:p w:rsidR="00D72B3F" w:rsidRPr="00D72B3F" w:rsidRDefault="00D72B3F" w:rsidP="00D72B3F"/>
        </w:tc>
        <w:tc>
          <w:tcPr>
            <w:tcW w:w="6662" w:type="dxa"/>
            <w:gridSpan w:val="3"/>
            <w:shd w:val="clear" w:color="auto" w:fill="FFFFFF"/>
          </w:tcPr>
          <w:p w:rsidR="00D72B3F" w:rsidRPr="00D72B3F" w:rsidRDefault="00D72B3F" w:rsidP="00D72B3F">
            <w:r w:rsidRPr="00D72B3F">
              <w:t xml:space="preserve">Utvrđena potreba za provedbom daljnje procjene učinaka propisa </w:t>
            </w:r>
          </w:p>
        </w:tc>
        <w:tc>
          <w:tcPr>
            <w:tcW w:w="1276" w:type="dxa"/>
            <w:gridSpan w:val="2"/>
            <w:shd w:val="clear" w:color="auto" w:fill="FFFFFF"/>
          </w:tcPr>
          <w:p w:rsidR="00D72B3F" w:rsidRPr="00D72B3F" w:rsidRDefault="00D72B3F" w:rsidP="00D72B3F">
            <w:r w:rsidRPr="00D72B3F">
              <w:t xml:space="preserve">DA </w:t>
            </w:r>
          </w:p>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8.1.</w:t>
            </w:r>
          </w:p>
        </w:tc>
        <w:tc>
          <w:tcPr>
            <w:tcW w:w="6662" w:type="dxa"/>
            <w:gridSpan w:val="3"/>
            <w:shd w:val="clear" w:color="auto" w:fill="FFFFFF"/>
          </w:tcPr>
          <w:p w:rsidR="00D72B3F" w:rsidRPr="00D72B3F" w:rsidRDefault="00D72B3F" w:rsidP="00D72B3F">
            <w:r w:rsidRPr="00D72B3F">
              <w:t>Procjena gospodarskih učinaka iz točke 5.1.</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8.2.</w:t>
            </w:r>
          </w:p>
        </w:tc>
        <w:tc>
          <w:tcPr>
            <w:tcW w:w="6662" w:type="dxa"/>
            <w:gridSpan w:val="3"/>
            <w:shd w:val="clear" w:color="auto" w:fill="FFFFFF"/>
          </w:tcPr>
          <w:p w:rsidR="00D72B3F" w:rsidRPr="00D72B3F" w:rsidRDefault="00D72B3F" w:rsidP="00D72B3F">
            <w:r w:rsidRPr="00D72B3F">
              <w:t>Procjena učinaka na tržišno natjecanje iz točke 5.2.</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8.3.</w:t>
            </w:r>
          </w:p>
        </w:tc>
        <w:tc>
          <w:tcPr>
            <w:tcW w:w="6662" w:type="dxa"/>
            <w:gridSpan w:val="3"/>
            <w:shd w:val="clear" w:color="auto" w:fill="FFFFFF"/>
          </w:tcPr>
          <w:p w:rsidR="00D72B3F" w:rsidRPr="00D72B3F" w:rsidRDefault="00D72B3F" w:rsidP="00D72B3F">
            <w:r w:rsidRPr="00D72B3F">
              <w:t>Procjena socijalnih učinaka iz točke 5.3.</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8.4.</w:t>
            </w:r>
          </w:p>
        </w:tc>
        <w:tc>
          <w:tcPr>
            <w:tcW w:w="6662" w:type="dxa"/>
            <w:gridSpan w:val="3"/>
            <w:shd w:val="clear" w:color="auto" w:fill="FFFFFF"/>
          </w:tcPr>
          <w:p w:rsidR="00D72B3F" w:rsidRPr="00D72B3F" w:rsidRDefault="00D72B3F" w:rsidP="00D72B3F">
            <w:r w:rsidRPr="00D72B3F">
              <w:t>Procjena učinaka na rad i tržište rada iz točke 5.4.</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8.5.</w:t>
            </w:r>
          </w:p>
        </w:tc>
        <w:tc>
          <w:tcPr>
            <w:tcW w:w="6662" w:type="dxa"/>
            <w:gridSpan w:val="3"/>
            <w:shd w:val="clear" w:color="auto" w:fill="FFFFFF"/>
          </w:tcPr>
          <w:p w:rsidR="00D72B3F" w:rsidRPr="00D72B3F" w:rsidRDefault="00D72B3F" w:rsidP="00D72B3F">
            <w:r w:rsidRPr="00D72B3F">
              <w:t>Procjena učinaka na zaštitu okoliša iz točke 5.5.</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8.6.</w:t>
            </w:r>
          </w:p>
        </w:tc>
        <w:tc>
          <w:tcPr>
            <w:tcW w:w="6662" w:type="dxa"/>
            <w:gridSpan w:val="3"/>
            <w:shd w:val="clear" w:color="auto" w:fill="FFFFFF"/>
          </w:tcPr>
          <w:p w:rsidR="00D72B3F" w:rsidRPr="00D72B3F" w:rsidRDefault="00D72B3F" w:rsidP="00D72B3F">
            <w:r w:rsidRPr="00D72B3F">
              <w:t>Procjena učinaka na zaštitu ljudskih prava iz točke 5.6.</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tc>
        <w:tc>
          <w:tcPr>
            <w:tcW w:w="6662" w:type="dxa"/>
            <w:gridSpan w:val="3"/>
            <w:shd w:val="clear" w:color="auto" w:fill="FFFFFF"/>
          </w:tcPr>
          <w:p w:rsidR="00D72B3F" w:rsidRPr="00D72B3F" w:rsidRDefault="00D72B3F" w:rsidP="00D72B3F">
            <w:pPr>
              <w:rPr>
                <w:b/>
              </w:rPr>
            </w:pPr>
            <w:r w:rsidRPr="00D72B3F">
              <w:rPr>
                <w:b/>
              </w:rPr>
              <w:t>MSP test</w:t>
            </w:r>
          </w:p>
        </w:tc>
        <w:tc>
          <w:tcPr>
            <w:tcW w:w="2268" w:type="dxa"/>
            <w:gridSpan w:val="4"/>
            <w:shd w:val="clear" w:color="auto" w:fill="FFFFFF"/>
          </w:tcPr>
          <w:p w:rsidR="00D72B3F" w:rsidRPr="00D72B3F" w:rsidRDefault="00D72B3F" w:rsidP="00D72B3F">
            <w:r w:rsidRPr="00D72B3F">
              <w:t>Potreba za MSP test</w:t>
            </w:r>
          </w:p>
        </w:tc>
      </w:tr>
      <w:tr w:rsidR="00D72B3F" w:rsidRPr="00D72B3F" w:rsidTr="00FB6E12">
        <w:trPr>
          <w:trHeight w:val="284"/>
        </w:trPr>
        <w:tc>
          <w:tcPr>
            <w:tcW w:w="993" w:type="dxa"/>
            <w:shd w:val="clear" w:color="auto" w:fill="FFFFFF"/>
          </w:tcPr>
          <w:p w:rsidR="00D72B3F" w:rsidRPr="00D72B3F" w:rsidRDefault="00D72B3F" w:rsidP="00D72B3F">
            <w:r w:rsidRPr="00D72B3F">
              <w:t>8.7.</w:t>
            </w:r>
          </w:p>
        </w:tc>
        <w:tc>
          <w:tcPr>
            <w:tcW w:w="6662" w:type="dxa"/>
            <w:gridSpan w:val="3"/>
            <w:shd w:val="clear" w:color="auto" w:fill="FFFFFF"/>
          </w:tcPr>
          <w:p w:rsidR="00D72B3F" w:rsidRPr="00D72B3F" w:rsidRDefault="00D72B3F" w:rsidP="00D72B3F">
            <w:r w:rsidRPr="00D72B3F">
              <w:t>Utvrđena potreba za provođenjem procjene učinaka propisa na malo gospodarstvo  (MSP test)</w:t>
            </w:r>
          </w:p>
        </w:tc>
        <w:tc>
          <w:tcPr>
            <w:tcW w:w="1276" w:type="dxa"/>
            <w:gridSpan w:val="2"/>
            <w:shd w:val="clear" w:color="auto" w:fill="FFFFFF"/>
          </w:tcPr>
          <w:p w:rsidR="00D72B3F" w:rsidRPr="00D72B3F" w:rsidRDefault="00D72B3F" w:rsidP="00D72B3F">
            <w:r w:rsidRPr="00D72B3F">
              <w:t>DA</w:t>
            </w:r>
          </w:p>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8.8.</w:t>
            </w:r>
          </w:p>
        </w:tc>
        <w:tc>
          <w:tcPr>
            <w:tcW w:w="6662" w:type="dxa"/>
            <w:gridSpan w:val="3"/>
            <w:shd w:val="clear" w:color="auto" w:fill="FFFFFF"/>
          </w:tcPr>
          <w:p w:rsidR="00D72B3F" w:rsidRPr="00D72B3F" w:rsidRDefault="00D72B3F" w:rsidP="00D72B3F">
            <w:r w:rsidRPr="00D72B3F">
              <w:t>Provođenje MSP testa</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8.9.</w:t>
            </w:r>
          </w:p>
        </w:tc>
        <w:tc>
          <w:tcPr>
            <w:tcW w:w="6662" w:type="dxa"/>
            <w:gridSpan w:val="3"/>
            <w:shd w:val="clear" w:color="auto" w:fill="FFFFFF"/>
          </w:tcPr>
          <w:p w:rsidR="00D72B3F" w:rsidRPr="00D72B3F" w:rsidRDefault="00D72B3F" w:rsidP="00D72B3F">
            <w:r w:rsidRPr="00D72B3F">
              <w:t>Provođenje SCM metodologije</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r w:rsidRPr="00D72B3F">
              <w:t>Ne</w:t>
            </w:r>
          </w:p>
        </w:tc>
      </w:tr>
      <w:tr w:rsidR="00D72B3F" w:rsidRPr="00D72B3F" w:rsidTr="00FB6E12">
        <w:trPr>
          <w:trHeight w:val="284"/>
        </w:trPr>
        <w:tc>
          <w:tcPr>
            <w:tcW w:w="993" w:type="dxa"/>
            <w:shd w:val="clear" w:color="auto" w:fill="FFFFFF"/>
          </w:tcPr>
          <w:p w:rsidR="00D72B3F" w:rsidRPr="00D72B3F" w:rsidRDefault="00D72B3F" w:rsidP="00D72B3F">
            <w:r w:rsidRPr="00D72B3F">
              <w:t>9.</w:t>
            </w:r>
          </w:p>
        </w:tc>
        <w:tc>
          <w:tcPr>
            <w:tcW w:w="6662" w:type="dxa"/>
            <w:gridSpan w:val="3"/>
            <w:shd w:val="clear" w:color="auto" w:fill="FFFFFF"/>
          </w:tcPr>
          <w:p w:rsidR="00D72B3F" w:rsidRPr="00D72B3F" w:rsidRDefault="00D72B3F" w:rsidP="00D72B3F">
            <w:pPr>
              <w:rPr>
                <w:b/>
              </w:rPr>
            </w:pPr>
            <w:r w:rsidRPr="00D72B3F">
              <w:rPr>
                <w:b/>
              </w:rPr>
              <w:t>PRILOZI</w:t>
            </w:r>
          </w:p>
        </w:tc>
        <w:tc>
          <w:tcPr>
            <w:tcW w:w="1276" w:type="dxa"/>
            <w:gridSpan w:val="2"/>
            <w:shd w:val="clear" w:color="auto" w:fill="FFFFFF"/>
          </w:tcPr>
          <w:p w:rsidR="00D72B3F" w:rsidRPr="00D72B3F" w:rsidRDefault="00D72B3F" w:rsidP="00D72B3F"/>
        </w:tc>
        <w:tc>
          <w:tcPr>
            <w:tcW w:w="992" w:type="dxa"/>
            <w:gridSpan w:val="2"/>
            <w:shd w:val="clear" w:color="auto" w:fill="FFFFFF"/>
          </w:tcPr>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tc>
      </w:tr>
      <w:tr w:rsidR="00D72B3F" w:rsidRPr="00D72B3F" w:rsidTr="00FB6E12">
        <w:trPr>
          <w:trHeight w:val="284"/>
        </w:trPr>
        <w:tc>
          <w:tcPr>
            <w:tcW w:w="993" w:type="dxa"/>
            <w:shd w:val="clear" w:color="auto" w:fill="FFFFFF"/>
          </w:tcPr>
          <w:p w:rsidR="00D72B3F" w:rsidRPr="00D72B3F" w:rsidRDefault="00D72B3F" w:rsidP="00D72B3F">
            <w:r w:rsidRPr="00D72B3F">
              <w:t>10.</w:t>
            </w:r>
          </w:p>
        </w:tc>
        <w:tc>
          <w:tcPr>
            <w:tcW w:w="8930" w:type="dxa"/>
            <w:gridSpan w:val="7"/>
            <w:shd w:val="clear" w:color="auto" w:fill="FFFFFF"/>
          </w:tcPr>
          <w:p w:rsidR="00D72B3F" w:rsidRPr="00D72B3F" w:rsidRDefault="00D72B3F" w:rsidP="00D72B3F">
            <w:pPr>
              <w:rPr>
                <w:b/>
              </w:rPr>
            </w:pPr>
            <w:r w:rsidRPr="00D72B3F">
              <w:rPr>
                <w:b/>
              </w:rPr>
              <w:t xml:space="preserve">POTPIS ČELNIKA TIJELA </w:t>
            </w: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Potpis: dr. sc. Martina Dalić, potpredsjednica Vlade i ministrica</w:t>
            </w:r>
          </w:p>
          <w:p w:rsidR="00D72B3F" w:rsidRPr="00D72B3F" w:rsidRDefault="00D72B3F" w:rsidP="00D72B3F">
            <w:r w:rsidRPr="00D72B3F">
              <w:t>Datum: 6. prosinca 2017.</w:t>
            </w:r>
          </w:p>
        </w:tc>
      </w:tr>
      <w:tr w:rsidR="00D72B3F" w:rsidRPr="00D72B3F" w:rsidTr="00FB6E12">
        <w:trPr>
          <w:trHeight w:val="284"/>
        </w:trPr>
        <w:tc>
          <w:tcPr>
            <w:tcW w:w="993" w:type="dxa"/>
            <w:shd w:val="clear" w:color="auto" w:fill="FFFFFF"/>
          </w:tcPr>
          <w:p w:rsidR="00D72B3F" w:rsidRPr="00D72B3F" w:rsidRDefault="00D72B3F" w:rsidP="00D72B3F">
            <w:r w:rsidRPr="00D72B3F">
              <w:t>11.</w:t>
            </w:r>
          </w:p>
        </w:tc>
        <w:tc>
          <w:tcPr>
            <w:tcW w:w="8930" w:type="dxa"/>
            <w:gridSpan w:val="7"/>
            <w:shd w:val="clear" w:color="auto" w:fill="FFFFFF"/>
          </w:tcPr>
          <w:p w:rsidR="00D72B3F" w:rsidRPr="00D72B3F" w:rsidRDefault="00D72B3F" w:rsidP="00D72B3F">
            <w:pPr>
              <w:rPr>
                <w:b/>
              </w:rPr>
            </w:pPr>
            <w:r w:rsidRPr="00D72B3F">
              <w:rPr>
                <w:b/>
              </w:rPr>
              <w:t>Odgovarajuća primjena ovoga Obrasca u slučaju provedbe članka 18. stavka 2. Zakona o procjeni učinaka propisa ("Narodne novine", broj 44/17)</w:t>
            </w:r>
          </w:p>
        </w:tc>
      </w:tr>
      <w:tr w:rsidR="00D72B3F" w:rsidRPr="00D72B3F" w:rsidTr="00FB6E12">
        <w:trPr>
          <w:trHeight w:val="284"/>
        </w:trPr>
        <w:tc>
          <w:tcPr>
            <w:tcW w:w="993" w:type="dxa"/>
            <w:shd w:val="clear" w:color="auto" w:fill="FFFFFF"/>
          </w:tcPr>
          <w:p w:rsidR="00D72B3F" w:rsidRPr="00D72B3F" w:rsidRDefault="00D72B3F" w:rsidP="00D72B3F"/>
        </w:tc>
        <w:tc>
          <w:tcPr>
            <w:tcW w:w="8930" w:type="dxa"/>
            <w:gridSpan w:val="7"/>
            <w:shd w:val="clear" w:color="auto" w:fill="FFFFFF"/>
          </w:tcPr>
          <w:p w:rsidR="00D72B3F" w:rsidRPr="00D72B3F" w:rsidRDefault="00D72B3F" w:rsidP="00D72B3F">
            <w:r w:rsidRPr="00D72B3F">
              <w:t>Uputa:</w:t>
            </w:r>
          </w:p>
          <w:p w:rsidR="00D72B3F" w:rsidRPr="00D72B3F" w:rsidRDefault="00D72B3F" w:rsidP="00D72B3F">
            <w:pPr>
              <w:numPr>
                <w:ilvl w:val="0"/>
                <w:numId w:val="39"/>
              </w:numPr>
              <w:rPr>
                <w:i/>
              </w:rPr>
            </w:pPr>
            <w:r w:rsidRPr="00D72B3F">
              <w:rPr>
                <w:i/>
              </w:rPr>
              <w:t>Prilikom primjene ovoga Obrasca na provedbene propise i akte planiranja u izradi, izričaj „nacrt prijedloga zakona“ potrebno je zamijeniti s nazivom provedbenog propisa odnosno akta planiranja.</w:t>
            </w:r>
          </w:p>
        </w:tc>
      </w:tr>
    </w:tbl>
    <w:p w:rsidR="00066B01" w:rsidRDefault="00066B01"/>
    <w:sectPr w:rsidR="00066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2D22C1F"/>
    <w:multiLevelType w:val="hybridMultilevel"/>
    <w:tmpl w:val="16FC4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nsid w:val="2E750B95"/>
    <w:multiLevelType w:val="hybridMultilevel"/>
    <w:tmpl w:val="AA505450"/>
    <w:lvl w:ilvl="0" w:tplc="5A8AF604">
      <w:numFmt w:val="bullet"/>
      <w:lvlText w:val="-"/>
      <w:lvlJc w:val="left"/>
      <w:pPr>
        <w:ind w:left="1080" w:hanging="360"/>
      </w:pPr>
      <w:rPr>
        <w:rFonts w:ascii="Arial" w:eastAsia="Calibri" w:hAnsi="Arial" w:cs="Arial" w:hint="default"/>
      </w:rPr>
    </w:lvl>
    <w:lvl w:ilvl="1" w:tplc="A9AE00A4">
      <w:start w:val="2"/>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9">
    <w:nsid w:val="31943BE7"/>
    <w:multiLevelType w:val="hybridMultilevel"/>
    <w:tmpl w:val="AEAEE14A"/>
    <w:lvl w:ilvl="0" w:tplc="615451C8">
      <w:start w:val="1"/>
      <w:numFmt w:val="bullet"/>
      <w:lvlText w:val=""/>
      <w:lvlJc w:val="left"/>
      <w:pPr>
        <w:tabs>
          <w:tab w:val="num" w:pos="720"/>
        </w:tabs>
        <w:ind w:left="720" w:hanging="360"/>
      </w:pPr>
      <w:rPr>
        <w:rFonts w:ascii="Wingdings" w:hAnsi="Wingdings" w:hint="default"/>
      </w:rPr>
    </w:lvl>
    <w:lvl w:ilvl="1" w:tplc="E780BA40" w:tentative="1">
      <w:start w:val="1"/>
      <w:numFmt w:val="bullet"/>
      <w:lvlText w:val=""/>
      <w:lvlJc w:val="left"/>
      <w:pPr>
        <w:tabs>
          <w:tab w:val="num" w:pos="1440"/>
        </w:tabs>
        <w:ind w:left="1440" w:hanging="360"/>
      </w:pPr>
      <w:rPr>
        <w:rFonts w:ascii="Wingdings" w:hAnsi="Wingdings" w:hint="default"/>
      </w:rPr>
    </w:lvl>
    <w:lvl w:ilvl="2" w:tplc="9DCE62AE" w:tentative="1">
      <w:start w:val="1"/>
      <w:numFmt w:val="bullet"/>
      <w:lvlText w:val=""/>
      <w:lvlJc w:val="left"/>
      <w:pPr>
        <w:tabs>
          <w:tab w:val="num" w:pos="2160"/>
        </w:tabs>
        <w:ind w:left="2160" w:hanging="360"/>
      </w:pPr>
      <w:rPr>
        <w:rFonts w:ascii="Wingdings" w:hAnsi="Wingdings" w:hint="default"/>
      </w:rPr>
    </w:lvl>
    <w:lvl w:ilvl="3" w:tplc="40208440" w:tentative="1">
      <w:start w:val="1"/>
      <w:numFmt w:val="bullet"/>
      <w:lvlText w:val=""/>
      <w:lvlJc w:val="left"/>
      <w:pPr>
        <w:tabs>
          <w:tab w:val="num" w:pos="2880"/>
        </w:tabs>
        <w:ind w:left="2880" w:hanging="360"/>
      </w:pPr>
      <w:rPr>
        <w:rFonts w:ascii="Wingdings" w:hAnsi="Wingdings" w:hint="default"/>
      </w:rPr>
    </w:lvl>
    <w:lvl w:ilvl="4" w:tplc="FE1AD63C" w:tentative="1">
      <w:start w:val="1"/>
      <w:numFmt w:val="bullet"/>
      <w:lvlText w:val=""/>
      <w:lvlJc w:val="left"/>
      <w:pPr>
        <w:tabs>
          <w:tab w:val="num" w:pos="3600"/>
        </w:tabs>
        <w:ind w:left="3600" w:hanging="360"/>
      </w:pPr>
      <w:rPr>
        <w:rFonts w:ascii="Wingdings" w:hAnsi="Wingdings" w:hint="default"/>
      </w:rPr>
    </w:lvl>
    <w:lvl w:ilvl="5" w:tplc="36D023D6" w:tentative="1">
      <w:start w:val="1"/>
      <w:numFmt w:val="bullet"/>
      <w:lvlText w:val=""/>
      <w:lvlJc w:val="left"/>
      <w:pPr>
        <w:tabs>
          <w:tab w:val="num" w:pos="4320"/>
        </w:tabs>
        <w:ind w:left="4320" w:hanging="360"/>
      </w:pPr>
      <w:rPr>
        <w:rFonts w:ascii="Wingdings" w:hAnsi="Wingdings" w:hint="default"/>
      </w:rPr>
    </w:lvl>
    <w:lvl w:ilvl="6" w:tplc="3BD0EE0A" w:tentative="1">
      <w:start w:val="1"/>
      <w:numFmt w:val="bullet"/>
      <w:lvlText w:val=""/>
      <w:lvlJc w:val="left"/>
      <w:pPr>
        <w:tabs>
          <w:tab w:val="num" w:pos="5040"/>
        </w:tabs>
        <w:ind w:left="5040" w:hanging="360"/>
      </w:pPr>
      <w:rPr>
        <w:rFonts w:ascii="Wingdings" w:hAnsi="Wingdings" w:hint="default"/>
      </w:rPr>
    </w:lvl>
    <w:lvl w:ilvl="7" w:tplc="97DE8A86" w:tentative="1">
      <w:start w:val="1"/>
      <w:numFmt w:val="bullet"/>
      <w:lvlText w:val=""/>
      <w:lvlJc w:val="left"/>
      <w:pPr>
        <w:tabs>
          <w:tab w:val="num" w:pos="5760"/>
        </w:tabs>
        <w:ind w:left="5760" w:hanging="360"/>
      </w:pPr>
      <w:rPr>
        <w:rFonts w:ascii="Wingdings" w:hAnsi="Wingdings" w:hint="default"/>
      </w:rPr>
    </w:lvl>
    <w:lvl w:ilvl="8" w:tplc="AA1C8154" w:tentative="1">
      <w:start w:val="1"/>
      <w:numFmt w:val="bullet"/>
      <w:lvlText w:val=""/>
      <w:lvlJc w:val="left"/>
      <w:pPr>
        <w:tabs>
          <w:tab w:val="num" w:pos="6480"/>
        </w:tabs>
        <w:ind w:left="6480" w:hanging="360"/>
      </w:pPr>
      <w:rPr>
        <w:rFonts w:ascii="Wingdings" w:hAnsi="Wingdings" w:hint="default"/>
      </w:rPr>
    </w:lvl>
  </w:abstractNum>
  <w:abstractNum w:abstractNumId="2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5">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0"/>
  </w:num>
  <w:num w:numId="2">
    <w:abstractNumId w:val="41"/>
  </w:num>
  <w:num w:numId="3">
    <w:abstractNumId w:val="5"/>
  </w:num>
  <w:num w:numId="4">
    <w:abstractNumId w:val="38"/>
  </w:num>
  <w:num w:numId="5">
    <w:abstractNumId w:val="4"/>
  </w:num>
  <w:num w:numId="6">
    <w:abstractNumId w:val="18"/>
  </w:num>
  <w:num w:numId="7">
    <w:abstractNumId w:val="14"/>
  </w:num>
  <w:num w:numId="8">
    <w:abstractNumId w:val="13"/>
  </w:num>
  <w:num w:numId="9">
    <w:abstractNumId w:val="28"/>
  </w:num>
  <w:num w:numId="10">
    <w:abstractNumId w:val="33"/>
  </w:num>
  <w:num w:numId="11">
    <w:abstractNumId w:val="30"/>
  </w:num>
  <w:num w:numId="12">
    <w:abstractNumId w:val="31"/>
  </w:num>
  <w:num w:numId="13">
    <w:abstractNumId w:val="27"/>
  </w:num>
  <w:num w:numId="14">
    <w:abstractNumId w:val="1"/>
  </w:num>
  <w:num w:numId="15">
    <w:abstractNumId w:val="12"/>
  </w:num>
  <w:num w:numId="16">
    <w:abstractNumId w:val="23"/>
  </w:num>
  <w:num w:numId="17">
    <w:abstractNumId w:val="9"/>
  </w:num>
  <w:num w:numId="18">
    <w:abstractNumId w:val="10"/>
  </w:num>
  <w:num w:numId="19">
    <w:abstractNumId w:val="42"/>
  </w:num>
  <w:num w:numId="20">
    <w:abstractNumId w:val="11"/>
  </w:num>
  <w:num w:numId="21">
    <w:abstractNumId w:val="34"/>
  </w:num>
  <w:num w:numId="22">
    <w:abstractNumId w:val="45"/>
  </w:num>
  <w:num w:numId="23">
    <w:abstractNumId w:val="7"/>
  </w:num>
  <w:num w:numId="24">
    <w:abstractNumId w:val="20"/>
  </w:num>
  <w:num w:numId="25">
    <w:abstractNumId w:val="35"/>
  </w:num>
  <w:num w:numId="26">
    <w:abstractNumId w:val="39"/>
  </w:num>
  <w:num w:numId="27">
    <w:abstractNumId w:val="36"/>
  </w:num>
  <w:num w:numId="28">
    <w:abstractNumId w:val="37"/>
  </w:num>
  <w:num w:numId="29">
    <w:abstractNumId w:val="29"/>
  </w:num>
  <w:num w:numId="30">
    <w:abstractNumId w:val="24"/>
  </w:num>
  <w:num w:numId="31">
    <w:abstractNumId w:val="32"/>
  </w:num>
  <w:num w:numId="32">
    <w:abstractNumId w:val="8"/>
  </w:num>
  <w:num w:numId="33">
    <w:abstractNumId w:val="26"/>
  </w:num>
  <w:num w:numId="34">
    <w:abstractNumId w:val="15"/>
  </w:num>
  <w:num w:numId="35">
    <w:abstractNumId w:val="22"/>
  </w:num>
  <w:num w:numId="36">
    <w:abstractNumId w:val="0"/>
  </w:num>
  <w:num w:numId="37">
    <w:abstractNumId w:val="25"/>
  </w:num>
  <w:num w:numId="38">
    <w:abstractNumId w:val="2"/>
  </w:num>
  <w:num w:numId="39">
    <w:abstractNumId w:val="21"/>
  </w:num>
  <w:num w:numId="40">
    <w:abstractNumId w:val="16"/>
  </w:num>
  <w:num w:numId="41">
    <w:abstractNumId w:val="44"/>
  </w:num>
  <w:num w:numId="42">
    <w:abstractNumId w:val="43"/>
  </w:num>
  <w:num w:numId="43">
    <w:abstractNumId w:val="3"/>
  </w:num>
  <w:num w:numId="44">
    <w:abstractNumId w:val="17"/>
  </w:num>
  <w:num w:numId="45">
    <w:abstractNumId w:val="1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B7"/>
    <w:rsid w:val="00017B32"/>
    <w:rsid w:val="00066B01"/>
    <w:rsid w:val="001E4CCF"/>
    <w:rsid w:val="00203DFA"/>
    <w:rsid w:val="00305ADD"/>
    <w:rsid w:val="00334EB7"/>
    <w:rsid w:val="003F1BB0"/>
    <w:rsid w:val="00460652"/>
    <w:rsid w:val="008354C1"/>
    <w:rsid w:val="00D72B3F"/>
    <w:rsid w:val="00D812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EB7"/>
    <w:pPr>
      <w:spacing w:after="0" w:line="240" w:lineRule="auto"/>
    </w:pPr>
    <w:rPr>
      <w:rFonts w:ascii="Times New Roman" w:eastAsia="Calibri" w:hAnsi="Times New Roman" w:cs="Times New Roman"/>
      <w:sz w:val="24"/>
      <w:lang w:eastAsia="hr-HR"/>
    </w:rPr>
  </w:style>
  <w:style w:type="paragraph" w:styleId="Heading1">
    <w:name w:val="heading 1"/>
    <w:basedOn w:val="Normal"/>
    <w:next w:val="Normal"/>
    <w:link w:val="Heading1Char"/>
    <w:uiPriority w:val="9"/>
    <w:qFormat/>
    <w:rsid w:val="00334E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5A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4E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EB7"/>
    <w:rPr>
      <w:rFonts w:asciiTheme="majorHAnsi" w:eastAsiaTheme="majorEastAsia" w:hAnsiTheme="majorHAnsi" w:cstheme="majorBidi"/>
      <w:color w:val="17365D" w:themeColor="text2" w:themeShade="BF"/>
      <w:spacing w:val="5"/>
      <w:kern w:val="28"/>
      <w:sz w:val="52"/>
      <w:szCs w:val="52"/>
      <w:lang w:eastAsia="hr-HR"/>
    </w:rPr>
  </w:style>
  <w:style w:type="character" w:customStyle="1" w:styleId="Heading1Char">
    <w:name w:val="Heading 1 Char"/>
    <w:basedOn w:val="DefaultParagraphFont"/>
    <w:link w:val="Heading1"/>
    <w:uiPriority w:val="9"/>
    <w:rsid w:val="00334EB7"/>
    <w:rPr>
      <w:rFonts w:asciiTheme="majorHAnsi" w:eastAsiaTheme="majorEastAsia" w:hAnsiTheme="majorHAnsi" w:cstheme="majorBidi"/>
      <w:b/>
      <w:bCs/>
      <w:color w:val="365F91" w:themeColor="accent1" w:themeShade="BF"/>
      <w:sz w:val="28"/>
      <w:szCs w:val="28"/>
      <w:lang w:eastAsia="hr-HR"/>
    </w:rPr>
  </w:style>
  <w:style w:type="paragraph" w:customStyle="1" w:styleId="tb-na18">
    <w:name w:val="tb-na18"/>
    <w:basedOn w:val="Normal"/>
    <w:rsid w:val="00305ADD"/>
    <w:pPr>
      <w:spacing w:before="100" w:beforeAutospacing="1" w:after="100" w:afterAutospacing="1"/>
    </w:pPr>
    <w:rPr>
      <w:rFonts w:eastAsia="Times New Roman"/>
      <w:szCs w:val="24"/>
    </w:rPr>
  </w:style>
  <w:style w:type="paragraph" w:customStyle="1" w:styleId="broj-d">
    <w:name w:val="broj-d"/>
    <w:basedOn w:val="Normal"/>
    <w:rsid w:val="00305ADD"/>
    <w:pPr>
      <w:spacing w:before="100" w:beforeAutospacing="1" w:after="100" w:afterAutospacing="1"/>
    </w:pPr>
    <w:rPr>
      <w:rFonts w:eastAsia="Times New Roman"/>
      <w:szCs w:val="24"/>
    </w:rPr>
  </w:style>
  <w:style w:type="paragraph" w:customStyle="1" w:styleId="t-9-8">
    <w:name w:val="t-9-8"/>
    <w:basedOn w:val="Normal"/>
    <w:rsid w:val="00305ADD"/>
    <w:pPr>
      <w:spacing w:before="100" w:beforeAutospacing="1" w:after="100" w:afterAutospacing="1"/>
    </w:pPr>
    <w:rPr>
      <w:rFonts w:eastAsia="Times New Roman"/>
      <w:szCs w:val="24"/>
    </w:rPr>
  </w:style>
  <w:style w:type="paragraph" w:customStyle="1" w:styleId="tb-na16">
    <w:name w:val="tb-na16"/>
    <w:basedOn w:val="Normal"/>
    <w:rsid w:val="00305ADD"/>
    <w:pPr>
      <w:spacing w:before="100" w:beforeAutospacing="1" w:after="100" w:afterAutospacing="1"/>
    </w:pPr>
    <w:rPr>
      <w:rFonts w:eastAsia="Times New Roman"/>
      <w:szCs w:val="24"/>
    </w:rPr>
  </w:style>
  <w:style w:type="paragraph" w:customStyle="1" w:styleId="t-12-9-fett-s">
    <w:name w:val="t-12-9-fett-s"/>
    <w:basedOn w:val="Normal"/>
    <w:rsid w:val="00305ADD"/>
    <w:pPr>
      <w:spacing w:before="100" w:beforeAutospacing="1" w:after="100" w:afterAutospacing="1"/>
    </w:pPr>
    <w:rPr>
      <w:rFonts w:eastAsia="Times New Roman"/>
      <w:szCs w:val="24"/>
    </w:rPr>
  </w:style>
  <w:style w:type="paragraph" w:customStyle="1" w:styleId="t-11-9-sred">
    <w:name w:val="t-11-9-sred"/>
    <w:basedOn w:val="Normal"/>
    <w:rsid w:val="00305ADD"/>
    <w:pPr>
      <w:spacing w:before="100" w:beforeAutospacing="1" w:after="100" w:afterAutospacing="1"/>
    </w:pPr>
    <w:rPr>
      <w:rFonts w:eastAsia="Times New Roman"/>
      <w:szCs w:val="24"/>
    </w:rPr>
  </w:style>
  <w:style w:type="paragraph" w:customStyle="1" w:styleId="clanak-">
    <w:name w:val="clanak-"/>
    <w:basedOn w:val="Normal"/>
    <w:rsid w:val="00305ADD"/>
    <w:pPr>
      <w:spacing w:before="100" w:beforeAutospacing="1" w:after="100" w:afterAutospacing="1"/>
    </w:pPr>
    <w:rPr>
      <w:rFonts w:eastAsia="Times New Roman"/>
      <w:szCs w:val="24"/>
    </w:rPr>
  </w:style>
  <w:style w:type="paragraph" w:customStyle="1" w:styleId="t-10-9-kurz-s">
    <w:name w:val="t-10-9-kurz-s"/>
    <w:basedOn w:val="Normal"/>
    <w:rsid w:val="00305ADD"/>
    <w:pPr>
      <w:spacing w:before="100" w:beforeAutospacing="1" w:after="100" w:afterAutospacing="1"/>
    </w:pPr>
    <w:rPr>
      <w:rFonts w:eastAsia="Times New Roman"/>
      <w:szCs w:val="24"/>
    </w:rPr>
  </w:style>
  <w:style w:type="paragraph" w:customStyle="1" w:styleId="clanak">
    <w:name w:val="clanak"/>
    <w:basedOn w:val="Normal"/>
    <w:rsid w:val="00305ADD"/>
    <w:pPr>
      <w:spacing w:before="100" w:beforeAutospacing="1" w:after="100" w:afterAutospacing="1"/>
    </w:pPr>
    <w:rPr>
      <w:rFonts w:eastAsia="Times New Roman"/>
      <w:szCs w:val="24"/>
    </w:rPr>
  </w:style>
  <w:style w:type="paragraph" w:customStyle="1" w:styleId="klasa2">
    <w:name w:val="klasa2"/>
    <w:basedOn w:val="Normal"/>
    <w:rsid w:val="00305ADD"/>
    <w:pPr>
      <w:spacing w:before="100" w:beforeAutospacing="1" w:after="100" w:afterAutospacing="1"/>
    </w:pPr>
    <w:rPr>
      <w:rFonts w:eastAsia="Times New Roman"/>
      <w:szCs w:val="24"/>
    </w:rPr>
  </w:style>
  <w:style w:type="paragraph" w:customStyle="1" w:styleId="t-9-8-potpis">
    <w:name w:val="t-9-8-potpis"/>
    <w:basedOn w:val="Normal"/>
    <w:rsid w:val="00305ADD"/>
    <w:pPr>
      <w:spacing w:before="100" w:beforeAutospacing="1" w:after="100" w:afterAutospacing="1"/>
    </w:pPr>
    <w:rPr>
      <w:rFonts w:eastAsia="Times New Roman"/>
      <w:szCs w:val="24"/>
    </w:rPr>
  </w:style>
  <w:style w:type="character" w:customStyle="1" w:styleId="bold">
    <w:name w:val="bold"/>
    <w:rsid w:val="00305ADD"/>
  </w:style>
  <w:style w:type="paragraph" w:customStyle="1" w:styleId="prilog">
    <w:name w:val="prilog"/>
    <w:basedOn w:val="Normal"/>
    <w:rsid w:val="00305ADD"/>
    <w:pPr>
      <w:spacing w:before="100" w:beforeAutospacing="1" w:after="100" w:afterAutospacing="1"/>
    </w:pPr>
    <w:rPr>
      <w:rFonts w:eastAsia="Times New Roman"/>
      <w:szCs w:val="24"/>
    </w:rPr>
  </w:style>
  <w:style w:type="paragraph" w:customStyle="1" w:styleId="t-12-9-sred">
    <w:name w:val="t-12-9-sred"/>
    <w:basedOn w:val="Normal"/>
    <w:rsid w:val="00305ADD"/>
    <w:pPr>
      <w:spacing w:before="100" w:beforeAutospacing="1" w:after="100" w:afterAutospacing="1"/>
    </w:pPr>
    <w:rPr>
      <w:rFonts w:eastAsia="Times New Roman"/>
      <w:szCs w:val="24"/>
    </w:rPr>
  </w:style>
  <w:style w:type="paragraph" w:customStyle="1" w:styleId="t-9-8-bez-uvl">
    <w:name w:val="t-9-8-bez-uvl"/>
    <w:basedOn w:val="Normal"/>
    <w:rsid w:val="00305ADD"/>
    <w:pPr>
      <w:spacing w:before="100" w:beforeAutospacing="1" w:after="100" w:afterAutospacing="1"/>
    </w:pPr>
    <w:rPr>
      <w:rFonts w:eastAsia="Times New Roman"/>
      <w:szCs w:val="24"/>
    </w:rPr>
  </w:style>
  <w:style w:type="paragraph" w:customStyle="1" w:styleId="t-10-9-sred">
    <w:name w:val="t-10-9-sred"/>
    <w:basedOn w:val="Normal"/>
    <w:rsid w:val="00305ADD"/>
    <w:pPr>
      <w:spacing w:before="100" w:beforeAutospacing="1" w:after="100" w:afterAutospacing="1"/>
    </w:pPr>
    <w:rPr>
      <w:rFonts w:eastAsia="Times New Roman"/>
      <w:szCs w:val="24"/>
    </w:rPr>
  </w:style>
  <w:style w:type="character" w:customStyle="1" w:styleId="kurziv">
    <w:name w:val="kurziv"/>
    <w:rsid w:val="00305ADD"/>
  </w:style>
  <w:style w:type="paragraph" w:styleId="ListParagraph">
    <w:name w:val="List Paragraph"/>
    <w:basedOn w:val="Normal"/>
    <w:uiPriority w:val="34"/>
    <w:qFormat/>
    <w:rsid w:val="00305ADD"/>
    <w:pPr>
      <w:ind w:left="720"/>
      <w:contextualSpacing/>
    </w:pPr>
  </w:style>
  <w:style w:type="paragraph" w:styleId="Header">
    <w:name w:val="header"/>
    <w:basedOn w:val="Normal"/>
    <w:link w:val="HeaderChar"/>
    <w:uiPriority w:val="99"/>
    <w:unhideWhenUsed/>
    <w:rsid w:val="00305ADD"/>
    <w:pPr>
      <w:tabs>
        <w:tab w:val="center" w:pos="4536"/>
        <w:tab w:val="right" w:pos="9072"/>
      </w:tabs>
    </w:pPr>
  </w:style>
  <w:style w:type="character" w:customStyle="1" w:styleId="HeaderChar">
    <w:name w:val="Header Char"/>
    <w:basedOn w:val="DefaultParagraphFont"/>
    <w:link w:val="Header"/>
    <w:uiPriority w:val="99"/>
    <w:rsid w:val="00305ADD"/>
    <w:rPr>
      <w:rFonts w:ascii="Times New Roman" w:eastAsia="Calibri" w:hAnsi="Times New Roman" w:cs="Times New Roman"/>
      <w:sz w:val="24"/>
      <w:lang w:eastAsia="hr-HR"/>
    </w:rPr>
  </w:style>
  <w:style w:type="paragraph" w:styleId="Footer">
    <w:name w:val="footer"/>
    <w:basedOn w:val="Normal"/>
    <w:link w:val="FooterChar"/>
    <w:uiPriority w:val="99"/>
    <w:unhideWhenUsed/>
    <w:rsid w:val="00305ADD"/>
    <w:pPr>
      <w:tabs>
        <w:tab w:val="center" w:pos="4536"/>
        <w:tab w:val="right" w:pos="9072"/>
      </w:tabs>
    </w:pPr>
  </w:style>
  <w:style w:type="character" w:customStyle="1" w:styleId="FooterChar">
    <w:name w:val="Footer Char"/>
    <w:basedOn w:val="DefaultParagraphFont"/>
    <w:link w:val="Footer"/>
    <w:uiPriority w:val="99"/>
    <w:rsid w:val="00305ADD"/>
    <w:rPr>
      <w:rFonts w:ascii="Times New Roman" w:eastAsia="Calibri" w:hAnsi="Times New Roman" w:cs="Times New Roman"/>
      <w:sz w:val="24"/>
      <w:lang w:eastAsia="hr-HR"/>
    </w:rPr>
  </w:style>
  <w:style w:type="paragraph" w:styleId="NoSpacing">
    <w:name w:val="No Spacing"/>
    <w:uiPriority w:val="1"/>
    <w:qFormat/>
    <w:rsid w:val="00305ADD"/>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305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DD"/>
    <w:rPr>
      <w:rFonts w:ascii="Segoe UI" w:eastAsia="Calibri" w:hAnsi="Segoe UI" w:cs="Segoe UI"/>
      <w:sz w:val="18"/>
      <w:szCs w:val="18"/>
      <w:lang w:eastAsia="hr-HR"/>
    </w:rPr>
  </w:style>
  <w:style w:type="character" w:styleId="Hyperlink">
    <w:name w:val="Hyperlink"/>
    <w:basedOn w:val="DefaultParagraphFont"/>
    <w:uiPriority w:val="99"/>
    <w:unhideWhenUsed/>
    <w:rsid w:val="00305ADD"/>
    <w:rPr>
      <w:color w:val="0000FF"/>
      <w:u w:val="single"/>
    </w:rPr>
  </w:style>
  <w:style w:type="character" w:customStyle="1" w:styleId="Heading2Char">
    <w:name w:val="Heading 2 Char"/>
    <w:basedOn w:val="DefaultParagraphFont"/>
    <w:link w:val="Heading2"/>
    <w:uiPriority w:val="9"/>
    <w:rsid w:val="00305ADD"/>
    <w:rPr>
      <w:rFonts w:asciiTheme="majorHAnsi" w:eastAsiaTheme="majorEastAsia" w:hAnsiTheme="majorHAnsi" w:cstheme="majorBidi"/>
      <w:b/>
      <w:bCs/>
      <w:color w:val="4F81BD" w:themeColor="accent1"/>
      <w:sz w:val="26"/>
      <w:szCs w:val="26"/>
      <w:lang w:eastAsia="hr-HR"/>
    </w:rPr>
  </w:style>
  <w:style w:type="character" w:customStyle="1" w:styleId="defaultparagraphfont-000010">
    <w:name w:val="defaultparagraphfont-000010"/>
    <w:basedOn w:val="DefaultParagraphFont"/>
    <w:rsid w:val="00203DFA"/>
    <w:rPr>
      <w:rFonts w:ascii="Times New Roman" w:hAnsi="Times New Roman" w:cs="Times New Roman" w:hint="default"/>
      <w:b w:val="0"/>
      <w:bCs w:val="0"/>
      <w:sz w:val="24"/>
      <w:szCs w:val="24"/>
    </w:rPr>
  </w:style>
  <w:style w:type="paragraph" w:customStyle="1" w:styleId="normal-000009">
    <w:name w:val="normal-000009"/>
    <w:basedOn w:val="Normal"/>
    <w:rsid w:val="00203DFA"/>
    <w:pPr>
      <w:shd w:val="clear" w:color="auto" w:fill="FFFFFF"/>
    </w:pPr>
    <w:rPr>
      <w:rFonts w:eastAsiaTheme="minorEastAsia"/>
      <w:szCs w:val="24"/>
    </w:rPr>
  </w:style>
  <w:style w:type="character" w:customStyle="1" w:styleId="000006">
    <w:name w:val="000006"/>
    <w:basedOn w:val="DefaultParagraphFont"/>
    <w:rsid w:val="00203DFA"/>
    <w:rPr>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EB7"/>
    <w:pPr>
      <w:spacing w:after="0" w:line="240" w:lineRule="auto"/>
    </w:pPr>
    <w:rPr>
      <w:rFonts w:ascii="Times New Roman" w:eastAsia="Calibri" w:hAnsi="Times New Roman" w:cs="Times New Roman"/>
      <w:sz w:val="24"/>
      <w:lang w:eastAsia="hr-HR"/>
    </w:rPr>
  </w:style>
  <w:style w:type="paragraph" w:styleId="Heading1">
    <w:name w:val="heading 1"/>
    <w:basedOn w:val="Normal"/>
    <w:next w:val="Normal"/>
    <w:link w:val="Heading1Char"/>
    <w:uiPriority w:val="9"/>
    <w:qFormat/>
    <w:rsid w:val="00334E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5A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4E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EB7"/>
    <w:rPr>
      <w:rFonts w:asciiTheme="majorHAnsi" w:eastAsiaTheme="majorEastAsia" w:hAnsiTheme="majorHAnsi" w:cstheme="majorBidi"/>
      <w:color w:val="17365D" w:themeColor="text2" w:themeShade="BF"/>
      <w:spacing w:val="5"/>
      <w:kern w:val="28"/>
      <w:sz w:val="52"/>
      <w:szCs w:val="52"/>
      <w:lang w:eastAsia="hr-HR"/>
    </w:rPr>
  </w:style>
  <w:style w:type="character" w:customStyle="1" w:styleId="Heading1Char">
    <w:name w:val="Heading 1 Char"/>
    <w:basedOn w:val="DefaultParagraphFont"/>
    <w:link w:val="Heading1"/>
    <w:uiPriority w:val="9"/>
    <w:rsid w:val="00334EB7"/>
    <w:rPr>
      <w:rFonts w:asciiTheme="majorHAnsi" w:eastAsiaTheme="majorEastAsia" w:hAnsiTheme="majorHAnsi" w:cstheme="majorBidi"/>
      <w:b/>
      <w:bCs/>
      <w:color w:val="365F91" w:themeColor="accent1" w:themeShade="BF"/>
      <w:sz w:val="28"/>
      <w:szCs w:val="28"/>
      <w:lang w:eastAsia="hr-HR"/>
    </w:rPr>
  </w:style>
  <w:style w:type="paragraph" w:customStyle="1" w:styleId="tb-na18">
    <w:name w:val="tb-na18"/>
    <w:basedOn w:val="Normal"/>
    <w:rsid w:val="00305ADD"/>
    <w:pPr>
      <w:spacing w:before="100" w:beforeAutospacing="1" w:after="100" w:afterAutospacing="1"/>
    </w:pPr>
    <w:rPr>
      <w:rFonts w:eastAsia="Times New Roman"/>
      <w:szCs w:val="24"/>
    </w:rPr>
  </w:style>
  <w:style w:type="paragraph" w:customStyle="1" w:styleId="broj-d">
    <w:name w:val="broj-d"/>
    <w:basedOn w:val="Normal"/>
    <w:rsid w:val="00305ADD"/>
    <w:pPr>
      <w:spacing w:before="100" w:beforeAutospacing="1" w:after="100" w:afterAutospacing="1"/>
    </w:pPr>
    <w:rPr>
      <w:rFonts w:eastAsia="Times New Roman"/>
      <w:szCs w:val="24"/>
    </w:rPr>
  </w:style>
  <w:style w:type="paragraph" w:customStyle="1" w:styleId="t-9-8">
    <w:name w:val="t-9-8"/>
    <w:basedOn w:val="Normal"/>
    <w:rsid w:val="00305ADD"/>
    <w:pPr>
      <w:spacing w:before="100" w:beforeAutospacing="1" w:after="100" w:afterAutospacing="1"/>
    </w:pPr>
    <w:rPr>
      <w:rFonts w:eastAsia="Times New Roman"/>
      <w:szCs w:val="24"/>
    </w:rPr>
  </w:style>
  <w:style w:type="paragraph" w:customStyle="1" w:styleId="tb-na16">
    <w:name w:val="tb-na16"/>
    <w:basedOn w:val="Normal"/>
    <w:rsid w:val="00305ADD"/>
    <w:pPr>
      <w:spacing w:before="100" w:beforeAutospacing="1" w:after="100" w:afterAutospacing="1"/>
    </w:pPr>
    <w:rPr>
      <w:rFonts w:eastAsia="Times New Roman"/>
      <w:szCs w:val="24"/>
    </w:rPr>
  </w:style>
  <w:style w:type="paragraph" w:customStyle="1" w:styleId="t-12-9-fett-s">
    <w:name w:val="t-12-9-fett-s"/>
    <w:basedOn w:val="Normal"/>
    <w:rsid w:val="00305ADD"/>
    <w:pPr>
      <w:spacing w:before="100" w:beforeAutospacing="1" w:after="100" w:afterAutospacing="1"/>
    </w:pPr>
    <w:rPr>
      <w:rFonts w:eastAsia="Times New Roman"/>
      <w:szCs w:val="24"/>
    </w:rPr>
  </w:style>
  <w:style w:type="paragraph" w:customStyle="1" w:styleId="t-11-9-sred">
    <w:name w:val="t-11-9-sred"/>
    <w:basedOn w:val="Normal"/>
    <w:rsid w:val="00305ADD"/>
    <w:pPr>
      <w:spacing w:before="100" w:beforeAutospacing="1" w:after="100" w:afterAutospacing="1"/>
    </w:pPr>
    <w:rPr>
      <w:rFonts w:eastAsia="Times New Roman"/>
      <w:szCs w:val="24"/>
    </w:rPr>
  </w:style>
  <w:style w:type="paragraph" w:customStyle="1" w:styleId="clanak-">
    <w:name w:val="clanak-"/>
    <w:basedOn w:val="Normal"/>
    <w:rsid w:val="00305ADD"/>
    <w:pPr>
      <w:spacing w:before="100" w:beforeAutospacing="1" w:after="100" w:afterAutospacing="1"/>
    </w:pPr>
    <w:rPr>
      <w:rFonts w:eastAsia="Times New Roman"/>
      <w:szCs w:val="24"/>
    </w:rPr>
  </w:style>
  <w:style w:type="paragraph" w:customStyle="1" w:styleId="t-10-9-kurz-s">
    <w:name w:val="t-10-9-kurz-s"/>
    <w:basedOn w:val="Normal"/>
    <w:rsid w:val="00305ADD"/>
    <w:pPr>
      <w:spacing w:before="100" w:beforeAutospacing="1" w:after="100" w:afterAutospacing="1"/>
    </w:pPr>
    <w:rPr>
      <w:rFonts w:eastAsia="Times New Roman"/>
      <w:szCs w:val="24"/>
    </w:rPr>
  </w:style>
  <w:style w:type="paragraph" w:customStyle="1" w:styleId="clanak">
    <w:name w:val="clanak"/>
    <w:basedOn w:val="Normal"/>
    <w:rsid w:val="00305ADD"/>
    <w:pPr>
      <w:spacing w:before="100" w:beforeAutospacing="1" w:after="100" w:afterAutospacing="1"/>
    </w:pPr>
    <w:rPr>
      <w:rFonts w:eastAsia="Times New Roman"/>
      <w:szCs w:val="24"/>
    </w:rPr>
  </w:style>
  <w:style w:type="paragraph" w:customStyle="1" w:styleId="klasa2">
    <w:name w:val="klasa2"/>
    <w:basedOn w:val="Normal"/>
    <w:rsid w:val="00305ADD"/>
    <w:pPr>
      <w:spacing w:before="100" w:beforeAutospacing="1" w:after="100" w:afterAutospacing="1"/>
    </w:pPr>
    <w:rPr>
      <w:rFonts w:eastAsia="Times New Roman"/>
      <w:szCs w:val="24"/>
    </w:rPr>
  </w:style>
  <w:style w:type="paragraph" w:customStyle="1" w:styleId="t-9-8-potpis">
    <w:name w:val="t-9-8-potpis"/>
    <w:basedOn w:val="Normal"/>
    <w:rsid w:val="00305ADD"/>
    <w:pPr>
      <w:spacing w:before="100" w:beforeAutospacing="1" w:after="100" w:afterAutospacing="1"/>
    </w:pPr>
    <w:rPr>
      <w:rFonts w:eastAsia="Times New Roman"/>
      <w:szCs w:val="24"/>
    </w:rPr>
  </w:style>
  <w:style w:type="character" w:customStyle="1" w:styleId="bold">
    <w:name w:val="bold"/>
    <w:rsid w:val="00305ADD"/>
  </w:style>
  <w:style w:type="paragraph" w:customStyle="1" w:styleId="prilog">
    <w:name w:val="prilog"/>
    <w:basedOn w:val="Normal"/>
    <w:rsid w:val="00305ADD"/>
    <w:pPr>
      <w:spacing w:before="100" w:beforeAutospacing="1" w:after="100" w:afterAutospacing="1"/>
    </w:pPr>
    <w:rPr>
      <w:rFonts w:eastAsia="Times New Roman"/>
      <w:szCs w:val="24"/>
    </w:rPr>
  </w:style>
  <w:style w:type="paragraph" w:customStyle="1" w:styleId="t-12-9-sred">
    <w:name w:val="t-12-9-sred"/>
    <w:basedOn w:val="Normal"/>
    <w:rsid w:val="00305ADD"/>
    <w:pPr>
      <w:spacing w:before="100" w:beforeAutospacing="1" w:after="100" w:afterAutospacing="1"/>
    </w:pPr>
    <w:rPr>
      <w:rFonts w:eastAsia="Times New Roman"/>
      <w:szCs w:val="24"/>
    </w:rPr>
  </w:style>
  <w:style w:type="paragraph" w:customStyle="1" w:styleId="t-9-8-bez-uvl">
    <w:name w:val="t-9-8-bez-uvl"/>
    <w:basedOn w:val="Normal"/>
    <w:rsid w:val="00305ADD"/>
    <w:pPr>
      <w:spacing w:before="100" w:beforeAutospacing="1" w:after="100" w:afterAutospacing="1"/>
    </w:pPr>
    <w:rPr>
      <w:rFonts w:eastAsia="Times New Roman"/>
      <w:szCs w:val="24"/>
    </w:rPr>
  </w:style>
  <w:style w:type="paragraph" w:customStyle="1" w:styleId="t-10-9-sred">
    <w:name w:val="t-10-9-sred"/>
    <w:basedOn w:val="Normal"/>
    <w:rsid w:val="00305ADD"/>
    <w:pPr>
      <w:spacing w:before="100" w:beforeAutospacing="1" w:after="100" w:afterAutospacing="1"/>
    </w:pPr>
    <w:rPr>
      <w:rFonts w:eastAsia="Times New Roman"/>
      <w:szCs w:val="24"/>
    </w:rPr>
  </w:style>
  <w:style w:type="character" w:customStyle="1" w:styleId="kurziv">
    <w:name w:val="kurziv"/>
    <w:rsid w:val="00305ADD"/>
  </w:style>
  <w:style w:type="paragraph" w:styleId="ListParagraph">
    <w:name w:val="List Paragraph"/>
    <w:basedOn w:val="Normal"/>
    <w:uiPriority w:val="34"/>
    <w:qFormat/>
    <w:rsid w:val="00305ADD"/>
    <w:pPr>
      <w:ind w:left="720"/>
      <w:contextualSpacing/>
    </w:pPr>
  </w:style>
  <w:style w:type="paragraph" w:styleId="Header">
    <w:name w:val="header"/>
    <w:basedOn w:val="Normal"/>
    <w:link w:val="HeaderChar"/>
    <w:uiPriority w:val="99"/>
    <w:unhideWhenUsed/>
    <w:rsid w:val="00305ADD"/>
    <w:pPr>
      <w:tabs>
        <w:tab w:val="center" w:pos="4536"/>
        <w:tab w:val="right" w:pos="9072"/>
      </w:tabs>
    </w:pPr>
  </w:style>
  <w:style w:type="character" w:customStyle="1" w:styleId="HeaderChar">
    <w:name w:val="Header Char"/>
    <w:basedOn w:val="DefaultParagraphFont"/>
    <w:link w:val="Header"/>
    <w:uiPriority w:val="99"/>
    <w:rsid w:val="00305ADD"/>
    <w:rPr>
      <w:rFonts w:ascii="Times New Roman" w:eastAsia="Calibri" w:hAnsi="Times New Roman" w:cs="Times New Roman"/>
      <w:sz w:val="24"/>
      <w:lang w:eastAsia="hr-HR"/>
    </w:rPr>
  </w:style>
  <w:style w:type="paragraph" w:styleId="Footer">
    <w:name w:val="footer"/>
    <w:basedOn w:val="Normal"/>
    <w:link w:val="FooterChar"/>
    <w:uiPriority w:val="99"/>
    <w:unhideWhenUsed/>
    <w:rsid w:val="00305ADD"/>
    <w:pPr>
      <w:tabs>
        <w:tab w:val="center" w:pos="4536"/>
        <w:tab w:val="right" w:pos="9072"/>
      </w:tabs>
    </w:pPr>
  </w:style>
  <w:style w:type="character" w:customStyle="1" w:styleId="FooterChar">
    <w:name w:val="Footer Char"/>
    <w:basedOn w:val="DefaultParagraphFont"/>
    <w:link w:val="Footer"/>
    <w:uiPriority w:val="99"/>
    <w:rsid w:val="00305ADD"/>
    <w:rPr>
      <w:rFonts w:ascii="Times New Roman" w:eastAsia="Calibri" w:hAnsi="Times New Roman" w:cs="Times New Roman"/>
      <w:sz w:val="24"/>
      <w:lang w:eastAsia="hr-HR"/>
    </w:rPr>
  </w:style>
  <w:style w:type="paragraph" w:styleId="NoSpacing">
    <w:name w:val="No Spacing"/>
    <w:uiPriority w:val="1"/>
    <w:qFormat/>
    <w:rsid w:val="00305ADD"/>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305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DD"/>
    <w:rPr>
      <w:rFonts w:ascii="Segoe UI" w:eastAsia="Calibri" w:hAnsi="Segoe UI" w:cs="Segoe UI"/>
      <w:sz w:val="18"/>
      <w:szCs w:val="18"/>
      <w:lang w:eastAsia="hr-HR"/>
    </w:rPr>
  </w:style>
  <w:style w:type="character" w:styleId="Hyperlink">
    <w:name w:val="Hyperlink"/>
    <w:basedOn w:val="DefaultParagraphFont"/>
    <w:uiPriority w:val="99"/>
    <w:unhideWhenUsed/>
    <w:rsid w:val="00305ADD"/>
    <w:rPr>
      <w:color w:val="0000FF"/>
      <w:u w:val="single"/>
    </w:rPr>
  </w:style>
  <w:style w:type="character" w:customStyle="1" w:styleId="Heading2Char">
    <w:name w:val="Heading 2 Char"/>
    <w:basedOn w:val="DefaultParagraphFont"/>
    <w:link w:val="Heading2"/>
    <w:uiPriority w:val="9"/>
    <w:rsid w:val="00305ADD"/>
    <w:rPr>
      <w:rFonts w:asciiTheme="majorHAnsi" w:eastAsiaTheme="majorEastAsia" w:hAnsiTheme="majorHAnsi" w:cstheme="majorBidi"/>
      <w:b/>
      <w:bCs/>
      <w:color w:val="4F81BD" w:themeColor="accent1"/>
      <w:sz w:val="26"/>
      <w:szCs w:val="26"/>
      <w:lang w:eastAsia="hr-HR"/>
    </w:rPr>
  </w:style>
  <w:style w:type="character" w:customStyle="1" w:styleId="defaultparagraphfont-000010">
    <w:name w:val="defaultparagraphfont-000010"/>
    <w:basedOn w:val="DefaultParagraphFont"/>
    <w:rsid w:val="00203DFA"/>
    <w:rPr>
      <w:rFonts w:ascii="Times New Roman" w:hAnsi="Times New Roman" w:cs="Times New Roman" w:hint="default"/>
      <w:b w:val="0"/>
      <w:bCs w:val="0"/>
      <w:sz w:val="24"/>
      <w:szCs w:val="24"/>
    </w:rPr>
  </w:style>
  <w:style w:type="paragraph" w:customStyle="1" w:styleId="normal-000009">
    <w:name w:val="normal-000009"/>
    <w:basedOn w:val="Normal"/>
    <w:rsid w:val="00203DFA"/>
    <w:pPr>
      <w:shd w:val="clear" w:color="auto" w:fill="FFFFFF"/>
    </w:pPr>
    <w:rPr>
      <w:rFonts w:eastAsiaTheme="minorEastAsia"/>
      <w:szCs w:val="24"/>
    </w:rPr>
  </w:style>
  <w:style w:type="character" w:customStyle="1" w:styleId="000006">
    <w:name w:val="000006"/>
    <w:basedOn w:val="DefaultParagraphFont"/>
    <w:rsid w:val="00203DFA"/>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ingo.hr/page/standard-cost-model" TargetMode="External"/><Relationship Id="rId12" Type="http://schemas.openxmlformats.org/officeDocument/2006/relationships/hyperlink" Target="http://www.mingo.hr/page/standard-cost-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ja.radisic-zuvanic@mingo.hr" TargetMode="External"/><Relationship Id="rId11" Type="http://schemas.openxmlformats.org/officeDocument/2006/relationships/hyperlink" Target="http://www.mingo.hr/page/standard-cost-model" TargetMode="External"/><Relationship Id="rId5" Type="http://schemas.openxmlformats.org/officeDocument/2006/relationships/webSettings" Target="webSettings.xml"/><Relationship Id="rId10" Type="http://schemas.openxmlformats.org/officeDocument/2006/relationships/hyperlink" Target="https://uprava.gov.hr/registar-udruga/826" TargetMode="External"/><Relationship Id="rId4" Type="http://schemas.openxmlformats.org/officeDocument/2006/relationships/settings" Target="settings.xml"/><Relationship Id="rId9" Type="http://schemas.openxmlformats.org/officeDocument/2006/relationships/hyperlink" Target="mailto:vesna.buntic@mingo.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52</Pages>
  <Words>17694</Words>
  <Characters>100859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Gajica Uzelac</dc:creator>
  <cp:lastModifiedBy>Ivana Penić</cp:lastModifiedBy>
  <cp:revision>10</cp:revision>
  <dcterms:created xsi:type="dcterms:W3CDTF">2017-12-06T11:39:00Z</dcterms:created>
  <dcterms:modified xsi:type="dcterms:W3CDTF">2017-12-07T09:34:00Z</dcterms:modified>
</cp:coreProperties>
</file>