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3C4AE" w14:textId="7B34788F" w:rsidR="000C1918" w:rsidRPr="00FD2970" w:rsidRDefault="000C1918" w:rsidP="00FD2970">
      <w:pPr>
        <w:pStyle w:val="Naslov"/>
        <w:jc w:val="center"/>
        <w:rPr>
          <w:rFonts w:ascii="Times New Roman" w:eastAsia="Calibri" w:hAnsi="Times New Roman" w:cs="Times New Roman"/>
          <w:b/>
          <w:sz w:val="32"/>
          <w:szCs w:val="32"/>
          <w:lang w:eastAsia="hr-HR"/>
        </w:rPr>
      </w:pPr>
      <w:r w:rsidRPr="00FD2970">
        <w:rPr>
          <w:rFonts w:ascii="Times New Roman" w:eastAsia="Calibri" w:hAnsi="Times New Roman" w:cs="Times New Roman"/>
          <w:b/>
          <w:sz w:val="32"/>
          <w:szCs w:val="32"/>
          <w:lang w:eastAsia="hr-HR"/>
        </w:rPr>
        <w:t>MINISTARSTVO ZA DEMOGRAFIJU, OBITELJ, MLADE I SOCIJALNU POLITIKU</w:t>
      </w:r>
    </w:p>
    <w:p w14:paraId="4205C8FE" w14:textId="77777777" w:rsidR="000C1918" w:rsidRPr="00FD2970" w:rsidRDefault="000C1918" w:rsidP="00FD2970">
      <w:pPr>
        <w:pStyle w:val="Naslov"/>
        <w:jc w:val="center"/>
        <w:rPr>
          <w:rFonts w:ascii="Times New Roman" w:eastAsia="Calibri" w:hAnsi="Times New Roman" w:cs="Times New Roman"/>
          <w:b/>
          <w:sz w:val="32"/>
          <w:szCs w:val="32"/>
          <w:lang w:eastAsia="hr-HR"/>
        </w:rPr>
      </w:pPr>
    </w:p>
    <w:p w14:paraId="035F9A10" w14:textId="773CD9EF" w:rsidR="00457EEA" w:rsidRPr="00FD2970" w:rsidRDefault="00FD2970" w:rsidP="00FD2970">
      <w:pPr>
        <w:pStyle w:val="Naslov"/>
        <w:jc w:val="center"/>
        <w:rPr>
          <w:rFonts w:ascii="Times New Roman" w:hAnsi="Times New Roman" w:cs="Times New Roman"/>
          <w:b/>
          <w:sz w:val="32"/>
          <w:szCs w:val="32"/>
        </w:rPr>
      </w:pPr>
      <w:r w:rsidRPr="00FD2970">
        <w:rPr>
          <w:rFonts w:ascii="Times New Roman" w:hAnsi="Times New Roman" w:cs="Times New Roman"/>
          <w:b/>
          <w:sz w:val="32"/>
          <w:szCs w:val="32"/>
        </w:rPr>
        <w:t xml:space="preserve">NACRT </w:t>
      </w:r>
      <w:r w:rsidR="00F00F24" w:rsidRPr="00FD2970">
        <w:rPr>
          <w:rFonts w:ascii="Times New Roman" w:hAnsi="Times New Roman" w:cs="Times New Roman"/>
          <w:b/>
          <w:sz w:val="32"/>
          <w:szCs w:val="32"/>
        </w:rPr>
        <w:t>PRIJEDLOG</w:t>
      </w:r>
      <w:r w:rsidRPr="00FD2970">
        <w:rPr>
          <w:rFonts w:ascii="Times New Roman" w:hAnsi="Times New Roman" w:cs="Times New Roman"/>
          <w:b/>
          <w:sz w:val="32"/>
          <w:szCs w:val="32"/>
        </w:rPr>
        <w:t>A</w:t>
      </w:r>
      <w:r w:rsidR="00F00F24" w:rsidRPr="00FD2970">
        <w:rPr>
          <w:rFonts w:ascii="Times New Roman" w:hAnsi="Times New Roman" w:cs="Times New Roman"/>
          <w:b/>
          <w:sz w:val="32"/>
          <w:szCs w:val="32"/>
        </w:rPr>
        <w:t xml:space="preserve"> ZAKONA</w:t>
      </w:r>
      <w:r w:rsidR="00840D9F" w:rsidRPr="00FD2970">
        <w:rPr>
          <w:rFonts w:ascii="Times New Roman" w:hAnsi="Times New Roman" w:cs="Times New Roman"/>
          <w:b/>
          <w:sz w:val="32"/>
          <w:szCs w:val="32"/>
        </w:rPr>
        <w:t xml:space="preserve"> O IZMJENAMA I DOPUNAMA</w:t>
      </w:r>
    </w:p>
    <w:p w14:paraId="05A616AE" w14:textId="4013F022" w:rsidR="00F00F24" w:rsidRPr="00FD2970" w:rsidRDefault="00F00F24" w:rsidP="00FD2970">
      <w:pPr>
        <w:pStyle w:val="Naslov"/>
        <w:jc w:val="center"/>
        <w:rPr>
          <w:rFonts w:ascii="Times New Roman" w:hAnsi="Times New Roman" w:cs="Times New Roman"/>
          <w:b/>
          <w:sz w:val="32"/>
          <w:szCs w:val="32"/>
        </w:rPr>
      </w:pPr>
      <w:r w:rsidRPr="00FD2970">
        <w:rPr>
          <w:rFonts w:ascii="Times New Roman" w:hAnsi="Times New Roman" w:cs="Times New Roman"/>
          <w:b/>
          <w:sz w:val="32"/>
          <w:szCs w:val="32"/>
        </w:rPr>
        <w:t>ZAKONA O</w:t>
      </w:r>
      <w:r w:rsidR="00457EEA" w:rsidRPr="00FD2970">
        <w:rPr>
          <w:rFonts w:ascii="Times New Roman" w:hAnsi="Times New Roman" w:cs="Times New Roman"/>
          <w:b/>
          <w:sz w:val="32"/>
          <w:szCs w:val="32"/>
        </w:rPr>
        <w:t xml:space="preserve"> </w:t>
      </w:r>
      <w:r w:rsidR="00840D9F" w:rsidRPr="00FD2970">
        <w:rPr>
          <w:rFonts w:ascii="Times New Roman" w:hAnsi="Times New Roman" w:cs="Times New Roman"/>
          <w:b/>
          <w:sz w:val="32"/>
          <w:szCs w:val="32"/>
        </w:rPr>
        <w:t>DOPLATKU ZA DJECU</w:t>
      </w:r>
      <w:r w:rsidR="00FD2970" w:rsidRPr="00FD2970">
        <w:rPr>
          <w:rFonts w:ascii="Times New Roman" w:hAnsi="Times New Roman" w:cs="Times New Roman"/>
          <w:b/>
          <w:sz w:val="32"/>
          <w:szCs w:val="32"/>
        </w:rPr>
        <w:t xml:space="preserve"> S OBRASCEM ISKAZA O PROCJENI UČINAKA PROPISA</w:t>
      </w:r>
    </w:p>
    <w:p w14:paraId="4FC0D3E5" w14:textId="77777777" w:rsidR="00F00F24" w:rsidRPr="00FD2970" w:rsidRDefault="00F00F24" w:rsidP="00FD2970">
      <w:pPr>
        <w:pStyle w:val="Naslov"/>
        <w:jc w:val="center"/>
        <w:rPr>
          <w:b/>
          <w:sz w:val="32"/>
          <w:szCs w:val="32"/>
        </w:rPr>
      </w:pPr>
    </w:p>
    <w:p w14:paraId="338DEB5B" w14:textId="77777777" w:rsidR="00457EEA" w:rsidRPr="00A44664" w:rsidRDefault="00457EEA" w:rsidP="00F00F24">
      <w:pPr>
        <w:spacing w:after="0" w:line="240" w:lineRule="auto"/>
        <w:jc w:val="center"/>
        <w:rPr>
          <w:rFonts w:ascii="Times New Roman" w:hAnsi="Times New Roman" w:cs="Times New Roman"/>
          <w:b/>
          <w:bCs/>
          <w:sz w:val="24"/>
          <w:szCs w:val="24"/>
        </w:rPr>
      </w:pPr>
    </w:p>
    <w:p w14:paraId="668AE2DD" w14:textId="77777777" w:rsidR="00F00F24" w:rsidRPr="00FD2970" w:rsidRDefault="00F00F24" w:rsidP="00FD2970">
      <w:pPr>
        <w:pStyle w:val="Naslov1"/>
        <w:jc w:val="center"/>
        <w:rPr>
          <w:rFonts w:ascii="Times New Roman" w:hAnsi="Times New Roman" w:cs="Times New Roman"/>
          <w:sz w:val="28"/>
          <w:szCs w:val="28"/>
        </w:rPr>
      </w:pPr>
      <w:r w:rsidRPr="00FD2970">
        <w:rPr>
          <w:rFonts w:ascii="Times New Roman" w:hAnsi="Times New Roman" w:cs="Times New Roman"/>
          <w:sz w:val="28"/>
          <w:szCs w:val="28"/>
        </w:rPr>
        <w:t>USTAVNA OSNOVA ZA DONOŠENJE ZAKONA</w:t>
      </w:r>
    </w:p>
    <w:p w14:paraId="792E2C32" w14:textId="77777777" w:rsidR="00F00F24" w:rsidRPr="002B0B05" w:rsidRDefault="00F00F24" w:rsidP="00F00F24">
      <w:pPr>
        <w:pStyle w:val="Odlomakpopisa"/>
        <w:spacing w:after="0" w:line="240" w:lineRule="auto"/>
        <w:ind w:left="1428"/>
        <w:jc w:val="both"/>
        <w:rPr>
          <w:rFonts w:ascii="Times New Roman" w:hAnsi="Times New Roman" w:cs="Times New Roman"/>
          <w:b/>
          <w:bCs/>
          <w:sz w:val="24"/>
          <w:szCs w:val="24"/>
        </w:rPr>
      </w:pPr>
    </w:p>
    <w:p w14:paraId="7B627A4A" w14:textId="77777777" w:rsidR="00F00F24" w:rsidRDefault="00F00F24" w:rsidP="00F00F24">
      <w:pPr>
        <w:spacing w:after="0" w:line="240" w:lineRule="auto"/>
        <w:ind w:firstLine="708"/>
        <w:jc w:val="both"/>
        <w:rPr>
          <w:rFonts w:ascii="Times New Roman" w:hAnsi="Times New Roman" w:cs="Times New Roman"/>
          <w:sz w:val="24"/>
          <w:szCs w:val="24"/>
        </w:rPr>
      </w:pPr>
      <w:r w:rsidRPr="00A44664">
        <w:rPr>
          <w:rFonts w:ascii="Times New Roman" w:hAnsi="Times New Roman" w:cs="Times New Roman"/>
          <w:sz w:val="24"/>
          <w:szCs w:val="24"/>
        </w:rPr>
        <w:t>U</w:t>
      </w:r>
      <w:r>
        <w:rPr>
          <w:rFonts w:ascii="Times New Roman" w:hAnsi="Times New Roman" w:cs="Times New Roman"/>
          <w:sz w:val="24"/>
          <w:szCs w:val="24"/>
        </w:rPr>
        <w:t xml:space="preserve">stavna osnova za donošenje </w:t>
      </w:r>
      <w:r w:rsidRPr="00A44664">
        <w:rPr>
          <w:rFonts w:ascii="Times New Roman" w:hAnsi="Times New Roman" w:cs="Times New Roman"/>
          <w:sz w:val="24"/>
          <w:szCs w:val="24"/>
        </w:rPr>
        <w:t xml:space="preserve">Zakona </w:t>
      </w:r>
      <w:r w:rsidR="00840D9F">
        <w:rPr>
          <w:rFonts w:ascii="Times New Roman" w:hAnsi="Times New Roman" w:cs="Times New Roman"/>
          <w:sz w:val="24"/>
          <w:szCs w:val="24"/>
        </w:rPr>
        <w:t>o izmjenama i dopunama</w:t>
      </w:r>
      <w:r>
        <w:rPr>
          <w:rFonts w:ascii="Times New Roman" w:hAnsi="Times New Roman" w:cs="Times New Roman"/>
          <w:sz w:val="24"/>
          <w:szCs w:val="24"/>
        </w:rPr>
        <w:t xml:space="preserve"> Zakona o </w:t>
      </w:r>
      <w:r w:rsidR="00FC761E">
        <w:rPr>
          <w:rFonts w:ascii="Times New Roman" w:hAnsi="Times New Roman" w:cs="Times New Roman"/>
          <w:sz w:val="24"/>
          <w:szCs w:val="24"/>
        </w:rPr>
        <w:t xml:space="preserve">doplatku za djecu </w:t>
      </w:r>
      <w:r w:rsidRPr="00A44664">
        <w:rPr>
          <w:rFonts w:ascii="Times New Roman" w:hAnsi="Times New Roman" w:cs="Times New Roman"/>
          <w:sz w:val="24"/>
          <w:szCs w:val="24"/>
        </w:rPr>
        <w:t>sadržana je u odredbi članka 2. stavka 4.</w:t>
      </w:r>
      <w:r>
        <w:rPr>
          <w:rFonts w:ascii="Times New Roman" w:hAnsi="Times New Roman" w:cs="Times New Roman"/>
          <w:sz w:val="24"/>
          <w:szCs w:val="24"/>
        </w:rPr>
        <w:t xml:space="preserve"> podstavak</w:t>
      </w:r>
      <w:r w:rsidRPr="00A44664">
        <w:rPr>
          <w:rFonts w:ascii="Times New Roman" w:hAnsi="Times New Roman" w:cs="Times New Roman"/>
          <w:sz w:val="24"/>
          <w:szCs w:val="24"/>
        </w:rPr>
        <w:t xml:space="preserve"> 1.</w:t>
      </w:r>
      <w:r>
        <w:rPr>
          <w:rFonts w:ascii="Times New Roman" w:hAnsi="Times New Roman" w:cs="Times New Roman"/>
          <w:sz w:val="24"/>
          <w:szCs w:val="24"/>
        </w:rPr>
        <w:t xml:space="preserve">, a u svezi s odredbom članka 63. Ustava Republike Hrvatske </w:t>
      </w:r>
      <w:r w:rsidRPr="00A44664">
        <w:rPr>
          <w:rFonts w:ascii="Times New Roman" w:hAnsi="Times New Roman" w:cs="Times New Roman"/>
          <w:sz w:val="24"/>
          <w:szCs w:val="24"/>
        </w:rPr>
        <w:t>(</w:t>
      </w:r>
      <w:r w:rsidR="003B36E2">
        <w:rPr>
          <w:rFonts w:ascii="Times New Roman" w:hAnsi="Times New Roman" w:cs="Times New Roman"/>
          <w:sz w:val="24"/>
          <w:szCs w:val="24"/>
        </w:rPr>
        <w:t>Narodne novine, br. 85/10</w:t>
      </w:r>
      <w:r>
        <w:rPr>
          <w:rFonts w:ascii="Times New Roman" w:hAnsi="Times New Roman" w:cs="Times New Roman"/>
          <w:sz w:val="24"/>
          <w:szCs w:val="24"/>
        </w:rPr>
        <w:t xml:space="preserve"> – pročišćeni tekst i</w:t>
      </w:r>
      <w:r w:rsidR="003B36E2">
        <w:rPr>
          <w:rFonts w:ascii="Times New Roman" w:hAnsi="Times New Roman" w:cs="Times New Roman"/>
          <w:sz w:val="24"/>
          <w:szCs w:val="24"/>
        </w:rPr>
        <w:t xml:space="preserve"> 5/14 – Odluka Ustavnog suda Republike Hrvatske</w:t>
      </w:r>
      <w:r w:rsidRPr="00A44664">
        <w:rPr>
          <w:rFonts w:ascii="Times New Roman" w:hAnsi="Times New Roman" w:cs="Times New Roman"/>
          <w:sz w:val="24"/>
          <w:szCs w:val="24"/>
        </w:rPr>
        <w:t>).</w:t>
      </w:r>
    </w:p>
    <w:p w14:paraId="0BFA5A1A" w14:textId="77777777" w:rsidR="005D7F31" w:rsidRDefault="005D7F31" w:rsidP="00F00F24">
      <w:pPr>
        <w:spacing w:after="0" w:line="240" w:lineRule="auto"/>
        <w:ind w:firstLine="708"/>
        <w:jc w:val="both"/>
        <w:rPr>
          <w:rFonts w:ascii="Times New Roman" w:hAnsi="Times New Roman" w:cs="Times New Roman"/>
          <w:sz w:val="24"/>
          <w:szCs w:val="24"/>
        </w:rPr>
      </w:pPr>
    </w:p>
    <w:p w14:paraId="1E5F5C9B" w14:textId="77777777" w:rsidR="00F00F24" w:rsidRPr="00A44664" w:rsidRDefault="00F00F24" w:rsidP="00F00F24">
      <w:pPr>
        <w:spacing w:after="0" w:line="240" w:lineRule="auto"/>
        <w:ind w:firstLine="708"/>
        <w:jc w:val="both"/>
        <w:rPr>
          <w:rFonts w:ascii="Times New Roman" w:hAnsi="Times New Roman" w:cs="Times New Roman"/>
          <w:sz w:val="24"/>
          <w:szCs w:val="24"/>
        </w:rPr>
      </w:pPr>
    </w:p>
    <w:p w14:paraId="4B7072E3" w14:textId="77777777" w:rsidR="00F00F24" w:rsidRPr="00FD2970" w:rsidRDefault="00F00F24" w:rsidP="00FD2970">
      <w:pPr>
        <w:pStyle w:val="Naslov1"/>
        <w:jc w:val="center"/>
        <w:rPr>
          <w:rFonts w:ascii="Times New Roman" w:hAnsi="Times New Roman" w:cs="Times New Roman"/>
          <w:sz w:val="28"/>
          <w:szCs w:val="28"/>
        </w:rPr>
      </w:pPr>
      <w:r w:rsidRPr="00FD2970">
        <w:rPr>
          <w:rFonts w:ascii="Times New Roman" w:hAnsi="Times New Roman" w:cs="Times New Roman"/>
          <w:sz w:val="28"/>
          <w:szCs w:val="28"/>
        </w:rPr>
        <w:t>OCJENA STANJA I OSNOVNA PITANJA KOJA SE TREBAJU UREDITI ZAKONOM TE POSLJEDICE KOJE ĆE DONOŠENJEM ZAKONA PROISTEĆI</w:t>
      </w:r>
    </w:p>
    <w:p w14:paraId="33F43A5E" w14:textId="77777777" w:rsidR="00F00F24" w:rsidRDefault="00F00F24" w:rsidP="00F00F24">
      <w:pPr>
        <w:spacing w:after="0" w:line="240" w:lineRule="auto"/>
        <w:ind w:left="708"/>
        <w:jc w:val="both"/>
        <w:rPr>
          <w:rFonts w:ascii="Times New Roman" w:hAnsi="Times New Roman" w:cs="Times New Roman"/>
          <w:b/>
          <w:bCs/>
          <w:sz w:val="24"/>
          <w:szCs w:val="24"/>
        </w:rPr>
      </w:pPr>
    </w:p>
    <w:p w14:paraId="3B700210" w14:textId="77777777" w:rsidR="00F00F24" w:rsidRPr="00FD2970" w:rsidRDefault="00F00F24" w:rsidP="00FD2970">
      <w:pPr>
        <w:pStyle w:val="Naslov2"/>
        <w:jc w:val="both"/>
        <w:rPr>
          <w:rFonts w:ascii="Times New Roman" w:hAnsi="Times New Roman" w:cs="Times New Roman"/>
          <w:sz w:val="24"/>
          <w:szCs w:val="24"/>
        </w:rPr>
      </w:pPr>
      <w:r w:rsidRPr="00FD2970">
        <w:rPr>
          <w:rFonts w:ascii="Times New Roman" w:hAnsi="Times New Roman" w:cs="Times New Roman"/>
          <w:sz w:val="24"/>
          <w:szCs w:val="24"/>
        </w:rPr>
        <w:t>Ocjena stanja</w:t>
      </w:r>
    </w:p>
    <w:p w14:paraId="530BF874" w14:textId="77777777" w:rsidR="00F00F24" w:rsidRPr="007A0A27" w:rsidRDefault="00F00F24" w:rsidP="00F00F24">
      <w:pPr>
        <w:pStyle w:val="Odlomakpopisa"/>
        <w:spacing w:after="0" w:line="240" w:lineRule="auto"/>
        <w:ind w:left="1428"/>
        <w:jc w:val="both"/>
        <w:rPr>
          <w:rFonts w:ascii="Times New Roman" w:hAnsi="Times New Roman" w:cs="Times New Roman"/>
          <w:b/>
          <w:bCs/>
          <w:sz w:val="24"/>
          <w:szCs w:val="24"/>
        </w:rPr>
      </w:pPr>
    </w:p>
    <w:p w14:paraId="0D474F6A" w14:textId="77777777" w:rsidR="00857638" w:rsidRPr="006664C2" w:rsidRDefault="00FC761E" w:rsidP="00857638">
      <w:pPr>
        <w:spacing w:after="0" w:line="240" w:lineRule="auto"/>
        <w:ind w:firstLine="708"/>
        <w:jc w:val="both"/>
        <w:rPr>
          <w:rFonts w:ascii="Times New Roman" w:eastAsia="Arial Unicode MS" w:hAnsi="Times New Roman" w:cs="Times New Roman"/>
          <w:sz w:val="24"/>
          <w:szCs w:val="24"/>
        </w:rPr>
      </w:pPr>
      <w:r>
        <w:rPr>
          <w:rFonts w:ascii="Times New Roman" w:hAnsi="Times New Roman" w:cs="Times New Roman"/>
          <w:sz w:val="24"/>
          <w:szCs w:val="24"/>
        </w:rPr>
        <w:t>Ustavnim se odredbama Republika Hrvatska opredijelila za osobitu zaštitu obitelji</w:t>
      </w:r>
      <w:r w:rsidR="00522170">
        <w:rPr>
          <w:rFonts w:ascii="Times New Roman" w:hAnsi="Times New Roman" w:cs="Times New Roman"/>
          <w:sz w:val="24"/>
          <w:szCs w:val="24"/>
        </w:rPr>
        <w:t>,</w:t>
      </w:r>
      <w:r w:rsidR="00522170" w:rsidRPr="004053A7">
        <w:rPr>
          <w:rFonts w:ascii="Times New Roman" w:hAnsi="Times New Roman" w:cs="Times New Roman"/>
          <w:bCs/>
          <w:sz w:val="24"/>
          <w:szCs w:val="24"/>
        </w:rPr>
        <w:t xml:space="preserve"> majčinstva i djece, a demografski razvoj je od primarnog značaja za Republiku Hrvatsku te zahtijeva sveobuhvatne i usklađene mjere svih tijela državne uprave</w:t>
      </w:r>
      <w:r w:rsidR="00522170" w:rsidRPr="00D816F4">
        <w:rPr>
          <w:rFonts w:ascii="Times New Roman" w:hAnsi="Times New Roman" w:cs="Times New Roman"/>
          <w:bCs/>
          <w:sz w:val="24"/>
          <w:szCs w:val="24"/>
        </w:rPr>
        <w:t xml:space="preserve">. </w:t>
      </w:r>
      <w:r w:rsidR="00D816F4" w:rsidRPr="00D816F4">
        <w:rPr>
          <w:rFonts w:ascii="Times New Roman" w:hAnsi="Times New Roman" w:cs="Times New Roman"/>
          <w:sz w:val="24"/>
          <w:szCs w:val="24"/>
        </w:rPr>
        <w:t xml:space="preserve">Odgovornost za skrb o djeci i njihovoj dobrobiti je ustavno pravo i dužnost roditelja, ali i obveza društva u osiguranju preduvjeta za kvalitetniji razvoj djece. </w:t>
      </w:r>
      <w:r w:rsidR="00522170" w:rsidRPr="00D816F4">
        <w:rPr>
          <w:rFonts w:ascii="Times New Roman" w:hAnsi="Times New Roman" w:cs="Times New Roman"/>
          <w:bCs/>
          <w:sz w:val="24"/>
          <w:szCs w:val="24"/>
        </w:rPr>
        <w:t>U dijelu opće socijalne politike, obiteljska i populacijska politika, kroz sustav obiteljskih potpora, ima svrhu izravnog pružanja materijalne pomoći</w:t>
      </w:r>
      <w:r w:rsidR="00522170" w:rsidRPr="0024414F">
        <w:rPr>
          <w:rFonts w:ascii="Times New Roman" w:hAnsi="Times New Roman" w:cs="Times New Roman"/>
          <w:bCs/>
          <w:sz w:val="24"/>
          <w:szCs w:val="24"/>
        </w:rPr>
        <w:t xml:space="preserve"> obitelji u njezi, podizanju i odgoju djece do određenih godina njihova života. </w:t>
      </w:r>
    </w:p>
    <w:p w14:paraId="03BE3DC0" w14:textId="1171600D" w:rsidR="00A166C3" w:rsidRDefault="00FC761E" w:rsidP="009C3F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Doplatak za djecu </w:t>
      </w:r>
      <w:r w:rsidR="00835B23">
        <w:rPr>
          <w:rFonts w:ascii="Times New Roman" w:hAnsi="Times New Roman" w:cs="Times New Roman"/>
          <w:sz w:val="24"/>
          <w:szCs w:val="24"/>
        </w:rPr>
        <w:t>u Republici Hrvatskoj, kao oblik novčanog primanja rodit</w:t>
      </w:r>
      <w:r w:rsidR="00B22453">
        <w:rPr>
          <w:rFonts w:ascii="Times New Roman" w:hAnsi="Times New Roman" w:cs="Times New Roman"/>
          <w:sz w:val="24"/>
          <w:szCs w:val="24"/>
        </w:rPr>
        <w:t>elja</w:t>
      </w:r>
      <w:r w:rsidR="00835B23">
        <w:rPr>
          <w:rFonts w:ascii="Times New Roman" w:hAnsi="Times New Roman" w:cs="Times New Roman"/>
          <w:sz w:val="24"/>
          <w:szCs w:val="24"/>
        </w:rPr>
        <w:t xml:space="preserve">, </w:t>
      </w:r>
      <w:proofErr w:type="spellStart"/>
      <w:r w:rsidR="00835B23">
        <w:rPr>
          <w:rFonts w:ascii="Times New Roman" w:hAnsi="Times New Roman" w:cs="Times New Roman"/>
          <w:sz w:val="24"/>
          <w:szCs w:val="24"/>
        </w:rPr>
        <w:t>posvojitelja</w:t>
      </w:r>
      <w:proofErr w:type="spellEnd"/>
      <w:r w:rsidR="00835B23">
        <w:rPr>
          <w:rFonts w:ascii="Times New Roman" w:hAnsi="Times New Roman" w:cs="Times New Roman"/>
          <w:sz w:val="24"/>
          <w:szCs w:val="24"/>
        </w:rPr>
        <w:t>, skrbnika, očuha, maćehe, bake, djeda ili osobe kojoj je temeljem rješenja nadležnog tijela dijete povjere</w:t>
      </w:r>
      <w:r w:rsidR="00A8056C">
        <w:rPr>
          <w:rFonts w:ascii="Times New Roman" w:hAnsi="Times New Roman" w:cs="Times New Roman"/>
          <w:sz w:val="24"/>
          <w:szCs w:val="24"/>
        </w:rPr>
        <w:t>no na čuvanje i odgoj, ima obilježje novčane potpore u svrhu uzdržavanja i odgoja djece.</w:t>
      </w:r>
      <w:r w:rsidR="00522170">
        <w:rPr>
          <w:rFonts w:ascii="Times New Roman" w:hAnsi="Times New Roman" w:cs="Times New Roman"/>
          <w:sz w:val="24"/>
          <w:szCs w:val="24"/>
        </w:rPr>
        <w:t xml:space="preserve"> Zakon o doplatku za djecu (Narodne novine, br. 94/01, 138/06, 107/07, 37/08 – Odluka Usta</w:t>
      </w:r>
      <w:r w:rsidR="003A46BF">
        <w:rPr>
          <w:rFonts w:ascii="Times New Roman" w:hAnsi="Times New Roman" w:cs="Times New Roman"/>
          <w:sz w:val="24"/>
          <w:szCs w:val="24"/>
        </w:rPr>
        <w:t xml:space="preserve">vnog suda Republike Hrvatske, </w:t>
      </w:r>
      <w:r w:rsidR="003A46BF" w:rsidRPr="004D138A">
        <w:rPr>
          <w:rFonts w:ascii="Times New Roman" w:hAnsi="Times New Roman"/>
          <w:color w:val="000000"/>
          <w:sz w:val="24"/>
          <w:szCs w:val="24"/>
        </w:rPr>
        <w:t>61/11, 112/12 i 82/15</w:t>
      </w:r>
      <w:r w:rsidR="003A46BF">
        <w:rPr>
          <w:rFonts w:ascii="Times New Roman" w:eastAsia="Arial Unicode MS" w:hAnsi="Times New Roman"/>
          <w:sz w:val="24"/>
          <w:szCs w:val="24"/>
        </w:rPr>
        <w:t>).</w:t>
      </w:r>
      <w:r w:rsidR="003A46BF">
        <w:rPr>
          <w:rFonts w:ascii="Times New Roman" w:hAnsi="Times New Roman" w:cs="Times New Roman"/>
          <w:sz w:val="24"/>
          <w:szCs w:val="24"/>
        </w:rPr>
        <w:t xml:space="preserve"> </w:t>
      </w:r>
      <w:r w:rsidR="00522170">
        <w:rPr>
          <w:rFonts w:ascii="Times New Roman" w:hAnsi="Times New Roman" w:cs="Times New Roman"/>
          <w:sz w:val="24"/>
          <w:szCs w:val="24"/>
        </w:rPr>
        <w:t>– u daljnjem tekstu: Zakon) u primjeni j</w:t>
      </w:r>
      <w:r w:rsidR="00A264FA">
        <w:rPr>
          <w:rFonts w:ascii="Times New Roman" w:hAnsi="Times New Roman" w:cs="Times New Roman"/>
          <w:sz w:val="24"/>
          <w:szCs w:val="24"/>
        </w:rPr>
        <w:t>e od 2002</w:t>
      </w:r>
      <w:r w:rsidR="00522170">
        <w:rPr>
          <w:rFonts w:ascii="Times New Roman" w:hAnsi="Times New Roman" w:cs="Times New Roman"/>
          <w:sz w:val="24"/>
          <w:szCs w:val="24"/>
        </w:rPr>
        <w:t xml:space="preserve">. godine te </w:t>
      </w:r>
      <w:r w:rsidR="00A8056C">
        <w:rPr>
          <w:rFonts w:ascii="Times New Roman" w:hAnsi="Times New Roman" w:cs="Times New Roman"/>
          <w:sz w:val="24"/>
          <w:szCs w:val="24"/>
        </w:rPr>
        <w:t>se temelji na načelu socijalne osjetljivosti – pružanju potpore korisnicima s uzdržavanom djecom kojima prosječni mjesečni dohodak po članu kućanstva, ostvaren u prethodnoj godini, ne prelazi izn</w:t>
      </w:r>
      <w:r w:rsidR="00964158">
        <w:rPr>
          <w:rFonts w:ascii="Times New Roman" w:hAnsi="Times New Roman" w:cs="Times New Roman"/>
          <w:sz w:val="24"/>
          <w:szCs w:val="24"/>
        </w:rPr>
        <w:t xml:space="preserve">os od 50% proračunske osnovice (trenutno 1.663,00 kune). </w:t>
      </w:r>
      <w:r w:rsidR="00B22453">
        <w:rPr>
          <w:rFonts w:ascii="Times New Roman" w:hAnsi="Times New Roman" w:cs="Times New Roman"/>
          <w:sz w:val="24"/>
          <w:szCs w:val="24"/>
        </w:rPr>
        <w:t>Kako se ostvarenje prava na doplatak za djecu uvjetuje i prosječnim mjesečnim dohotkom po članu kućanstva, Zakon o doplatku za djecu ima i obilježja socijalnog propisa kojim se priznaje pravo djeteta n</w:t>
      </w:r>
      <w:r w:rsidR="003D6679">
        <w:rPr>
          <w:rFonts w:ascii="Times New Roman" w:hAnsi="Times New Roman" w:cs="Times New Roman"/>
          <w:sz w:val="24"/>
          <w:szCs w:val="24"/>
        </w:rPr>
        <w:t xml:space="preserve">a određenu socijalnu sigurnost. </w:t>
      </w:r>
      <w:r w:rsidR="00964158">
        <w:rPr>
          <w:rFonts w:ascii="Times New Roman" w:hAnsi="Times New Roman" w:cs="Times New Roman"/>
          <w:sz w:val="24"/>
          <w:szCs w:val="24"/>
        </w:rPr>
        <w:t>Uz navedeno, Zakonom o doplatku za djec</w:t>
      </w:r>
      <w:r w:rsidR="00B22453">
        <w:rPr>
          <w:rFonts w:ascii="Times New Roman" w:hAnsi="Times New Roman" w:cs="Times New Roman"/>
          <w:sz w:val="24"/>
          <w:szCs w:val="24"/>
        </w:rPr>
        <w:t>u defi</w:t>
      </w:r>
      <w:r w:rsidR="00253A90">
        <w:rPr>
          <w:rFonts w:ascii="Times New Roman" w:hAnsi="Times New Roman" w:cs="Times New Roman"/>
          <w:sz w:val="24"/>
          <w:szCs w:val="24"/>
        </w:rPr>
        <w:t>nirane su i tri cenzusne grupe</w:t>
      </w:r>
      <w:r w:rsidR="00964158">
        <w:rPr>
          <w:rFonts w:ascii="Times New Roman" w:hAnsi="Times New Roman" w:cs="Times New Roman"/>
          <w:sz w:val="24"/>
          <w:szCs w:val="24"/>
        </w:rPr>
        <w:t xml:space="preserve">: </w:t>
      </w:r>
    </w:p>
    <w:p w14:paraId="3453909E" w14:textId="77777777" w:rsidR="00A166C3" w:rsidRPr="00A166C3" w:rsidRDefault="00253A90" w:rsidP="00A166C3">
      <w:pPr>
        <w:pStyle w:val="Odlomakpopisa"/>
        <w:numPr>
          <w:ilvl w:val="0"/>
          <w:numId w:val="14"/>
        </w:numPr>
        <w:spacing w:after="0" w:line="240" w:lineRule="auto"/>
        <w:jc w:val="both"/>
        <w:rPr>
          <w:rFonts w:ascii="Times New Roman" w:hAnsi="Times New Roman" w:cs="Times New Roman"/>
          <w:sz w:val="24"/>
          <w:szCs w:val="24"/>
        </w:rPr>
      </w:pPr>
      <w:r w:rsidRPr="00A166C3">
        <w:rPr>
          <w:rFonts w:ascii="Times New Roman" w:hAnsi="Times New Roman" w:cs="Times New Roman"/>
          <w:sz w:val="24"/>
          <w:szCs w:val="24"/>
        </w:rPr>
        <w:t>grupa –</w:t>
      </w:r>
      <w:r w:rsidR="00A166C3" w:rsidRPr="00A166C3">
        <w:rPr>
          <w:rFonts w:ascii="Times New Roman" w:hAnsi="Times New Roman" w:cs="Times New Roman"/>
          <w:sz w:val="24"/>
          <w:szCs w:val="24"/>
        </w:rPr>
        <w:t xml:space="preserve"> u kojoj </w:t>
      </w:r>
      <w:r w:rsidRPr="00A166C3">
        <w:rPr>
          <w:rFonts w:ascii="Times New Roman" w:hAnsi="Times New Roman" w:cs="Times New Roman"/>
          <w:sz w:val="24"/>
          <w:szCs w:val="24"/>
        </w:rPr>
        <w:t>prosječni mjesečni dohodak po članu kućanstva ne prelazi 1</w:t>
      </w:r>
      <w:r w:rsidR="00964158" w:rsidRPr="00A166C3">
        <w:rPr>
          <w:rFonts w:ascii="Times New Roman" w:hAnsi="Times New Roman" w:cs="Times New Roman"/>
          <w:sz w:val="24"/>
          <w:szCs w:val="24"/>
        </w:rPr>
        <w:t xml:space="preserve">6,33% proračunske osnovice </w:t>
      </w:r>
      <w:r w:rsidR="003D6679">
        <w:rPr>
          <w:rFonts w:ascii="Times New Roman" w:hAnsi="Times New Roman" w:cs="Times New Roman"/>
          <w:sz w:val="24"/>
          <w:szCs w:val="24"/>
        </w:rPr>
        <w:t>(543,14 kuna)</w:t>
      </w:r>
      <w:r w:rsidR="00A166C3" w:rsidRPr="00A166C3">
        <w:rPr>
          <w:rFonts w:ascii="Times New Roman" w:hAnsi="Times New Roman" w:cs="Times New Roman"/>
          <w:sz w:val="24"/>
          <w:szCs w:val="24"/>
        </w:rPr>
        <w:t>, a</w:t>
      </w:r>
      <w:r w:rsidR="00964158" w:rsidRPr="00A166C3">
        <w:rPr>
          <w:rFonts w:ascii="Times New Roman" w:hAnsi="Times New Roman" w:cs="Times New Roman"/>
          <w:sz w:val="24"/>
          <w:szCs w:val="24"/>
        </w:rPr>
        <w:t xml:space="preserve"> </w:t>
      </w:r>
      <w:r w:rsidRPr="00A166C3">
        <w:rPr>
          <w:rFonts w:ascii="Times New Roman" w:hAnsi="Times New Roman" w:cs="Times New Roman"/>
          <w:sz w:val="24"/>
          <w:szCs w:val="24"/>
        </w:rPr>
        <w:t>kojoj se doplatak određuje u iznosu od</w:t>
      </w:r>
      <w:r w:rsidR="00964158" w:rsidRPr="00A166C3">
        <w:rPr>
          <w:rFonts w:ascii="Times New Roman" w:hAnsi="Times New Roman" w:cs="Times New Roman"/>
          <w:sz w:val="24"/>
          <w:szCs w:val="24"/>
        </w:rPr>
        <w:t xml:space="preserve"> 299,34 kune</w:t>
      </w:r>
      <w:r w:rsidRPr="00A166C3">
        <w:rPr>
          <w:rFonts w:ascii="Times New Roman" w:hAnsi="Times New Roman" w:cs="Times New Roman"/>
          <w:sz w:val="24"/>
          <w:szCs w:val="24"/>
        </w:rPr>
        <w:t xml:space="preserve">, odnosno 9% proračunske osnovice po djetetu; </w:t>
      </w:r>
    </w:p>
    <w:p w14:paraId="04DFDB23" w14:textId="77777777" w:rsidR="00A166C3" w:rsidRPr="00A166C3" w:rsidRDefault="00253A90" w:rsidP="00A166C3">
      <w:pPr>
        <w:pStyle w:val="Odlomakpopisa"/>
        <w:numPr>
          <w:ilvl w:val="0"/>
          <w:numId w:val="14"/>
        </w:numPr>
        <w:spacing w:after="0" w:line="240" w:lineRule="auto"/>
        <w:jc w:val="both"/>
        <w:rPr>
          <w:rFonts w:ascii="Times New Roman" w:hAnsi="Times New Roman"/>
          <w:sz w:val="24"/>
          <w:szCs w:val="24"/>
        </w:rPr>
      </w:pPr>
      <w:r w:rsidRPr="00A166C3">
        <w:rPr>
          <w:rFonts w:ascii="Times New Roman" w:hAnsi="Times New Roman" w:cs="Times New Roman"/>
          <w:sz w:val="24"/>
          <w:szCs w:val="24"/>
        </w:rPr>
        <w:lastRenderedPageBreak/>
        <w:t xml:space="preserve">grupa </w:t>
      </w:r>
      <w:r w:rsidR="00A166C3" w:rsidRPr="00A166C3">
        <w:rPr>
          <w:rFonts w:ascii="Times New Roman" w:hAnsi="Times New Roman" w:cs="Times New Roman"/>
          <w:sz w:val="24"/>
          <w:szCs w:val="24"/>
        </w:rPr>
        <w:t>u kojoj je</w:t>
      </w:r>
      <w:r w:rsidRPr="00A166C3">
        <w:rPr>
          <w:rFonts w:ascii="Times New Roman" w:hAnsi="Times New Roman" w:cs="Times New Roman"/>
          <w:sz w:val="24"/>
          <w:szCs w:val="24"/>
        </w:rPr>
        <w:t xml:space="preserve"> prosječni mjesečni dohodak po članu kućanstva</w:t>
      </w:r>
      <w:r w:rsidR="00A166C3">
        <w:rPr>
          <w:rFonts w:ascii="Times New Roman" w:hAnsi="Times New Roman" w:cs="Times New Roman"/>
          <w:sz w:val="24"/>
          <w:szCs w:val="24"/>
        </w:rPr>
        <w:t xml:space="preserve"> od</w:t>
      </w:r>
      <w:r w:rsidRPr="00A166C3">
        <w:rPr>
          <w:rFonts w:ascii="Times New Roman" w:hAnsi="Times New Roman" w:cs="Times New Roman"/>
          <w:sz w:val="24"/>
          <w:szCs w:val="24"/>
        </w:rPr>
        <w:t xml:space="preserve"> </w:t>
      </w:r>
      <w:r w:rsidR="00964158" w:rsidRPr="00A166C3">
        <w:rPr>
          <w:rFonts w:ascii="Times New Roman" w:hAnsi="Times New Roman" w:cs="Times New Roman"/>
          <w:sz w:val="24"/>
          <w:szCs w:val="24"/>
        </w:rPr>
        <w:t>16,</w:t>
      </w:r>
      <w:r w:rsidR="00A166C3">
        <w:rPr>
          <w:rFonts w:ascii="Times New Roman" w:hAnsi="Times New Roman" w:cs="Times New Roman"/>
          <w:sz w:val="24"/>
          <w:szCs w:val="24"/>
        </w:rPr>
        <w:t xml:space="preserve">34 do </w:t>
      </w:r>
      <w:r w:rsidR="00964158" w:rsidRPr="00A166C3">
        <w:rPr>
          <w:rFonts w:ascii="Times New Roman" w:hAnsi="Times New Roman" w:cs="Times New Roman"/>
          <w:sz w:val="24"/>
          <w:szCs w:val="24"/>
        </w:rPr>
        <w:t>33,6</w:t>
      </w:r>
      <w:r w:rsidR="003D6679">
        <w:rPr>
          <w:rFonts w:ascii="Times New Roman" w:hAnsi="Times New Roman" w:cs="Times New Roman"/>
          <w:sz w:val="24"/>
          <w:szCs w:val="24"/>
        </w:rPr>
        <w:t>6% proračunske osnovice (</w:t>
      </w:r>
      <w:r w:rsidR="00964158" w:rsidRPr="00A166C3">
        <w:rPr>
          <w:rFonts w:ascii="Times New Roman" w:hAnsi="Times New Roman" w:cs="Times New Roman"/>
          <w:sz w:val="24"/>
          <w:szCs w:val="24"/>
        </w:rPr>
        <w:t xml:space="preserve">543,14 kuna </w:t>
      </w:r>
      <w:r w:rsidR="00A166C3" w:rsidRPr="00A166C3">
        <w:rPr>
          <w:rFonts w:ascii="Times New Roman" w:hAnsi="Times New Roman" w:cs="Times New Roman"/>
          <w:sz w:val="24"/>
          <w:szCs w:val="24"/>
        </w:rPr>
        <w:t xml:space="preserve"> </w:t>
      </w:r>
      <w:r w:rsidR="00964158" w:rsidRPr="00A166C3">
        <w:rPr>
          <w:rFonts w:ascii="Times New Roman" w:hAnsi="Times New Roman" w:cs="Times New Roman"/>
          <w:sz w:val="24"/>
          <w:szCs w:val="24"/>
        </w:rPr>
        <w:t xml:space="preserve">-  1.119,53 </w:t>
      </w:r>
      <w:r w:rsidRPr="00A166C3">
        <w:rPr>
          <w:rFonts w:ascii="Times New Roman" w:hAnsi="Times New Roman" w:cs="Times New Roman"/>
          <w:sz w:val="24"/>
          <w:szCs w:val="24"/>
        </w:rPr>
        <w:t>kune</w:t>
      </w:r>
      <w:r w:rsidR="003D6679">
        <w:rPr>
          <w:rFonts w:ascii="Times New Roman" w:hAnsi="Times New Roman" w:cs="Times New Roman"/>
          <w:sz w:val="24"/>
          <w:szCs w:val="24"/>
        </w:rPr>
        <w:t>)</w:t>
      </w:r>
      <w:r w:rsidRPr="00A166C3">
        <w:rPr>
          <w:rFonts w:ascii="Times New Roman" w:hAnsi="Times New Roman" w:cs="Times New Roman"/>
          <w:sz w:val="24"/>
          <w:szCs w:val="24"/>
        </w:rPr>
        <w:t xml:space="preserve">, </w:t>
      </w:r>
      <w:r w:rsidR="00A166C3" w:rsidRPr="00A166C3">
        <w:rPr>
          <w:rFonts w:ascii="Times New Roman" w:hAnsi="Times New Roman" w:cs="Times New Roman"/>
          <w:sz w:val="24"/>
          <w:szCs w:val="24"/>
        </w:rPr>
        <w:t xml:space="preserve">a </w:t>
      </w:r>
      <w:r w:rsidRPr="00A166C3">
        <w:rPr>
          <w:rFonts w:ascii="Times New Roman" w:hAnsi="Times New Roman" w:cs="Times New Roman"/>
          <w:sz w:val="24"/>
          <w:szCs w:val="24"/>
        </w:rPr>
        <w:t>kojoj se doplatak određuje u iznosu od</w:t>
      </w:r>
      <w:r w:rsidR="00964158" w:rsidRPr="00A166C3">
        <w:rPr>
          <w:rFonts w:ascii="Times New Roman" w:hAnsi="Times New Roman" w:cs="Times New Roman"/>
          <w:sz w:val="24"/>
          <w:szCs w:val="24"/>
        </w:rPr>
        <w:t xml:space="preserve"> </w:t>
      </w:r>
      <w:r w:rsidR="00A166C3" w:rsidRPr="00A166C3">
        <w:rPr>
          <w:rFonts w:ascii="Times New Roman" w:hAnsi="Times New Roman" w:cs="Times New Roman"/>
          <w:sz w:val="24"/>
          <w:szCs w:val="24"/>
        </w:rPr>
        <w:t>249,45 kuna, odnosno 7.5% proračunske osnovice</w:t>
      </w:r>
      <w:r w:rsidR="00A166C3">
        <w:rPr>
          <w:rFonts w:ascii="Times New Roman" w:hAnsi="Times New Roman" w:cs="Times New Roman"/>
          <w:sz w:val="24"/>
          <w:szCs w:val="24"/>
        </w:rPr>
        <w:t xml:space="preserve"> po djetetu </w:t>
      </w:r>
    </w:p>
    <w:p w14:paraId="1AE68A1C" w14:textId="77777777" w:rsidR="00A166C3" w:rsidRPr="00A166C3" w:rsidRDefault="00A166C3" w:rsidP="00A166C3">
      <w:pPr>
        <w:pStyle w:val="Odlomakpopisa"/>
        <w:numPr>
          <w:ilvl w:val="0"/>
          <w:numId w:val="14"/>
        </w:numPr>
        <w:spacing w:after="0" w:line="240" w:lineRule="auto"/>
        <w:jc w:val="both"/>
        <w:rPr>
          <w:rFonts w:ascii="Times New Roman" w:hAnsi="Times New Roman"/>
          <w:sz w:val="24"/>
          <w:szCs w:val="24"/>
        </w:rPr>
      </w:pPr>
      <w:r w:rsidRPr="00A166C3">
        <w:rPr>
          <w:rFonts w:ascii="Times New Roman" w:hAnsi="Times New Roman" w:cs="Times New Roman"/>
          <w:sz w:val="24"/>
          <w:szCs w:val="24"/>
        </w:rPr>
        <w:t xml:space="preserve">grupa </w:t>
      </w:r>
      <w:r>
        <w:rPr>
          <w:rFonts w:ascii="Times New Roman" w:hAnsi="Times New Roman" w:cs="Times New Roman"/>
          <w:sz w:val="24"/>
          <w:szCs w:val="24"/>
        </w:rPr>
        <w:t>–</w:t>
      </w:r>
      <w:r w:rsidRPr="00A166C3">
        <w:rPr>
          <w:rFonts w:ascii="Times New Roman" w:hAnsi="Times New Roman" w:cs="Times New Roman"/>
          <w:sz w:val="24"/>
          <w:szCs w:val="24"/>
        </w:rPr>
        <w:t xml:space="preserve"> </w:t>
      </w:r>
      <w:r>
        <w:rPr>
          <w:rFonts w:ascii="Times New Roman" w:hAnsi="Times New Roman" w:cs="Times New Roman"/>
          <w:sz w:val="24"/>
          <w:szCs w:val="24"/>
        </w:rPr>
        <w:t>u kojoj je prosječni mjesečni dohodak po članu kućanstva</w:t>
      </w:r>
      <w:r w:rsidR="00B22453" w:rsidRPr="00A166C3">
        <w:rPr>
          <w:rFonts w:ascii="Times New Roman" w:hAnsi="Times New Roman" w:cs="Times New Roman"/>
          <w:sz w:val="24"/>
          <w:szCs w:val="24"/>
        </w:rPr>
        <w:t xml:space="preserve"> </w:t>
      </w:r>
      <w:r>
        <w:rPr>
          <w:rFonts w:ascii="Times New Roman" w:hAnsi="Times New Roman" w:cs="Times New Roman"/>
          <w:sz w:val="24"/>
          <w:szCs w:val="24"/>
        </w:rPr>
        <w:t xml:space="preserve">od 33,67% do </w:t>
      </w:r>
      <w:r w:rsidR="00964158" w:rsidRPr="00A166C3">
        <w:rPr>
          <w:rFonts w:ascii="Times New Roman" w:hAnsi="Times New Roman" w:cs="Times New Roman"/>
          <w:sz w:val="24"/>
          <w:szCs w:val="24"/>
        </w:rPr>
        <w:t xml:space="preserve">50% proračunske osnovice </w:t>
      </w:r>
      <w:r w:rsidR="003D6679">
        <w:rPr>
          <w:rFonts w:ascii="Times New Roman" w:hAnsi="Times New Roman" w:cs="Times New Roman"/>
          <w:sz w:val="24"/>
          <w:szCs w:val="24"/>
        </w:rPr>
        <w:t>(</w:t>
      </w:r>
      <w:r>
        <w:rPr>
          <w:rFonts w:ascii="Times New Roman" w:hAnsi="Times New Roman" w:cs="Times New Roman"/>
          <w:sz w:val="24"/>
          <w:szCs w:val="24"/>
        </w:rPr>
        <w:t>1.119,53-1.663,00 kune</w:t>
      </w:r>
      <w:r w:rsidR="003D6679">
        <w:rPr>
          <w:rFonts w:ascii="Times New Roman" w:hAnsi="Times New Roman" w:cs="Times New Roman"/>
          <w:sz w:val="24"/>
          <w:szCs w:val="24"/>
        </w:rPr>
        <w:t>)</w:t>
      </w:r>
      <w:r>
        <w:rPr>
          <w:rFonts w:ascii="Times New Roman" w:hAnsi="Times New Roman" w:cs="Times New Roman"/>
          <w:sz w:val="24"/>
          <w:szCs w:val="24"/>
        </w:rPr>
        <w:t xml:space="preserve">, a kojoj se doplatak određuje </w:t>
      </w:r>
      <w:r w:rsidR="00964158" w:rsidRPr="00A166C3">
        <w:rPr>
          <w:rFonts w:ascii="Times New Roman" w:hAnsi="Times New Roman" w:cs="Times New Roman"/>
          <w:sz w:val="24"/>
          <w:szCs w:val="24"/>
        </w:rPr>
        <w:t xml:space="preserve">u iznosu </w:t>
      </w:r>
      <w:r>
        <w:rPr>
          <w:rFonts w:ascii="Times New Roman" w:hAnsi="Times New Roman" w:cs="Times New Roman"/>
          <w:sz w:val="24"/>
          <w:szCs w:val="24"/>
        </w:rPr>
        <w:t>od 199,56 kuna po djetetu.</w:t>
      </w:r>
    </w:p>
    <w:p w14:paraId="194D1716" w14:textId="77777777" w:rsidR="009C687C" w:rsidRPr="00A166C3" w:rsidRDefault="00A8056C" w:rsidP="003D6679">
      <w:pPr>
        <w:spacing w:after="0" w:line="240" w:lineRule="auto"/>
        <w:ind w:firstLine="708"/>
        <w:jc w:val="both"/>
        <w:rPr>
          <w:rFonts w:ascii="Times New Roman" w:hAnsi="Times New Roman"/>
          <w:sz w:val="24"/>
          <w:szCs w:val="24"/>
        </w:rPr>
      </w:pPr>
      <w:r w:rsidRPr="00A166C3">
        <w:rPr>
          <w:rFonts w:ascii="Times New Roman" w:hAnsi="Times New Roman" w:cs="Times New Roman"/>
          <w:sz w:val="24"/>
          <w:szCs w:val="24"/>
        </w:rPr>
        <w:t>Kao oblik</w:t>
      </w:r>
      <w:r w:rsidR="00522170" w:rsidRPr="00A166C3">
        <w:rPr>
          <w:rFonts w:ascii="Times New Roman" w:hAnsi="Times New Roman" w:cs="Times New Roman"/>
          <w:sz w:val="24"/>
          <w:szCs w:val="24"/>
        </w:rPr>
        <w:t xml:space="preserve"> novčane potpore u svrhu </w:t>
      </w:r>
      <w:r w:rsidR="00A40231" w:rsidRPr="00A166C3">
        <w:rPr>
          <w:rFonts w:ascii="Times New Roman" w:hAnsi="Times New Roman" w:cs="Times New Roman"/>
          <w:sz w:val="24"/>
          <w:szCs w:val="24"/>
        </w:rPr>
        <w:t>uzdržavanja i odgoja djece,</w:t>
      </w:r>
      <w:r w:rsidR="00F00F24" w:rsidRPr="00A166C3">
        <w:rPr>
          <w:rFonts w:ascii="Times New Roman" w:hAnsi="Times New Roman" w:cs="Times New Roman"/>
          <w:sz w:val="24"/>
          <w:szCs w:val="24"/>
        </w:rPr>
        <w:t xml:space="preserve"> </w:t>
      </w:r>
      <w:r w:rsidR="00522170" w:rsidRPr="00A166C3">
        <w:rPr>
          <w:rFonts w:ascii="Times New Roman" w:hAnsi="Times New Roman" w:cs="Times New Roman"/>
          <w:sz w:val="24"/>
          <w:szCs w:val="24"/>
        </w:rPr>
        <w:t xml:space="preserve">doplatak za djecu je uz visinu dohotka </w:t>
      </w:r>
      <w:r w:rsidR="009C687C" w:rsidRPr="00A166C3">
        <w:rPr>
          <w:rFonts w:ascii="Times New Roman" w:hAnsi="Times New Roman" w:cs="Times New Roman"/>
          <w:sz w:val="24"/>
          <w:szCs w:val="24"/>
        </w:rPr>
        <w:t>vezan i uz</w:t>
      </w:r>
      <w:r w:rsidR="00522170" w:rsidRPr="00A166C3">
        <w:rPr>
          <w:rFonts w:ascii="Times New Roman" w:hAnsi="Times New Roman" w:cs="Times New Roman"/>
          <w:sz w:val="24"/>
          <w:szCs w:val="24"/>
        </w:rPr>
        <w:t xml:space="preserve"> socijalno/zdravstveno stanje djece, odnosno pripadnost odre</w:t>
      </w:r>
      <w:r w:rsidR="009C3FC1" w:rsidRPr="00A166C3">
        <w:rPr>
          <w:rFonts w:ascii="Times New Roman" w:hAnsi="Times New Roman" w:cs="Times New Roman"/>
          <w:sz w:val="24"/>
          <w:szCs w:val="24"/>
        </w:rPr>
        <w:t xml:space="preserve">đenim socijalnim grupacijama. </w:t>
      </w:r>
      <w:r w:rsidR="009C3FC1" w:rsidRPr="00A166C3">
        <w:rPr>
          <w:rFonts w:ascii="Times New Roman" w:hAnsi="Times New Roman"/>
          <w:sz w:val="24"/>
          <w:szCs w:val="24"/>
        </w:rPr>
        <w:t xml:space="preserve"> </w:t>
      </w:r>
    </w:p>
    <w:p w14:paraId="3D7B6256" w14:textId="77777777" w:rsidR="0015374E" w:rsidRDefault="009C3FC1" w:rsidP="0015374E">
      <w:pPr>
        <w:spacing w:after="0" w:line="240" w:lineRule="auto"/>
        <w:ind w:firstLine="708"/>
        <w:jc w:val="both"/>
        <w:rPr>
          <w:rFonts w:ascii="Times New Roman" w:hAnsi="Times New Roman"/>
          <w:color w:val="000000"/>
          <w:sz w:val="24"/>
          <w:szCs w:val="24"/>
        </w:rPr>
      </w:pPr>
      <w:r>
        <w:rPr>
          <w:rFonts w:ascii="Times New Roman" w:hAnsi="Times New Roman"/>
          <w:sz w:val="24"/>
          <w:szCs w:val="24"/>
        </w:rPr>
        <w:t>D</w:t>
      </w:r>
      <w:r w:rsidRPr="004D138A">
        <w:rPr>
          <w:rFonts w:ascii="Times New Roman" w:hAnsi="Times New Roman"/>
          <w:sz w:val="24"/>
          <w:szCs w:val="24"/>
        </w:rPr>
        <w:t>oplatak za djecu, kao izravna mjera poticanja nataliteta značajan je doprinos društva podmirivanju troškova podizanja djece. Doplatak za djecu jedan je od vrlo često korištenih instrumenata populacijske i obiteljske politike te ujedno značajan instrument u smanjivanju dječjeg siromaštva općenito, a najviše u kućanstvima s više djece. Stoga d</w:t>
      </w:r>
      <w:r w:rsidRPr="004D138A">
        <w:rPr>
          <w:rFonts w:ascii="Times New Roman" w:hAnsi="Times New Roman"/>
          <w:color w:val="000000"/>
          <w:sz w:val="24"/>
          <w:szCs w:val="24"/>
        </w:rPr>
        <w:t xml:space="preserve">oplatak za djecu ima trojaku ulogu: prevenciju siromaštva i socijalnog isključivanja djece, zadržavanje ili podizanje kvalitete obiteljskog života te pronatalitetnu funkciju. </w:t>
      </w:r>
      <w:r>
        <w:rPr>
          <w:rFonts w:ascii="Times New Roman" w:hAnsi="Times New Roman"/>
          <w:color w:val="000000"/>
          <w:sz w:val="24"/>
          <w:szCs w:val="24"/>
        </w:rPr>
        <w:t>Uvođenjem</w:t>
      </w:r>
      <w:r w:rsidRPr="004D138A">
        <w:rPr>
          <w:rFonts w:ascii="Times New Roman" w:hAnsi="Times New Roman"/>
          <w:color w:val="000000"/>
          <w:sz w:val="24"/>
          <w:szCs w:val="24"/>
        </w:rPr>
        <w:t xml:space="preserve"> </w:t>
      </w:r>
      <w:r w:rsidRPr="00982F36">
        <w:rPr>
          <w:rFonts w:ascii="Times New Roman" w:hAnsi="Times New Roman"/>
          <w:color w:val="000000"/>
          <w:sz w:val="24"/>
          <w:szCs w:val="24"/>
        </w:rPr>
        <w:t xml:space="preserve">populacijskog kriterija doplatku za djecu (u vidu </w:t>
      </w:r>
      <w:r>
        <w:rPr>
          <w:rFonts w:ascii="Times New Roman" w:hAnsi="Times New Roman"/>
          <w:color w:val="000000"/>
          <w:sz w:val="24"/>
          <w:szCs w:val="24"/>
        </w:rPr>
        <w:t xml:space="preserve">pronatalitetnog </w:t>
      </w:r>
      <w:r w:rsidRPr="00982F36">
        <w:rPr>
          <w:rFonts w:ascii="Times New Roman" w:hAnsi="Times New Roman"/>
          <w:color w:val="000000"/>
          <w:sz w:val="24"/>
          <w:szCs w:val="24"/>
        </w:rPr>
        <w:t xml:space="preserve">novčanog dodatka za treće, </w:t>
      </w:r>
      <w:r>
        <w:rPr>
          <w:rFonts w:ascii="Times New Roman" w:hAnsi="Times New Roman"/>
          <w:color w:val="000000"/>
          <w:sz w:val="24"/>
          <w:szCs w:val="24"/>
        </w:rPr>
        <w:t xml:space="preserve">i </w:t>
      </w:r>
      <w:r w:rsidRPr="00982F36">
        <w:rPr>
          <w:rFonts w:ascii="Times New Roman" w:hAnsi="Times New Roman"/>
          <w:color w:val="000000"/>
          <w:sz w:val="24"/>
          <w:szCs w:val="24"/>
        </w:rPr>
        <w:t>četvrto</w:t>
      </w:r>
      <w:r>
        <w:rPr>
          <w:rFonts w:ascii="Times New Roman" w:hAnsi="Times New Roman"/>
          <w:color w:val="000000"/>
          <w:sz w:val="24"/>
          <w:szCs w:val="24"/>
        </w:rPr>
        <w:t xml:space="preserve"> dijete</w:t>
      </w:r>
      <w:r w:rsidRPr="00982F36">
        <w:rPr>
          <w:rFonts w:ascii="Times New Roman" w:hAnsi="Times New Roman"/>
          <w:color w:val="000000"/>
          <w:sz w:val="24"/>
          <w:szCs w:val="24"/>
        </w:rPr>
        <w:t>) ovaj oblik so</w:t>
      </w:r>
      <w:r>
        <w:rPr>
          <w:rFonts w:ascii="Times New Roman" w:hAnsi="Times New Roman"/>
          <w:color w:val="000000"/>
          <w:sz w:val="24"/>
          <w:szCs w:val="24"/>
        </w:rPr>
        <w:t>cijalne potpore obitelji dobio je</w:t>
      </w:r>
      <w:r w:rsidRPr="00982F36">
        <w:rPr>
          <w:rFonts w:ascii="Times New Roman" w:hAnsi="Times New Roman"/>
          <w:color w:val="000000"/>
          <w:sz w:val="24"/>
          <w:szCs w:val="24"/>
        </w:rPr>
        <w:t xml:space="preserve"> prepoznatljiv pronatalitetni smisao.</w:t>
      </w:r>
      <w:r w:rsidR="0015374E">
        <w:rPr>
          <w:rFonts w:ascii="Times New Roman" w:hAnsi="Times New Roman"/>
          <w:color w:val="000000"/>
          <w:sz w:val="24"/>
          <w:szCs w:val="24"/>
        </w:rPr>
        <w:t xml:space="preserve"> </w:t>
      </w:r>
    </w:p>
    <w:p w14:paraId="3549F86C" w14:textId="17FD0ABF" w:rsidR="007B0360" w:rsidRPr="007B0360" w:rsidRDefault="009C687C" w:rsidP="007B0360">
      <w:pPr>
        <w:pStyle w:val="T-98-2"/>
        <w:tabs>
          <w:tab w:val="clear" w:pos="2153"/>
        </w:tabs>
        <w:spacing w:after="0"/>
        <w:ind w:firstLine="708"/>
        <w:rPr>
          <w:rFonts w:ascii="Times New Roman" w:hAnsi="Times New Roman" w:cs="Times New Roman"/>
          <w:sz w:val="24"/>
          <w:szCs w:val="24"/>
        </w:rPr>
      </w:pPr>
      <w:r>
        <w:rPr>
          <w:rFonts w:ascii="Times New Roman" w:hAnsi="Times New Roman" w:cs="Times New Roman"/>
          <w:sz w:val="24"/>
          <w:szCs w:val="24"/>
        </w:rPr>
        <w:t xml:space="preserve">Imajući u vidu nepovoljna demografska kretanja s kojima se </w:t>
      </w:r>
      <w:r w:rsidRPr="0024414F">
        <w:rPr>
          <w:rFonts w:ascii="Times New Roman" w:hAnsi="Times New Roman" w:cs="Times New Roman"/>
          <w:sz w:val="24"/>
          <w:szCs w:val="24"/>
        </w:rPr>
        <w:t xml:space="preserve">Republika Hrvatska i nadalje suočava </w:t>
      </w:r>
      <w:r>
        <w:rPr>
          <w:rFonts w:ascii="Times New Roman" w:hAnsi="Times New Roman" w:cs="Times New Roman"/>
          <w:sz w:val="24"/>
          <w:szCs w:val="24"/>
        </w:rPr>
        <w:t xml:space="preserve">potrebno je poduzeti dodatne napore </w:t>
      </w:r>
      <w:r w:rsidRPr="006664C2">
        <w:rPr>
          <w:rFonts w:ascii="Times New Roman" w:hAnsi="Times New Roman" w:cs="Times New Roman"/>
          <w:sz w:val="24"/>
          <w:szCs w:val="24"/>
        </w:rPr>
        <w:t xml:space="preserve">u smjeru povećanja nataliteta u Republici Hrvatskoj </w:t>
      </w:r>
      <w:r>
        <w:rPr>
          <w:rFonts w:ascii="Times New Roman" w:hAnsi="Times New Roman" w:cs="Times New Roman"/>
          <w:sz w:val="24"/>
          <w:szCs w:val="24"/>
        </w:rPr>
        <w:t xml:space="preserve">kao i daljnjih mjera kojima se </w:t>
      </w:r>
      <w:r w:rsidRPr="006664C2">
        <w:rPr>
          <w:rFonts w:ascii="Times New Roman" w:hAnsi="Times New Roman" w:cs="Times New Roman"/>
          <w:sz w:val="24"/>
          <w:szCs w:val="24"/>
        </w:rPr>
        <w:t xml:space="preserve">kroz pravni i financijski sustav osnažuje i podupire obitelj </w:t>
      </w:r>
      <w:r>
        <w:rPr>
          <w:rFonts w:ascii="Times New Roman" w:hAnsi="Times New Roman" w:cs="Times New Roman"/>
          <w:sz w:val="24"/>
          <w:szCs w:val="24"/>
        </w:rPr>
        <w:t>te pruža potpora</w:t>
      </w:r>
      <w:r w:rsidRPr="006664C2">
        <w:rPr>
          <w:rFonts w:ascii="Times New Roman" w:hAnsi="Times New Roman" w:cs="Times New Roman"/>
          <w:sz w:val="24"/>
          <w:szCs w:val="24"/>
        </w:rPr>
        <w:t xml:space="preserve"> skrbi o djeci</w:t>
      </w:r>
      <w:r>
        <w:rPr>
          <w:rFonts w:ascii="Times New Roman" w:hAnsi="Times New Roman" w:cs="Times New Roman"/>
          <w:sz w:val="24"/>
          <w:szCs w:val="24"/>
        </w:rPr>
        <w:t>.</w:t>
      </w:r>
      <w:r w:rsidR="007B0360" w:rsidRPr="007B0360">
        <w:rPr>
          <w:rFonts w:ascii="Calibri" w:hAnsi="Calibri"/>
        </w:rPr>
        <w:t xml:space="preserve"> </w:t>
      </w:r>
      <w:r w:rsidR="007B0360" w:rsidRPr="007B0360">
        <w:rPr>
          <w:rFonts w:ascii="Times New Roman" w:hAnsi="Times New Roman" w:cs="Times New Roman"/>
          <w:sz w:val="24"/>
          <w:szCs w:val="24"/>
        </w:rPr>
        <w:t xml:space="preserve">Isto tako, potrebno je uvažiti i kriterije vezane uz dosadašnje načelo primjene novčanih poticaja kod manje imućnog dijela stanovništva, vodeći pri tom računa da je je jedan od važnijih ciljeva smanjenje siromaštva i održavanje određene razine prihoda kroz brigu o obiteljima lošijeg imovinskog statusa kako bi se u konačnici spriječilo dječje siromaštvo te poboljšali ekonomski i socijalni uvjeti takvim obiteljima. </w:t>
      </w:r>
    </w:p>
    <w:p w14:paraId="3FE29B9D" w14:textId="42390C5C" w:rsidR="00DD4329" w:rsidRPr="00A51548" w:rsidRDefault="00DD4329" w:rsidP="00DD4329">
      <w:pPr>
        <w:spacing w:after="0" w:line="24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Prema </w:t>
      </w:r>
      <w:r w:rsidR="00433221">
        <w:rPr>
          <w:rFonts w:ascii="Times New Roman" w:hAnsi="Times New Roman" w:cs="Times New Roman"/>
          <w:sz w:val="24"/>
          <w:szCs w:val="24"/>
        </w:rPr>
        <w:t>podacima</w:t>
      </w:r>
      <w:r>
        <w:rPr>
          <w:rFonts w:ascii="Times New Roman" w:hAnsi="Times New Roman" w:cs="Times New Roman"/>
          <w:sz w:val="24"/>
          <w:szCs w:val="24"/>
        </w:rPr>
        <w:t xml:space="preserve"> Hrvatskog zavoda za mirovinsko osiguranje </w:t>
      </w:r>
      <w:r w:rsidR="00964158">
        <w:rPr>
          <w:rFonts w:ascii="Times New Roman" w:hAnsi="Times New Roman" w:cs="Times New Roman"/>
          <w:sz w:val="24"/>
          <w:szCs w:val="24"/>
        </w:rPr>
        <w:t xml:space="preserve">o kretanju broja djece i korisnika doplatka za djecu u razdoblju od 2015. do 2017. godine </w:t>
      </w:r>
      <w:r w:rsidR="00835B23">
        <w:rPr>
          <w:rFonts w:ascii="Times New Roman" w:hAnsi="Times New Roman" w:cs="Times New Roman"/>
          <w:sz w:val="24"/>
          <w:szCs w:val="24"/>
        </w:rPr>
        <w:t xml:space="preserve">razvidan je </w:t>
      </w:r>
      <w:r w:rsidR="004412C0">
        <w:rPr>
          <w:rFonts w:ascii="Times New Roman" w:hAnsi="Times New Roman" w:cs="Times New Roman"/>
          <w:sz w:val="24"/>
          <w:szCs w:val="24"/>
        </w:rPr>
        <w:t xml:space="preserve">kontinuirani </w:t>
      </w:r>
      <w:r w:rsidR="00835B23">
        <w:rPr>
          <w:rFonts w:ascii="Times New Roman" w:hAnsi="Times New Roman" w:cs="Times New Roman"/>
          <w:sz w:val="24"/>
          <w:szCs w:val="24"/>
        </w:rPr>
        <w:t>pad broja korisnika doplatka za djecu u proteklom razdoblj</w:t>
      </w:r>
      <w:r w:rsidR="00D12D64">
        <w:rPr>
          <w:rFonts w:ascii="Times New Roman" w:hAnsi="Times New Roman" w:cs="Times New Roman"/>
          <w:sz w:val="24"/>
          <w:szCs w:val="24"/>
        </w:rPr>
        <w:t>u (Prosječan broj korisnika doplatka za djecu u 2015. - 187 487 za prosječan broj</w:t>
      </w:r>
      <w:r w:rsidR="00E325D2">
        <w:rPr>
          <w:rFonts w:ascii="Times New Roman" w:hAnsi="Times New Roman" w:cs="Times New Roman"/>
          <w:sz w:val="24"/>
          <w:szCs w:val="24"/>
        </w:rPr>
        <w:t xml:space="preserve"> djece 351 340, </w:t>
      </w:r>
      <w:r w:rsidR="00D12D64">
        <w:rPr>
          <w:rFonts w:ascii="Times New Roman" w:hAnsi="Times New Roman" w:cs="Times New Roman"/>
          <w:sz w:val="24"/>
          <w:szCs w:val="24"/>
        </w:rPr>
        <w:t>u 2017. prosječan broj korisnika doplatka za djecu – 153 258 korisnika z</w:t>
      </w:r>
      <w:r w:rsidR="00E325D2">
        <w:rPr>
          <w:rFonts w:ascii="Times New Roman" w:hAnsi="Times New Roman" w:cs="Times New Roman"/>
          <w:sz w:val="24"/>
          <w:szCs w:val="24"/>
        </w:rPr>
        <w:t>a</w:t>
      </w:r>
      <w:r w:rsidR="00CE2FD9">
        <w:rPr>
          <w:rFonts w:ascii="Times New Roman" w:hAnsi="Times New Roman" w:cs="Times New Roman"/>
          <w:sz w:val="24"/>
          <w:szCs w:val="24"/>
        </w:rPr>
        <w:t xml:space="preserve"> prosječan broj djece 291 906 </w:t>
      </w:r>
      <w:r w:rsidR="00E325D2">
        <w:rPr>
          <w:rFonts w:ascii="Times New Roman" w:hAnsi="Times New Roman" w:cs="Times New Roman"/>
          <w:sz w:val="24"/>
          <w:szCs w:val="24"/>
        </w:rPr>
        <w:t>što uključuje i korisnike obuhvaćene primjenom propisa EU) kao i pronatalitetnog dodatka (Prosječan broj korisnika pronatalitetnog dodatka u 2015. – 40 358, a u 2017. 35 397 korisnika).</w:t>
      </w:r>
    </w:p>
    <w:p w14:paraId="77F0F3D3" w14:textId="58185245" w:rsidR="006664C2" w:rsidRDefault="006664C2" w:rsidP="00DB0813">
      <w:pPr>
        <w:spacing w:after="0" w:line="240" w:lineRule="auto"/>
        <w:ind w:firstLine="708"/>
        <w:jc w:val="both"/>
        <w:rPr>
          <w:rFonts w:ascii="Times New Roman" w:eastAsia="Calibri" w:hAnsi="Times New Roman" w:cs="Times New Roman"/>
          <w:color w:val="000000"/>
          <w:sz w:val="24"/>
          <w:szCs w:val="24"/>
        </w:rPr>
      </w:pPr>
      <w:r w:rsidRPr="006664C2">
        <w:rPr>
          <w:rFonts w:ascii="Times New Roman" w:eastAsia="Calibri" w:hAnsi="Times New Roman" w:cs="Times New Roman"/>
          <w:color w:val="000000"/>
          <w:sz w:val="24"/>
          <w:szCs w:val="24"/>
        </w:rPr>
        <w:t xml:space="preserve">Radi stvaranja povoljnijih financijskih uvjeta za obitelji </w:t>
      </w:r>
      <w:r>
        <w:rPr>
          <w:rFonts w:ascii="Times New Roman" w:eastAsia="Calibri" w:hAnsi="Times New Roman" w:cs="Times New Roman"/>
          <w:color w:val="000000"/>
          <w:sz w:val="24"/>
          <w:szCs w:val="24"/>
        </w:rPr>
        <w:t>predlaže se</w:t>
      </w:r>
      <w:r w:rsidRPr="006664C2">
        <w:rPr>
          <w:rFonts w:ascii="Times New Roman" w:eastAsia="Calibri" w:hAnsi="Times New Roman" w:cs="Times New Roman"/>
          <w:color w:val="000000"/>
          <w:sz w:val="24"/>
          <w:szCs w:val="24"/>
        </w:rPr>
        <w:t xml:space="preserve"> podizanja razine dohodovnog cenzusa kao uvjeta za ostvariv</w:t>
      </w:r>
      <w:r>
        <w:rPr>
          <w:rFonts w:ascii="Times New Roman" w:eastAsia="Calibri" w:hAnsi="Times New Roman" w:cs="Times New Roman"/>
          <w:color w:val="000000"/>
          <w:sz w:val="24"/>
          <w:szCs w:val="24"/>
        </w:rPr>
        <w:t>anje prava na doplatak za djecu sa 50% na 70% proračunske osnovice,</w:t>
      </w:r>
      <w:r w:rsidRPr="006664C2">
        <w:rPr>
          <w:rFonts w:ascii="Times New Roman" w:eastAsia="Calibri" w:hAnsi="Times New Roman" w:cs="Times New Roman"/>
          <w:color w:val="000000"/>
          <w:sz w:val="24"/>
          <w:szCs w:val="24"/>
        </w:rPr>
        <w:t xml:space="preserve"> kako bi se proširio broj korisnika doplatka za djecu te </w:t>
      </w:r>
      <w:r>
        <w:rPr>
          <w:rFonts w:ascii="Times New Roman" w:eastAsia="Calibri" w:hAnsi="Times New Roman" w:cs="Times New Roman"/>
          <w:color w:val="000000"/>
          <w:sz w:val="24"/>
          <w:szCs w:val="24"/>
        </w:rPr>
        <w:t xml:space="preserve">samim time i </w:t>
      </w:r>
      <w:r w:rsidRPr="006664C2">
        <w:rPr>
          <w:rFonts w:ascii="Times New Roman" w:eastAsia="Calibri" w:hAnsi="Times New Roman" w:cs="Times New Roman"/>
          <w:color w:val="000000"/>
          <w:sz w:val="24"/>
          <w:szCs w:val="24"/>
        </w:rPr>
        <w:t>pronatalitetnog dodatka koji se ostva</w:t>
      </w:r>
      <w:r w:rsidR="00041F1D">
        <w:rPr>
          <w:rFonts w:ascii="Times New Roman" w:eastAsia="Calibri" w:hAnsi="Times New Roman" w:cs="Times New Roman"/>
          <w:color w:val="000000"/>
          <w:sz w:val="24"/>
          <w:szCs w:val="24"/>
        </w:rPr>
        <w:t>ruje za treće i četvrto dijete korisnika doplatka za djecu.</w:t>
      </w:r>
    </w:p>
    <w:p w14:paraId="71C6E986" w14:textId="345FCC01" w:rsidR="00785458" w:rsidRDefault="00785458" w:rsidP="00785458">
      <w:pPr>
        <w:spacing w:after="0" w:line="240" w:lineRule="auto"/>
        <w:ind w:firstLine="708"/>
        <w:jc w:val="both"/>
        <w:rPr>
          <w:rFonts w:ascii="TimesNewRomanPSMT" w:hAnsi="TimesNewRomanPSMT" w:cs="TimesNewRomanPSMT"/>
          <w:sz w:val="24"/>
          <w:szCs w:val="24"/>
        </w:rPr>
      </w:pPr>
      <w:r w:rsidRPr="0024414F">
        <w:rPr>
          <w:rFonts w:ascii="TimesNewRomanPSMT" w:hAnsi="TimesNewRomanPSMT" w:cs="TimesNewRomanPSMT"/>
          <w:sz w:val="24"/>
          <w:szCs w:val="24"/>
        </w:rPr>
        <w:t xml:space="preserve">Temeljem procjene stručnih službi Ministarstva </w:t>
      </w:r>
      <w:r>
        <w:rPr>
          <w:rFonts w:ascii="TimesNewRomanPSMT" w:hAnsi="TimesNewRomanPSMT" w:cs="TimesNewRomanPSMT"/>
          <w:sz w:val="24"/>
          <w:szCs w:val="24"/>
        </w:rPr>
        <w:t xml:space="preserve">za demografiju, obitelj, mlade i socijalnu politiku i </w:t>
      </w:r>
      <w:r w:rsidRPr="0024414F">
        <w:rPr>
          <w:rFonts w:ascii="TimesNewRomanPSMT" w:hAnsi="TimesNewRomanPSMT" w:cs="TimesNewRomanPSMT"/>
          <w:sz w:val="24"/>
          <w:szCs w:val="24"/>
        </w:rPr>
        <w:t>Hrvatskog z</w:t>
      </w:r>
      <w:r w:rsidR="00F84062">
        <w:rPr>
          <w:rFonts w:ascii="TimesNewRomanPSMT" w:hAnsi="TimesNewRomanPSMT" w:cs="TimesNewRomanPSMT"/>
          <w:sz w:val="24"/>
          <w:szCs w:val="24"/>
        </w:rPr>
        <w:t xml:space="preserve">avoda za mirovinsko osiguranje, </w:t>
      </w:r>
      <w:r w:rsidRPr="0024414F">
        <w:rPr>
          <w:rFonts w:ascii="TimesNewRomanPSMT" w:hAnsi="TimesNewRomanPSMT" w:cs="TimesNewRomanPSMT"/>
          <w:sz w:val="24"/>
          <w:szCs w:val="24"/>
        </w:rPr>
        <w:t>a uvažavajući č</w:t>
      </w:r>
      <w:r>
        <w:rPr>
          <w:rFonts w:ascii="TimesNewRomanPSMT" w:hAnsi="TimesNewRomanPSMT" w:cs="TimesNewRomanPSMT"/>
          <w:sz w:val="24"/>
          <w:szCs w:val="24"/>
        </w:rPr>
        <w:t>injenicu da je razina</w:t>
      </w:r>
      <w:r w:rsidRPr="0024414F">
        <w:rPr>
          <w:rFonts w:ascii="TimesNewRomanPSMT" w:hAnsi="TimesNewRomanPSMT" w:cs="TimesNewRomanPSMT"/>
          <w:sz w:val="24"/>
          <w:szCs w:val="24"/>
        </w:rPr>
        <w:t xml:space="preserve"> </w:t>
      </w:r>
      <w:r>
        <w:rPr>
          <w:rFonts w:ascii="TimesNewRomanPSMT" w:hAnsi="TimesNewRomanPSMT" w:cs="TimesNewRomanPSMT"/>
          <w:sz w:val="24"/>
          <w:szCs w:val="24"/>
        </w:rPr>
        <w:t>dohodovnog cenzusa kao uvjeta za ostvarivanje prava na doplatak za djecu ostala neizmijenjena u odnosu na proteklo ra</w:t>
      </w:r>
      <w:r w:rsidR="003907A3">
        <w:rPr>
          <w:rFonts w:ascii="TimesNewRomanPSMT" w:hAnsi="TimesNewRomanPSMT" w:cs="TimesNewRomanPSMT"/>
          <w:sz w:val="24"/>
          <w:szCs w:val="24"/>
        </w:rPr>
        <w:t xml:space="preserve">zdoblje (posljednje </w:t>
      </w:r>
      <w:r w:rsidR="00D744D8">
        <w:rPr>
          <w:rFonts w:ascii="TimesNewRomanPSMT" w:hAnsi="TimesNewRomanPSMT" w:cs="TimesNewRomanPSMT"/>
          <w:sz w:val="24"/>
          <w:szCs w:val="24"/>
        </w:rPr>
        <w:t xml:space="preserve">zakonske </w:t>
      </w:r>
      <w:r w:rsidR="003907A3">
        <w:rPr>
          <w:rFonts w:ascii="TimesNewRomanPSMT" w:hAnsi="TimesNewRomanPSMT" w:cs="TimesNewRomanPSMT"/>
          <w:sz w:val="24"/>
          <w:szCs w:val="24"/>
        </w:rPr>
        <w:t>izmjene 2006</w:t>
      </w:r>
      <w:r>
        <w:rPr>
          <w:rFonts w:ascii="TimesNewRomanPSMT" w:hAnsi="TimesNewRomanPSMT" w:cs="TimesNewRomanPSMT"/>
          <w:sz w:val="24"/>
          <w:szCs w:val="24"/>
        </w:rPr>
        <w:t xml:space="preserve">. godine) </w:t>
      </w:r>
      <w:r w:rsidR="009856A0">
        <w:rPr>
          <w:rFonts w:ascii="TimesNewRomanPSMT" w:hAnsi="TimesNewRomanPSMT" w:cs="TimesNewRomanPSMT"/>
          <w:sz w:val="24"/>
          <w:szCs w:val="24"/>
        </w:rPr>
        <w:t>te da je zabilježen</w:t>
      </w:r>
      <w:r w:rsidRPr="0024414F">
        <w:rPr>
          <w:rFonts w:ascii="TimesNewRomanPSMT" w:hAnsi="TimesNewRomanPSMT" w:cs="TimesNewRomanPSMT"/>
          <w:sz w:val="24"/>
          <w:szCs w:val="24"/>
        </w:rPr>
        <w:t xml:space="preserve"> </w:t>
      </w:r>
      <w:r>
        <w:rPr>
          <w:rFonts w:ascii="TimesNewRomanPSMT" w:hAnsi="TimesNewRomanPSMT" w:cs="TimesNewRomanPSMT"/>
          <w:sz w:val="24"/>
          <w:szCs w:val="24"/>
        </w:rPr>
        <w:t xml:space="preserve">kontinuirani </w:t>
      </w:r>
      <w:r w:rsidRPr="0024414F">
        <w:rPr>
          <w:rFonts w:ascii="TimesNewRomanPSMT" w:hAnsi="TimesNewRomanPSMT" w:cs="TimesNewRomanPSMT"/>
          <w:sz w:val="24"/>
          <w:szCs w:val="24"/>
        </w:rPr>
        <w:t>pad broja korisnika i djece za koju se ostvaruje doplatak za</w:t>
      </w:r>
      <w:r>
        <w:rPr>
          <w:rFonts w:ascii="TimesNewRomanPSMT" w:hAnsi="TimesNewRomanPSMT" w:cs="TimesNewRomanPSMT"/>
          <w:sz w:val="24"/>
          <w:szCs w:val="24"/>
        </w:rPr>
        <w:t xml:space="preserve"> djecu, </w:t>
      </w:r>
      <w:r w:rsidRPr="004816F8">
        <w:rPr>
          <w:rFonts w:ascii="TimesNewRomanPSMT" w:hAnsi="TimesNewRomanPSMT" w:cs="TimesNewRomanPSMT"/>
          <w:sz w:val="24"/>
          <w:szCs w:val="24"/>
        </w:rPr>
        <w:t>z</w:t>
      </w:r>
      <w:r w:rsidR="003907A3">
        <w:rPr>
          <w:rFonts w:ascii="TimesNewRomanPSMT" w:hAnsi="TimesNewRomanPSMT" w:cs="TimesNewRomanPSMT"/>
          <w:sz w:val="24"/>
          <w:szCs w:val="24"/>
        </w:rPr>
        <w:t xml:space="preserve">a očekivati je da će doplatak </w:t>
      </w:r>
      <w:r w:rsidRPr="004816F8">
        <w:rPr>
          <w:rFonts w:ascii="TimesNewRomanPSMT" w:hAnsi="TimesNewRomanPSMT" w:cs="TimesNewRomanPSMT"/>
          <w:sz w:val="24"/>
          <w:szCs w:val="24"/>
        </w:rPr>
        <w:t xml:space="preserve">koristiti oko </w:t>
      </w:r>
      <w:r w:rsidR="00C94793">
        <w:rPr>
          <w:rFonts w:ascii="TimesNewRomanPSMT" w:hAnsi="TimesNewRomanPSMT" w:cs="TimesNewRomanPSMT"/>
          <w:sz w:val="24"/>
          <w:szCs w:val="24"/>
        </w:rPr>
        <w:t xml:space="preserve">50% novih </w:t>
      </w:r>
      <w:r w:rsidRPr="004816F8">
        <w:rPr>
          <w:rFonts w:ascii="TimesNewRomanPSMT" w:hAnsi="TimesNewRomanPSMT" w:cs="TimesNewRomanPSMT"/>
          <w:sz w:val="24"/>
          <w:szCs w:val="24"/>
        </w:rPr>
        <w:t xml:space="preserve">korisnika </w:t>
      </w:r>
      <w:r w:rsidR="00C94793">
        <w:rPr>
          <w:rFonts w:ascii="TimesNewRomanPSMT" w:hAnsi="TimesNewRomanPSMT" w:cs="TimesNewRomanPSMT"/>
          <w:sz w:val="24"/>
          <w:szCs w:val="24"/>
        </w:rPr>
        <w:t xml:space="preserve">doplatka za djecu </w:t>
      </w:r>
      <w:r w:rsidR="00FA28F7">
        <w:rPr>
          <w:rFonts w:ascii="TimesNewRomanPSMT" w:hAnsi="TimesNewRomanPSMT" w:cs="TimesNewRomanPSMT"/>
          <w:sz w:val="24"/>
          <w:szCs w:val="24"/>
        </w:rPr>
        <w:t xml:space="preserve">za približno do </w:t>
      </w:r>
      <w:r w:rsidR="00C94793">
        <w:rPr>
          <w:rFonts w:ascii="TimesNewRomanPSMT" w:hAnsi="TimesNewRomanPSMT" w:cs="TimesNewRomanPSMT"/>
          <w:sz w:val="24"/>
          <w:szCs w:val="24"/>
        </w:rPr>
        <w:t>150 000 djece</w:t>
      </w:r>
      <w:r w:rsidRPr="004816F8">
        <w:rPr>
          <w:rFonts w:ascii="TimesNewRomanPSMT" w:hAnsi="TimesNewRomanPSMT" w:cs="TimesNewRomanPSMT"/>
          <w:sz w:val="24"/>
          <w:szCs w:val="24"/>
        </w:rPr>
        <w:t xml:space="preserve"> po stupanju na snagu ovog Zakona.</w:t>
      </w:r>
      <w:r>
        <w:rPr>
          <w:rFonts w:ascii="TimesNewRomanPSMT" w:hAnsi="TimesNewRomanPSMT" w:cs="TimesNewRomanPSMT"/>
          <w:sz w:val="24"/>
          <w:szCs w:val="24"/>
        </w:rPr>
        <w:t xml:space="preserve"> </w:t>
      </w:r>
      <w:r w:rsidRPr="0024414F">
        <w:rPr>
          <w:rFonts w:ascii="TimesNewRomanPSMT" w:hAnsi="TimesNewRomanPSMT" w:cs="TimesNewRomanPSMT"/>
          <w:sz w:val="24"/>
          <w:szCs w:val="24"/>
        </w:rPr>
        <w:t xml:space="preserve"> </w:t>
      </w:r>
    </w:p>
    <w:p w14:paraId="76F9ADE4" w14:textId="6C10621E" w:rsidR="00D2523A" w:rsidRDefault="00D2523A" w:rsidP="00FA28F7">
      <w:pPr>
        <w:pStyle w:val="Bezproreda"/>
        <w:ind w:firstLine="708"/>
      </w:pPr>
      <w:r>
        <w:t xml:space="preserve"> </w:t>
      </w:r>
      <w:r w:rsidR="009D43AD">
        <w:t>Sukladno članku 10. stavku 3. Zakona o doplatku za djecu</w:t>
      </w:r>
      <w:r w:rsidR="00253A90">
        <w:t>,</w:t>
      </w:r>
      <w:r w:rsidR="009D43AD">
        <w:t xml:space="preserve"> doplatak za djecu pripada za dijete koje se nalazi na redovitom školovanju u srednjoj školi do završetka tog školova</w:t>
      </w:r>
      <w:r w:rsidR="00B53270">
        <w:t>nja, a najduže do kraja školske godine u kojoj dijete navršava 19 godina života. Zakon predviđa iznimke kada se pravo na doplatak za djecu može ostvariti i do 21 godine života djeteta, koje se, uslijed bolesti, nalazi na redovitom školovanju. Iznimkama nije obuhvać</w:t>
      </w:r>
      <w:r w:rsidR="0099200B">
        <w:t>en slučaj kada redovni program sr</w:t>
      </w:r>
      <w:r w:rsidR="004E57C2">
        <w:t xml:space="preserve">ednjoškolskog obrazovanja traje </w:t>
      </w:r>
      <w:r w:rsidR="0099200B">
        <w:t>5 godina</w:t>
      </w:r>
      <w:r w:rsidR="0015374E">
        <w:t>, što se ovim Zakonom predlaže</w:t>
      </w:r>
      <w:r w:rsidR="002E5FFB">
        <w:t xml:space="preserve"> </w:t>
      </w:r>
      <w:r w:rsidR="002E5FFB">
        <w:lastRenderedPageBreak/>
        <w:t>uskladiti</w:t>
      </w:r>
      <w:r>
        <w:t xml:space="preserve"> n</w:t>
      </w:r>
      <w:r w:rsidR="004E57C2">
        <w:t>a način da se omogući</w:t>
      </w:r>
      <w:r>
        <w:t xml:space="preserve"> korištenje doplatka za onu djecu/učenike srednje škole čiji programi srednjoškolskog obrazovanja traju 5 godina. </w:t>
      </w:r>
    </w:p>
    <w:p w14:paraId="6390F98A" w14:textId="38BE2495" w:rsidR="00205CDD" w:rsidRDefault="007F26E3" w:rsidP="00D2523A">
      <w:pPr>
        <w:pStyle w:val="Bezproreda"/>
        <w:ind w:firstLine="708"/>
      </w:pPr>
      <w:r>
        <w:t>Temeljem podataka preuzetih iz E-matice za djecu korisnika doplatka za djecu utvrđeno je da u školskoj godini 2017./2018. srednju školu pohađa ukupno 55 696 učenika od čega 2 330 učenika pohađ</w:t>
      </w:r>
      <w:r w:rsidR="00205CDD">
        <w:t xml:space="preserve">a školu u trajanju od 5 godina (od toga u 1. razredu srednje škole </w:t>
      </w:r>
      <w:r w:rsidR="00205CDD" w:rsidRPr="00205CDD">
        <w:t xml:space="preserve"> </w:t>
      </w:r>
      <w:r w:rsidR="00205CDD" w:rsidRPr="00205CDD">
        <w:rPr>
          <w:bCs/>
        </w:rPr>
        <w:t>440,</w:t>
      </w:r>
      <w:r w:rsidR="008B5323">
        <w:rPr>
          <w:bCs/>
        </w:rPr>
        <w:t xml:space="preserve"> </w:t>
      </w:r>
      <w:r w:rsidR="00205CDD" w:rsidRPr="00205CDD">
        <w:rPr>
          <w:bCs/>
        </w:rPr>
        <w:t> </w:t>
      </w:r>
      <w:r w:rsidR="00205CDD" w:rsidRPr="00205CDD">
        <w:t>2. razredu srednje škole </w:t>
      </w:r>
      <w:r w:rsidR="00205CDD" w:rsidRPr="00205CDD">
        <w:rPr>
          <w:bCs/>
        </w:rPr>
        <w:t>484</w:t>
      </w:r>
      <w:r w:rsidR="00205CDD" w:rsidRPr="00205CDD">
        <w:t>, 3. razredu srednje škole </w:t>
      </w:r>
      <w:r w:rsidR="00205CDD" w:rsidRPr="00205CDD">
        <w:rPr>
          <w:bCs/>
        </w:rPr>
        <w:t xml:space="preserve">421, </w:t>
      </w:r>
      <w:r w:rsidR="00205CDD" w:rsidRPr="00205CDD">
        <w:t>4. razredu srednje škole  442</w:t>
      </w:r>
      <w:r w:rsidR="00205CDD">
        <w:t xml:space="preserve"> i 5. razredu srednje škole 543 djece.</w:t>
      </w:r>
      <w:r w:rsidR="00A5091F">
        <w:t xml:space="preserve"> Prema raspoloživim podacima o broju djece koja pohađaju srednju školu u trajanju od 5 godinu, prema odredbama važećeg Zakona o doplatku za djecu pravo na doplatak za djecu zbog navršenih 19 godina života prestat će za 477 djece (31. kolovoza 2018.).</w:t>
      </w:r>
    </w:p>
    <w:p w14:paraId="4BC20AC2" w14:textId="44F6BC9E" w:rsidR="00D2523A" w:rsidRDefault="00D2523A" w:rsidP="00D2523A">
      <w:pPr>
        <w:pStyle w:val="Bezproreda"/>
        <w:ind w:firstLine="708"/>
      </w:pPr>
    </w:p>
    <w:p w14:paraId="73AC8322" w14:textId="77777777" w:rsidR="00FA28F7" w:rsidRDefault="00FA28F7" w:rsidP="00F00F24">
      <w:pPr>
        <w:pStyle w:val="Bezproreda"/>
        <w:rPr>
          <w:b/>
        </w:rPr>
      </w:pPr>
    </w:p>
    <w:p w14:paraId="664B1D42" w14:textId="77777777" w:rsidR="00F00F24" w:rsidRPr="00FD2970" w:rsidRDefault="00F00F24" w:rsidP="00FD2970">
      <w:pPr>
        <w:pStyle w:val="Naslov2"/>
        <w:rPr>
          <w:rFonts w:ascii="Times New Roman" w:hAnsi="Times New Roman" w:cs="Times New Roman"/>
          <w:sz w:val="24"/>
          <w:szCs w:val="24"/>
        </w:rPr>
      </w:pPr>
      <w:r w:rsidRPr="00FD2970">
        <w:rPr>
          <w:rFonts w:ascii="Times New Roman" w:hAnsi="Times New Roman" w:cs="Times New Roman"/>
          <w:sz w:val="24"/>
          <w:szCs w:val="24"/>
        </w:rPr>
        <w:t>Osnovna pitanja koja se uređuju predloženim zakonom i posljedice koje će donošenjem zakona proisteći</w:t>
      </w:r>
    </w:p>
    <w:p w14:paraId="6AAE59D8" w14:textId="77777777" w:rsidR="00F00F24" w:rsidRPr="005E0AC1" w:rsidRDefault="00F00F24" w:rsidP="00F00F24">
      <w:pPr>
        <w:pStyle w:val="Bezproreda"/>
        <w:ind w:firstLine="708"/>
        <w:rPr>
          <w:b/>
        </w:rPr>
      </w:pPr>
    </w:p>
    <w:p w14:paraId="3DB9B0C0" w14:textId="4BBF0B21" w:rsidR="00F00F24" w:rsidRDefault="00F00F24" w:rsidP="00F00F24">
      <w:pPr>
        <w:pStyle w:val="Bezproreda"/>
        <w:ind w:firstLine="708"/>
        <w:rPr>
          <w:rFonts w:eastAsia="Calibri"/>
          <w:bCs/>
        </w:rPr>
      </w:pPr>
      <w:r w:rsidRPr="00BC79FF">
        <w:t xml:space="preserve">Prema predloženom </w:t>
      </w:r>
      <w:r w:rsidR="00270688">
        <w:t xml:space="preserve">normativnom </w:t>
      </w:r>
      <w:r w:rsidRPr="00BC79FF">
        <w:t xml:space="preserve">rješenju </w:t>
      </w:r>
      <w:r w:rsidR="006664C2">
        <w:t xml:space="preserve">mijenja se dohodovni cenzus </w:t>
      </w:r>
      <w:r w:rsidR="000A20F1">
        <w:t xml:space="preserve">(ukupni dohodak ostvaren u prethodnoj kalendarskoj godini po članu kućanstva mjesečno) kao uvjet </w:t>
      </w:r>
      <w:r w:rsidR="006664C2">
        <w:t xml:space="preserve">za ostvarivanje prava na doplatak za djecu </w:t>
      </w:r>
      <w:r w:rsidR="00FD7397">
        <w:t>na način da se</w:t>
      </w:r>
      <w:r w:rsidR="007E1499">
        <w:t xml:space="preserve"> </w:t>
      </w:r>
      <w:r w:rsidR="006664C2">
        <w:t xml:space="preserve">sa </w:t>
      </w:r>
      <w:r w:rsidR="00FD7397">
        <w:t xml:space="preserve">sadašnjih </w:t>
      </w:r>
      <w:r w:rsidR="006664C2">
        <w:t xml:space="preserve">50% </w:t>
      </w:r>
      <w:r w:rsidR="00FD7397">
        <w:t>proračunske osnovice povisuje na 70% proračunske osnovice</w:t>
      </w:r>
      <w:r w:rsidR="00874667">
        <w:t xml:space="preserve"> (članak 16. Zakona) te se sukladno tome </w:t>
      </w:r>
      <w:r w:rsidR="006C6289">
        <w:t xml:space="preserve">mijenja dohodovni cenzus temeljem kojeg se utvrđuje pojedinačni iznos doplatka za djecu (treća </w:t>
      </w:r>
      <w:r w:rsidR="00874667">
        <w:t>cenzusna grupa</w:t>
      </w:r>
      <w:r w:rsidR="006C6289">
        <w:t>)</w:t>
      </w:r>
      <w:r w:rsidR="00874667">
        <w:t xml:space="preserve"> iz članka 17. stavka 3. Zakona. </w:t>
      </w:r>
      <w:r w:rsidR="00811D81">
        <w:t>Predloženim odredbama proširuje se krug potencijalnih korisnika doplatka za djecu</w:t>
      </w:r>
      <w:r w:rsidR="00A8056C">
        <w:t xml:space="preserve">, a time i djece za koju se ostvaruje pravo na doplatak za djecu. </w:t>
      </w:r>
      <w:r w:rsidR="00B940CE">
        <w:t>Istovremeno proširit će</w:t>
      </w:r>
      <w:r w:rsidR="00A8056C">
        <w:t xml:space="preserve"> se i krug potencijalnih korisnika pronatalitetnog dodatka koji ostvaruju korisnici doplatka za djecu u iznosu po 500,00 kuna za treće i četvrto dijete u skladu sa člankom 18. </w:t>
      </w:r>
      <w:r w:rsidR="00964158">
        <w:t xml:space="preserve">važećeg </w:t>
      </w:r>
      <w:r w:rsidR="00A8056C">
        <w:t>Zakona o doplatku za djecu. N</w:t>
      </w:r>
      <w:r w:rsidR="00811D81">
        <w:t>a ovaj način pruža</w:t>
      </w:r>
      <w:r w:rsidR="00A8056C">
        <w:t xml:space="preserve"> se</w:t>
      </w:r>
      <w:r w:rsidR="00811D81">
        <w:t xml:space="preserve"> dodatna pomoć obitelji u pojačanoj brizi o djeci.</w:t>
      </w:r>
      <w:r w:rsidR="00811D81" w:rsidRPr="00811D81">
        <w:t xml:space="preserve"> </w:t>
      </w:r>
      <w:r w:rsidR="00811D81">
        <w:t>Ocjenjuje se da će ovo rješenje proizvesti značajan pozitivan socijalni učinak kroz poboljšanje statusa budućih korisnika doplatka za djecu koji će to pravo moći koristiti kao i učinak u odnosu na</w:t>
      </w:r>
      <w:r w:rsidR="00811D81">
        <w:rPr>
          <w:rFonts w:eastAsia="Calibri"/>
          <w:bCs/>
        </w:rPr>
        <w:t xml:space="preserve"> ukupna pronatalitetna kretanja te</w:t>
      </w:r>
      <w:r w:rsidR="00811D81" w:rsidRPr="004F78EA">
        <w:rPr>
          <w:rFonts w:eastAsia="Calibri"/>
          <w:bCs/>
        </w:rPr>
        <w:t xml:space="preserve"> održanje i podizanje socijalne sigurnosti obitelji s uzdržavanom djecom.</w:t>
      </w:r>
    </w:p>
    <w:p w14:paraId="02E27930" w14:textId="1380D887" w:rsidR="00F00F24" w:rsidRDefault="005E75B6" w:rsidP="007F26E3">
      <w:pPr>
        <w:pStyle w:val="Bezproreda"/>
        <w:ind w:firstLine="708"/>
      </w:pPr>
      <w:r w:rsidRPr="006664C2">
        <w:t>Ujedno, predlož</w:t>
      </w:r>
      <w:r w:rsidR="00D47D65">
        <w:t xml:space="preserve">enim zakonom mijenja se odredba o dobnoj granici za ostvarivanje prava na doplatak za dijete koje pohađa srednju školu na način da se omogućuje korištenje doplatka za onu djecu/učenike srednje škole čiji programi srednjoškolskog obrazovanja traju 5 godina. </w:t>
      </w:r>
      <w:r w:rsidR="00F0423C">
        <w:t>Nada</w:t>
      </w:r>
      <w:r w:rsidR="003907A3">
        <w:t xml:space="preserve">lje, Zakonom se omogućava da </w:t>
      </w:r>
      <w:r w:rsidR="00F0423C">
        <w:t>pravo na doplatak za djecu pripada od dana rođenja djeteta, a ne od dana podnošenja zahtjeva za doplatak za djecu, kako je propisano važećim zakonom, te se istovremeno određuje rok za podnošenje zahtjeva za ostvarivanje prava.</w:t>
      </w:r>
    </w:p>
    <w:p w14:paraId="454FE60D" w14:textId="77777777" w:rsidR="005E7FCF" w:rsidRDefault="005E7FCF" w:rsidP="00F00F24">
      <w:pPr>
        <w:pStyle w:val="Bezproreda"/>
        <w:ind w:firstLine="708"/>
      </w:pPr>
    </w:p>
    <w:p w14:paraId="253962BC" w14:textId="77777777" w:rsidR="00F00F24" w:rsidRDefault="00F00F24" w:rsidP="00FD2970">
      <w:pPr>
        <w:pStyle w:val="Naslov1"/>
        <w:jc w:val="center"/>
      </w:pPr>
    </w:p>
    <w:p w14:paraId="258D80E5" w14:textId="77777777" w:rsidR="00F00F24" w:rsidRPr="005D7A21" w:rsidRDefault="00F00F24" w:rsidP="00FD2970">
      <w:pPr>
        <w:pStyle w:val="Naslov1"/>
        <w:jc w:val="left"/>
        <w:rPr>
          <w:rFonts w:ascii="Times New Roman" w:hAnsi="Times New Roman" w:cs="Times New Roman"/>
          <w:sz w:val="24"/>
          <w:szCs w:val="24"/>
        </w:rPr>
      </w:pPr>
      <w:r>
        <w:rPr>
          <w:rFonts w:ascii="Times New Roman" w:hAnsi="Times New Roman" w:cs="Times New Roman"/>
          <w:sz w:val="24"/>
          <w:szCs w:val="24"/>
        </w:rPr>
        <w:t>O</w:t>
      </w:r>
      <w:r w:rsidRPr="005D7A21">
        <w:rPr>
          <w:rFonts w:ascii="Times New Roman" w:hAnsi="Times New Roman" w:cs="Times New Roman"/>
          <w:sz w:val="24"/>
          <w:szCs w:val="24"/>
        </w:rPr>
        <w:t>CJENA I IZVORI POTREBNIH SREDSTAVA ZA PROVEDBU ZAKONA</w:t>
      </w:r>
    </w:p>
    <w:p w14:paraId="40968651" w14:textId="30767AC4" w:rsidR="00F84062" w:rsidRDefault="008F56B0" w:rsidP="002822A2">
      <w:pPr>
        <w:spacing w:line="240" w:lineRule="auto"/>
        <w:ind w:firstLine="708"/>
        <w:jc w:val="both"/>
        <w:rPr>
          <w:rFonts w:ascii="Times New Roman" w:hAnsi="Times New Roman"/>
          <w:sz w:val="24"/>
          <w:szCs w:val="24"/>
          <w:lang w:eastAsia="hr-HR"/>
        </w:rPr>
      </w:pPr>
      <w:r>
        <w:rPr>
          <w:rFonts w:ascii="Times New Roman" w:hAnsi="Times New Roman" w:cs="Times New Roman"/>
          <w:sz w:val="24"/>
          <w:szCs w:val="24"/>
        </w:rPr>
        <w:t xml:space="preserve">Prema podacima Hrvatskog zavoda za mirovinsko osiguranje kao nadležnog tijela koje rješava o pravima na doplatak za djecu o broju korisnika prava te podacima Ministarstva rada i mirovinskoga sustava,  </w:t>
      </w:r>
      <w:r w:rsidR="00AE3188">
        <w:rPr>
          <w:rFonts w:ascii="Times New Roman" w:hAnsi="Times New Roman" w:cs="Times New Roman"/>
          <w:sz w:val="24"/>
          <w:szCs w:val="24"/>
        </w:rPr>
        <w:t>p</w:t>
      </w:r>
      <w:r w:rsidR="00B01E0A">
        <w:rPr>
          <w:rFonts w:ascii="Times New Roman" w:hAnsi="Times New Roman" w:cs="Times New Roman"/>
          <w:sz w:val="24"/>
          <w:szCs w:val="24"/>
        </w:rPr>
        <w:t xml:space="preserve">rocijenjeno je da </w:t>
      </w:r>
      <w:r>
        <w:rPr>
          <w:rFonts w:ascii="Times New Roman" w:hAnsi="Times New Roman" w:cs="Times New Roman"/>
          <w:sz w:val="24"/>
          <w:szCs w:val="24"/>
        </w:rPr>
        <w:t xml:space="preserve">će u odnosu na postojeća prava </w:t>
      </w:r>
      <w:r w:rsidR="00AE3188">
        <w:rPr>
          <w:rFonts w:ascii="Times New Roman" w:hAnsi="Times New Roman" w:cs="Times New Roman"/>
          <w:sz w:val="24"/>
          <w:szCs w:val="24"/>
        </w:rPr>
        <w:t xml:space="preserve">primjena predloženih odredbi </w:t>
      </w:r>
      <w:r w:rsidR="00460847" w:rsidRPr="00E440AD">
        <w:rPr>
          <w:rFonts w:ascii="Times New Roman" w:hAnsi="Times New Roman" w:cs="Times New Roman"/>
          <w:sz w:val="24"/>
          <w:szCs w:val="24"/>
        </w:rPr>
        <w:t xml:space="preserve">ovoga Zakona </w:t>
      </w:r>
      <w:r w:rsidR="004C13DF">
        <w:rPr>
          <w:rFonts w:ascii="Times New Roman" w:hAnsi="Times New Roman" w:cs="Times New Roman"/>
          <w:sz w:val="24"/>
          <w:szCs w:val="24"/>
        </w:rPr>
        <w:t xml:space="preserve">iziskivati </w:t>
      </w:r>
      <w:r w:rsidR="00460847" w:rsidRPr="00E440AD">
        <w:rPr>
          <w:rFonts w:ascii="Times New Roman" w:hAnsi="Times New Roman" w:cs="Times New Roman"/>
          <w:sz w:val="24"/>
          <w:szCs w:val="24"/>
        </w:rPr>
        <w:t xml:space="preserve">dodatna financijska sredstva u iznosu od </w:t>
      </w:r>
      <w:r>
        <w:rPr>
          <w:rFonts w:ascii="Times New Roman" w:hAnsi="Times New Roman" w:cs="Times New Roman"/>
          <w:sz w:val="24"/>
          <w:szCs w:val="24"/>
        </w:rPr>
        <w:t>151.800.000,00 kuna u 2018. godini</w:t>
      </w:r>
      <w:r w:rsidR="004C13DF">
        <w:rPr>
          <w:rFonts w:ascii="Times New Roman" w:hAnsi="Times New Roman" w:cs="Times New Roman"/>
          <w:sz w:val="24"/>
          <w:szCs w:val="24"/>
        </w:rPr>
        <w:t xml:space="preserve"> (za primjenu ovog zakona od 1. srpnja 2018.)</w:t>
      </w:r>
      <w:r w:rsidR="00460847" w:rsidRPr="00E440AD">
        <w:rPr>
          <w:rFonts w:ascii="Times New Roman" w:hAnsi="Times New Roman"/>
          <w:sz w:val="24"/>
          <w:szCs w:val="24"/>
          <w:lang w:eastAsia="hr-HR"/>
        </w:rPr>
        <w:t xml:space="preserve">; </w:t>
      </w:r>
      <w:r w:rsidR="00BE4D79">
        <w:rPr>
          <w:rFonts w:ascii="Times New Roman" w:hAnsi="Times New Roman"/>
          <w:sz w:val="24"/>
          <w:szCs w:val="24"/>
          <w:lang w:eastAsia="hr-HR"/>
        </w:rPr>
        <w:t xml:space="preserve">oko </w:t>
      </w:r>
      <w:r>
        <w:rPr>
          <w:rFonts w:ascii="Times New Roman" w:hAnsi="Times New Roman"/>
          <w:sz w:val="24"/>
          <w:szCs w:val="24"/>
          <w:lang w:eastAsia="hr-HR"/>
        </w:rPr>
        <w:t>361.680.000,00 kuna</w:t>
      </w:r>
      <w:r w:rsidR="00460847" w:rsidRPr="00E440AD">
        <w:rPr>
          <w:rFonts w:ascii="Times New Roman" w:hAnsi="Times New Roman"/>
          <w:sz w:val="24"/>
          <w:szCs w:val="24"/>
          <w:lang w:eastAsia="hr-HR"/>
        </w:rPr>
        <w:t xml:space="preserve"> u 2019. godini te </w:t>
      </w:r>
      <w:r w:rsidR="00BE4D79">
        <w:rPr>
          <w:rFonts w:ascii="Times New Roman" w:hAnsi="Times New Roman"/>
          <w:sz w:val="24"/>
          <w:szCs w:val="24"/>
          <w:lang w:eastAsia="hr-HR"/>
        </w:rPr>
        <w:t xml:space="preserve">oko </w:t>
      </w:r>
      <w:r>
        <w:rPr>
          <w:rFonts w:ascii="Times New Roman" w:hAnsi="Times New Roman"/>
          <w:sz w:val="24"/>
          <w:szCs w:val="24"/>
          <w:lang w:eastAsia="hr-HR"/>
        </w:rPr>
        <w:t>332.640.000,00</w:t>
      </w:r>
      <w:r w:rsidR="000041B7">
        <w:rPr>
          <w:rFonts w:ascii="Times New Roman" w:hAnsi="Times New Roman"/>
          <w:sz w:val="24"/>
          <w:szCs w:val="24"/>
          <w:lang w:eastAsia="hr-HR"/>
        </w:rPr>
        <w:t xml:space="preserve"> </w:t>
      </w:r>
      <w:r w:rsidR="004C13DF">
        <w:rPr>
          <w:rFonts w:ascii="Times New Roman" w:hAnsi="Times New Roman"/>
          <w:sz w:val="24"/>
          <w:szCs w:val="24"/>
          <w:lang w:eastAsia="hr-HR"/>
        </w:rPr>
        <w:t xml:space="preserve">kuna u 2020. godini, na aktivnosti A 753029 – Doplatak za djecu, skupini 37 Naknade građanima i kućanstvima na temelju osiguranja i druge naknade. </w:t>
      </w:r>
      <w:r w:rsidR="004C13DF" w:rsidRPr="00592929">
        <w:rPr>
          <w:rFonts w:ascii="Times New Roman" w:hAnsi="Times New Roman"/>
          <w:sz w:val="24"/>
          <w:szCs w:val="24"/>
          <w:lang w:eastAsia="hr-HR"/>
        </w:rPr>
        <w:t xml:space="preserve">Dodatna financijska sredstva potrebna za provedbu Zakona </w:t>
      </w:r>
      <w:r w:rsidR="007372CB" w:rsidRPr="00592929">
        <w:rPr>
          <w:rFonts w:ascii="Times New Roman" w:hAnsi="Times New Roman"/>
          <w:sz w:val="24"/>
          <w:szCs w:val="24"/>
          <w:lang w:eastAsia="hr-HR"/>
        </w:rPr>
        <w:t>osiguravaju se unutar Financijskog plana Hrvatskog zavoda za mirovinsko osiguranje.</w:t>
      </w:r>
      <w:r w:rsidR="007372CB">
        <w:rPr>
          <w:rFonts w:ascii="Times New Roman" w:hAnsi="Times New Roman"/>
          <w:sz w:val="24"/>
          <w:szCs w:val="24"/>
          <w:lang w:eastAsia="hr-HR"/>
        </w:rPr>
        <w:t xml:space="preserve"> </w:t>
      </w:r>
    </w:p>
    <w:p w14:paraId="56434F66" w14:textId="5533B318" w:rsidR="003C124E" w:rsidRDefault="004C13DF" w:rsidP="00311C2F">
      <w:pPr>
        <w:spacing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ab/>
        <w:t>Za provedbu ovog Zakona</w:t>
      </w:r>
      <w:r w:rsidR="00976F30">
        <w:rPr>
          <w:rFonts w:ascii="Times New Roman" w:hAnsi="Times New Roman"/>
          <w:sz w:val="24"/>
          <w:szCs w:val="24"/>
          <w:lang w:eastAsia="hr-HR"/>
        </w:rPr>
        <w:t>, radi povećanja obima poslova i osiguravanja daljnje učinkovite provedbe postupaka vezanih uz ostvarivanje prava na doplatak za djecu</w:t>
      </w:r>
      <w:r>
        <w:rPr>
          <w:rFonts w:ascii="Times New Roman" w:hAnsi="Times New Roman"/>
          <w:sz w:val="24"/>
          <w:szCs w:val="24"/>
          <w:lang w:eastAsia="hr-HR"/>
        </w:rPr>
        <w:t xml:space="preserve"> potrebno je zaposliti 20 novih radnika u Hrvatskom zav</w:t>
      </w:r>
      <w:r w:rsidR="00D10892">
        <w:rPr>
          <w:rFonts w:ascii="Times New Roman" w:hAnsi="Times New Roman"/>
          <w:sz w:val="24"/>
          <w:szCs w:val="24"/>
          <w:lang w:eastAsia="hr-HR"/>
        </w:rPr>
        <w:t>odu za mirovinsko osiguranje, za koje su osigurana</w:t>
      </w:r>
      <w:r w:rsidR="00447670">
        <w:rPr>
          <w:rFonts w:ascii="Times New Roman" w:hAnsi="Times New Roman"/>
          <w:sz w:val="24"/>
          <w:szCs w:val="24"/>
          <w:lang w:eastAsia="hr-HR"/>
        </w:rPr>
        <w:t xml:space="preserve"> sredstva u </w:t>
      </w:r>
      <w:r>
        <w:rPr>
          <w:rFonts w:ascii="Times New Roman" w:hAnsi="Times New Roman"/>
          <w:sz w:val="24"/>
          <w:szCs w:val="24"/>
          <w:lang w:eastAsia="hr-HR"/>
        </w:rPr>
        <w:t xml:space="preserve">Financijskom </w:t>
      </w:r>
      <w:r w:rsidR="00447670">
        <w:rPr>
          <w:rFonts w:ascii="Times New Roman" w:hAnsi="Times New Roman"/>
          <w:sz w:val="24"/>
          <w:szCs w:val="24"/>
          <w:lang w:eastAsia="hr-HR"/>
        </w:rPr>
        <w:t>p</w:t>
      </w:r>
      <w:r>
        <w:rPr>
          <w:rFonts w:ascii="Times New Roman" w:hAnsi="Times New Roman"/>
          <w:sz w:val="24"/>
          <w:szCs w:val="24"/>
          <w:lang w:eastAsia="hr-HR"/>
        </w:rPr>
        <w:t xml:space="preserve">lanu </w:t>
      </w:r>
      <w:r w:rsidR="00447670">
        <w:rPr>
          <w:rFonts w:ascii="Times New Roman" w:hAnsi="Times New Roman"/>
          <w:sz w:val="24"/>
          <w:szCs w:val="24"/>
          <w:lang w:eastAsia="hr-HR"/>
        </w:rPr>
        <w:t xml:space="preserve">Hrvatskog zavoda za mirovinsko osiguranje </w:t>
      </w:r>
      <w:r>
        <w:rPr>
          <w:rFonts w:ascii="Times New Roman" w:hAnsi="Times New Roman"/>
          <w:sz w:val="24"/>
          <w:szCs w:val="24"/>
          <w:lang w:eastAsia="hr-HR"/>
        </w:rPr>
        <w:t>za 2018. i proje</w:t>
      </w:r>
      <w:r w:rsidR="00447670">
        <w:rPr>
          <w:rFonts w:ascii="Times New Roman" w:hAnsi="Times New Roman"/>
          <w:sz w:val="24"/>
          <w:szCs w:val="24"/>
          <w:lang w:eastAsia="hr-HR"/>
        </w:rPr>
        <w:t>k</w:t>
      </w:r>
      <w:r w:rsidR="00311C2F">
        <w:rPr>
          <w:rFonts w:ascii="Times New Roman" w:hAnsi="Times New Roman"/>
          <w:sz w:val="24"/>
          <w:szCs w:val="24"/>
          <w:lang w:eastAsia="hr-HR"/>
        </w:rPr>
        <w:t>cijama za 2019. i 2020. godinu</w:t>
      </w:r>
      <w:r w:rsidR="00D10892">
        <w:rPr>
          <w:rFonts w:ascii="Times New Roman" w:hAnsi="Times New Roman"/>
          <w:sz w:val="24"/>
          <w:szCs w:val="24"/>
          <w:lang w:eastAsia="hr-HR"/>
        </w:rPr>
        <w:t>, koja se procjenjuju u iznosu od 770.000,00 kuna u 2018. godini, 1.860.000,00 u 2019. te 1.870.000,00 u 2020. godini za zapošljavanje te sredstva za materijalne rashode u iznosu od 220.000,00 u 2018., 533.000,00 u 2019. te 538.000,00 u 2020. godini.</w:t>
      </w:r>
    </w:p>
    <w:p w14:paraId="0DB7C3F2" w14:textId="4F84E79A" w:rsidR="00E746D9" w:rsidRDefault="00E746D9" w:rsidP="002822A2">
      <w:pPr>
        <w:spacing w:line="240" w:lineRule="auto"/>
        <w:ind w:firstLine="708"/>
        <w:jc w:val="both"/>
        <w:rPr>
          <w:rFonts w:ascii="Times New Roman" w:hAnsi="Times New Roman" w:cs="Times New Roman"/>
          <w:b/>
          <w:bCs/>
          <w:sz w:val="24"/>
          <w:szCs w:val="24"/>
        </w:rPr>
      </w:pPr>
    </w:p>
    <w:p w14:paraId="38B5E54C" w14:textId="75205CA4" w:rsidR="004F4AA3" w:rsidRDefault="004F4AA3" w:rsidP="002822A2">
      <w:pPr>
        <w:spacing w:line="240" w:lineRule="auto"/>
        <w:ind w:firstLine="708"/>
        <w:jc w:val="both"/>
        <w:rPr>
          <w:rFonts w:ascii="Times New Roman" w:hAnsi="Times New Roman" w:cs="Times New Roman"/>
          <w:b/>
          <w:bCs/>
          <w:sz w:val="24"/>
          <w:szCs w:val="24"/>
        </w:rPr>
      </w:pPr>
    </w:p>
    <w:p w14:paraId="6F49ED92" w14:textId="42F63787" w:rsidR="00F00F24" w:rsidRPr="00FD2970" w:rsidRDefault="00F00F24" w:rsidP="00FD2970">
      <w:pPr>
        <w:pStyle w:val="Naslov1"/>
        <w:rPr>
          <w:rFonts w:ascii="Times New Roman" w:hAnsi="Times New Roman" w:cs="Times New Roman"/>
          <w:sz w:val="24"/>
          <w:szCs w:val="24"/>
        </w:rPr>
      </w:pPr>
      <w:r w:rsidRPr="00FD2970">
        <w:rPr>
          <w:rFonts w:ascii="Times New Roman" w:hAnsi="Times New Roman" w:cs="Times New Roman"/>
          <w:sz w:val="24"/>
          <w:szCs w:val="24"/>
        </w:rPr>
        <w:t xml:space="preserve">PRIJEDLOG ZA DONOŠENJE ZAKONA PO HITNOM POSTUPKU </w:t>
      </w:r>
    </w:p>
    <w:p w14:paraId="022BDB00" w14:textId="77777777" w:rsidR="00F00F24" w:rsidRPr="00BD5ED8" w:rsidRDefault="00F00F24" w:rsidP="00F00F24">
      <w:pPr>
        <w:spacing w:after="0" w:line="240" w:lineRule="auto"/>
        <w:jc w:val="both"/>
        <w:rPr>
          <w:rFonts w:ascii="Times New Roman" w:hAnsi="Times New Roman" w:cs="Times New Roman"/>
          <w:b/>
          <w:bCs/>
          <w:sz w:val="24"/>
          <w:szCs w:val="24"/>
        </w:rPr>
      </w:pPr>
    </w:p>
    <w:p w14:paraId="677D4446" w14:textId="22AB9E14" w:rsidR="00F00F24" w:rsidRDefault="00F00F24" w:rsidP="00F00F24">
      <w:pPr>
        <w:pStyle w:val="Bezproreda"/>
        <w:ind w:firstLine="708"/>
      </w:pPr>
      <w:r w:rsidRPr="00404D6C">
        <w:t xml:space="preserve">Sukladno članku 204. Poslovnika Hrvatskoga sabora </w:t>
      </w:r>
      <w:r w:rsidR="0040364A">
        <w:t xml:space="preserve">(Narodne novine, </w:t>
      </w:r>
      <w:r w:rsidR="00C6077B">
        <w:t xml:space="preserve">broj 81/13, 113/16 i 69/17) </w:t>
      </w:r>
      <w:r w:rsidRPr="00404D6C">
        <w:t>predlaže se donošenje ovog</w:t>
      </w:r>
      <w:r w:rsidR="00E671F6">
        <w:t>a Z</w:t>
      </w:r>
      <w:r w:rsidRPr="00404D6C">
        <w:t>akona po hitnom postupku. Žurno uvođenje ove mjere izuzetno je važno za stvaranje povoljnijeg okruženja i fi</w:t>
      </w:r>
      <w:r w:rsidR="00270688">
        <w:t xml:space="preserve">nancijskih uvjeta obiteljima s </w:t>
      </w:r>
      <w:r w:rsidRPr="00404D6C">
        <w:t>djecom, kao jedne od mjera čija je provedba važna za</w:t>
      </w:r>
      <w:r w:rsidRPr="00404D6C">
        <w:rPr>
          <w:bCs/>
        </w:rPr>
        <w:t xml:space="preserve"> poticanje demografske obnove i demografskog razvoja Republike Hrvatske.</w:t>
      </w:r>
      <w:r w:rsidRPr="00404D6C">
        <w:t xml:space="preserve"> Nastavno na Program Vlade Republike Hrvat</w:t>
      </w:r>
      <w:r>
        <w:t xml:space="preserve">ske za mandat 2016.-2020. </w:t>
      </w:r>
      <w:r w:rsidRPr="00404D6C">
        <w:rPr>
          <w:bCs/>
        </w:rPr>
        <w:t xml:space="preserve">izmjene Zakona o </w:t>
      </w:r>
      <w:r w:rsidR="004B15BC">
        <w:rPr>
          <w:bCs/>
        </w:rPr>
        <w:t>doplatku za djecu</w:t>
      </w:r>
      <w:r w:rsidRPr="00404D6C">
        <w:rPr>
          <w:bCs/>
        </w:rPr>
        <w:t xml:space="preserve"> usmjerene su poticanju demografske obnove i demografskog razvoja Republike Hrvatske, uvažavajući činjenicu </w:t>
      </w:r>
      <w:r w:rsidRPr="00404D6C">
        <w:t>dugotrajnog prirodnog pada stanovništva i intenzivnog recentnog iseljavanja mladih i obrazovanih. Programom Vlade</w:t>
      </w:r>
      <w:r w:rsidR="00E671F6">
        <w:t xml:space="preserve"> Republike Hrvatske</w:t>
      </w:r>
      <w:r w:rsidRPr="00404D6C">
        <w:t xml:space="preserve"> definirana je potreba da se izravnim i neizravnim mjerama populacijske politike utječe na porast nataliteta, s dugoročnim ciljem uravnoteženja dobne strukture i održanja prostorne ravnoteže stanovništva u smjeru povećanja udjela mlađeg stanovništva. Jedan od značajnih ciljeva je upravo poticanje porasta nataliteta uz osiguranje minimalnog i podizanje postojećeg životnog standarda, kroz a</w:t>
      </w:r>
      <w:r w:rsidR="00C0114D">
        <w:t>ktivnosti populacijske politike</w:t>
      </w:r>
      <w:r w:rsidRPr="00404D6C">
        <w:t>.</w:t>
      </w:r>
    </w:p>
    <w:p w14:paraId="69C67CB4" w14:textId="118EDCD4" w:rsidR="007E52A9" w:rsidRPr="007E52A9" w:rsidRDefault="00FC5E4A" w:rsidP="007E52A9">
      <w:pPr>
        <w:shd w:val="clear" w:color="auto" w:fill="FFFFFF" w:themeFill="background1"/>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Unaprjeđenje </w:t>
      </w:r>
      <w:r w:rsidR="007E52A9">
        <w:rPr>
          <w:rFonts w:ascii="Times New Roman" w:hAnsi="Times New Roman" w:cs="Times New Roman"/>
          <w:sz w:val="24"/>
          <w:szCs w:val="24"/>
        </w:rPr>
        <w:t>zakonske regulative</w:t>
      </w:r>
      <w:r>
        <w:rPr>
          <w:rFonts w:ascii="Times New Roman" w:hAnsi="Times New Roman" w:cs="Times New Roman"/>
          <w:sz w:val="24"/>
          <w:szCs w:val="24"/>
        </w:rPr>
        <w:t xml:space="preserve"> kroz izmjene i dopune Zakona o doplatku za djecu</w:t>
      </w:r>
      <w:r w:rsidR="007E52A9">
        <w:rPr>
          <w:rFonts w:ascii="Times New Roman" w:hAnsi="Times New Roman" w:cs="Times New Roman"/>
          <w:sz w:val="24"/>
          <w:szCs w:val="24"/>
        </w:rPr>
        <w:t xml:space="preserve"> s ciljem proširenja broja korisnika doplatka za djecu je</w:t>
      </w:r>
      <w:r w:rsidR="007E52A9" w:rsidRPr="007E52A9">
        <w:rPr>
          <w:rFonts w:ascii="Times New Roman" w:hAnsi="Times New Roman" w:cs="Times New Roman"/>
          <w:sz w:val="24"/>
          <w:szCs w:val="24"/>
        </w:rPr>
        <w:t xml:space="preserve"> </w:t>
      </w:r>
      <w:r w:rsidR="00B0177F">
        <w:rPr>
          <w:rFonts w:ascii="Times New Roman" w:hAnsi="Times New Roman" w:cs="Times New Roman"/>
          <w:sz w:val="24"/>
          <w:szCs w:val="24"/>
        </w:rPr>
        <w:t xml:space="preserve">u </w:t>
      </w:r>
      <w:r w:rsidR="002B6FAB">
        <w:rPr>
          <w:rFonts w:ascii="Times New Roman" w:hAnsi="Times New Roman" w:cs="Times New Roman"/>
          <w:sz w:val="24"/>
          <w:szCs w:val="24"/>
        </w:rPr>
        <w:t>procesu</w:t>
      </w:r>
      <w:r w:rsidR="00905C10">
        <w:rPr>
          <w:rFonts w:ascii="Times New Roman" w:hAnsi="Times New Roman" w:cs="Times New Roman"/>
          <w:sz w:val="24"/>
          <w:szCs w:val="24"/>
        </w:rPr>
        <w:t xml:space="preserve"> planiranja kao jedna od </w:t>
      </w:r>
      <w:r>
        <w:rPr>
          <w:rFonts w:ascii="Times New Roman" w:hAnsi="Times New Roman" w:cs="Times New Roman"/>
          <w:sz w:val="24"/>
          <w:szCs w:val="24"/>
        </w:rPr>
        <w:t>aktivnosti</w:t>
      </w:r>
      <w:r w:rsidR="00A160AF">
        <w:rPr>
          <w:rFonts w:ascii="Times New Roman" w:hAnsi="Times New Roman" w:cs="Times New Roman"/>
          <w:sz w:val="24"/>
          <w:szCs w:val="24"/>
        </w:rPr>
        <w:t xml:space="preserve"> čije se</w:t>
      </w:r>
      <w:r w:rsidR="00905C10">
        <w:rPr>
          <w:rFonts w:ascii="Times New Roman" w:hAnsi="Times New Roman" w:cs="Times New Roman"/>
          <w:sz w:val="24"/>
          <w:szCs w:val="24"/>
        </w:rPr>
        <w:t xml:space="preserve"> uvođenje </w:t>
      </w:r>
      <w:r w:rsidR="00A160AF">
        <w:rPr>
          <w:rFonts w:ascii="Times New Roman" w:hAnsi="Times New Roman" w:cs="Times New Roman"/>
          <w:sz w:val="24"/>
          <w:szCs w:val="24"/>
        </w:rPr>
        <w:t xml:space="preserve">predlaže </w:t>
      </w:r>
      <w:r w:rsidR="00905C10">
        <w:rPr>
          <w:rFonts w:ascii="Times New Roman" w:hAnsi="Times New Roman" w:cs="Times New Roman"/>
          <w:sz w:val="24"/>
          <w:szCs w:val="24"/>
        </w:rPr>
        <w:t xml:space="preserve">u okviru </w:t>
      </w:r>
      <w:r w:rsidR="00A160AF">
        <w:rPr>
          <w:rFonts w:ascii="Times New Roman" w:hAnsi="Times New Roman" w:cs="Times New Roman"/>
          <w:sz w:val="24"/>
          <w:szCs w:val="24"/>
        </w:rPr>
        <w:t xml:space="preserve">izrade </w:t>
      </w:r>
      <w:r w:rsidR="007E52A9" w:rsidRPr="007E52A9">
        <w:rPr>
          <w:rFonts w:ascii="Times New Roman" w:hAnsi="Times New Roman" w:cs="Times New Roman"/>
          <w:sz w:val="24"/>
          <w:szCs w:val="24"/>
        </w:rPr>
        <w:t>Naci</w:t>
      </w:r>
      <w:r w:rsidR="00905C10">
        <w:rPr>
          <w:rFonts w:ascii="Times New Roman" w:hAnsi="Times New Roman" w:cs="Times New Roman"/>
          <w:sz w:val="24"/>
          <w:szCs w:val="24"/>
        </w:rPr>
        <w:t>onalnog</w:t>
      </w:r>
      <w:r w:rsidR="007E52A9">
        <w:rPr>
          <w:rFonts w:ascii="Times New Roman" w:hAnsi="Times New Roman" w:cs="Times New Roman"/>
          <w:sz w:val="24"/>
          <w:szCs w:val="24"/>
        </w:rPr>
        <w:t xml:space="preserve"> program</w:t>
      </w:r>
      <w:r w:rsidR="00905C10">
        <w:rPr>
          <w:rFonts w:ascii="Times New Roman" w:hAnsi="Times New Roman" w:cs="Times New Roman"/>
          <w:sz w:val="24"/>
          <w:szCs w:val="24"/>
        </w:rPr>
        <w:t>a</w:t>
      </w:r>
      <w:r w:rsidR="007E52A9">
        <w:rPr>
          <w:rFonts w:ascii="Times New Roman" w:hAnsi="Times New Roman" w:cs="Times New Roman"/>
          <w:sz w:val="24"/>
          <w:szCs w:val="24"/>
        </w:rPr>
        <w:t xml:space="preserve"> reformi za 2018. </w:t>
      </w:r>
    </w:p>
    <w:p w14:paraId="4BB110E4" w14:textId="77777777" w:rsidR="00F00F24" w:rsidRPr="0010759A" w:rsidRDefault="00F00F24" w:rsidP="00F00F24">
      <w:pPr>
        <w:spacing w:after="0" w:line="240" w:lineRule="auto"/>
        <w:ind w:firstLine="708"/>
        <w:jc w:val="both"/>
        <w:rPr>
          <w:rFonts w:ascii="Times New Roman" w:hAnsi="Times New Roman" w:cs="Times New Roman"/>
          <w:sz w:val="24"/>
          <w:szCs w:val="24"/>
        </w:rPr>
      </w:pPr>
      <w:r w:rsidRPr="00404D6C">
        <w:rPr>
          <w:rFonts w:ascii="Times New Roman" w:hAnsi="Times New Roman" w:cs="Times New Roman"/>
          <w:sz w:val="24"/>
          <w:szCs w:val="24"/>
        </w:rPr>
        <w:t xml:space="preserve">Razlog hitnosti postupka donošenja je u činjenici da se Izmjene i dopuna Zakona o </w:t>
      </w:r>
      <w:r w:rsidR="001E7107">
        <w:rPr>
          <w:rFonts w:ascii="Times New Roman" w:hAnsi="Times New Roman" w:cs="Times New Roman"/>
          <w:sz w:val="24"/>
          <w:szCs w:val="24"/>
        </w:rPr>
        <w:t>doplatku za djecu</w:t>
      </w:r>
      <w:r w:rsidRPr="00404D6C">
        <w:rPr>
          <w:rFonts w:ascii="Times New Roman" w:hAnsi="Times New Roman" w:cs="Times New Roman"/>
          <w:sz w:val="24"/>
          <w:szCs w:val="24"/>
        </w:rPr>
        <w:t xml:space="preserve"> donesu do zadnjeg zasjedanja Hrvatskog sabora prije ljetne stanke kako bi se odredbe </w:t>
      </w:r>
      <w:r w:rsidR="00E671F6">
        <w:rPr>
          <w:rFonts w:ascii="Times New Roman" w:hAnsi="Times New Roman" w:cs="Times New Roman"/>
          <w:sz w:val="24"/>
          <w:szCs w:val="24"/>
        </w:rPr>
        <w:t xml:space="preserve">tog </w:t>
      </w:r>
      <w:r w:rsidRPr="00404D6C">
        <w:rPr>
          <w:rFonts w:ascii="Times New Roman" w:hAnsi="Times New Roman" w:cs="Times New Roman"/>
          <w:sz w:val="24"/>
          <w:szCs w:val="24"/>
        </w:rPr>
        <w:t xml:space="preserve">Zakona mogle primijeniti s 1. srpnja </w:t>
      </w:r>
      <w:r>
        <w:rPr>
          <w:rFonts w:ascii="Times New Roman" w:hAnsi="Times New Roman" w:cs="Times New Roman"/>
          <w:sz w:val="24"/>
          <w:szCs w:val="24"/>
        </w:rPr>
        <w:t>201</w:t>
      </w:r>
      <w:r w:rsidR="001E7107">
        <w:rPr>
          <w:rFonts w:ascii="Times New Roman" w:hAnsi="Times New Roman" w:cs="Times New Roman"/>
          <w:sz w:val="24"/>
          <w:szCs w:val="24"/>
        </w:rPr>
        <w:t>8</w:t>
      </w:r>
      <w:r>
        <w:rPr>
          <w:rFonts w:ascii="Times New Roman" w:hAnsi="Times New Roman" w:cs="Times New Roman"/>
          <w:sz w:val="24"/>
          <w:szCs w:val="24"/>
        </w:rPr>
        <w:t>. godine. Žurna primjena ovih mjera</w:t>
      </w:r>
      <w:r w:rsidRPr="00404D6C">
        <w:rPr>
          <w:rFonts w:ascii="Times New Roman" w:hAnsi="Times New Roman" w:cs="Times New Roman"/>
          <w:sz w:val="24"/>
          <w:szCs w:val="24"/>
        </w:rPr>
        <w:t xml:space="preserve"> je izuzetno važna budući da se radi o </w:t>
      </w:r>
      <w:r>
        <w:rPr>
          <w:rFonts w:ascii="Times New Roman" w:hAnsi="Times New Roman" w:cs="Times New Roman"/>
          <w:sz w:val="24"/>
          <w:szCs w:val="24"/>
        </w:rPr>
        <w:t>značajnijim</w:t>
      </w:r>
      <w:r w:rsidRPr="00404D6C">
        <w:rPr>
          <w:rFonts w:ascii="Times New Roman" w:hAnsi="Times New Roman" w:cs="Times New Roman"/>
          <w:sz w:val="24"/>
          <w:szCs w:val="24"/>
        </w:rPr>
        <w:t xml:space="preserve"> mjera</w:t>
      </w:r>
      <w:r>
        <w:rPr>
          <w:rFonts w:ascii="Times New Roman" w:hAnsi="Times New Roman" w:cs="Times New Roman"/>
          <w:sz w:val="24"/>
          <w:szCs w:val="24"/>
        </w:rPr>
        <w:t>ma</w:t>
      </w:r>
      <w:r w:rsidRPr="00404D6C">
        <w:rPr>
          <w:rFonts w:ascii="Times New Roman" w:hAnsi="Times New Roman" w:cs="Times New Roman"/>
          <w:sz w:val="24"/>
          <w:szCs w:val="24"/>
        </w:rPr>
        <w:t xml:space="preserve"> iz područja obiteljske i pronatalitetne politike te zbog stvaranja povoljnijeg okruženja i financijskih uvjeta za obitelji </w:t>
      </w:r>
      <w:r w:rsidR="000E172F">
        <w:rPr>
          <w:rFonts w:ascii="Times New Roman" w:hAnsi="Times New Roman" w:cs="Times New Roman"/>
          <w:sz w:val="24"/>
          <w:szCs w:val="24"/>
        </w:rPr>
        <w:t>s</w:t>
      </w:r>
      <w:r w:rsidRPr="00404D6C">
        <w:rPr>
          <w:rFonts w:ascii="Times New Roman" w:hAnsi="Times New Roman" w:cs="Times New Roman"/>
          <w:sz w:val="24"/>
          <w:szCs w:val="24"/>
        </w:rPr>
        <w:t xml:space="preserve"> djecom.</w:t>
      </w:r>
    </w:p>
    <w:p w14:paraId="62E1D50A" w14:textId="77777777" w:rsidR="00F00F24" w:rsidRDefault="00F00F24" w:rsidP="00F00F24">
      <w:pPr>
        <w:spacing w:after="0" w:line="240" w:lineRule="auto"/>
        <w:jc w:val="both"/>
        <w:rPr>
          <w:rFonts w:ascii="Times New Roman" w:hAnsi="Times New Roman" w:cs="Times New Roman"/>
          <w:sz w:val="24"/>
          <w:szCs w:val="24"/>
        </w:rPr>
      </w:pPr>
    </w:p>
    <w:p w14:paraId="0CB6D526" w14:textId="77777777" w:rsidR="00F00F24" w:rsidRDefault="00F00F24" w:rsidP="00F00F24">
      <w:pPr>
        <w:spacing w:after="0" w:line="240" w:lineRule="auto"/>
        <w:ind w:firstLine="708"/>
        <w:jc w:val="both"/>
        <w:rPr>
          <w:rFonts w:ascii="Times New Roman" w:hAnsi="Times New Roman" w:cs="Times New Roman"/>
          <w:sz w:val="24"/>
          <w:szCs w:val="24"/>
        </w:rPr>
      </w:pPr>
    </w:p>
    <w:p w14:paraId="5D1BD796" w14:textId="77777777" w:rsidR="00504FFF" w:rsidRDefault="00504FFF" w:rsidP="00F00F24">
      <w:pPr>
        <w:spacing w:after="0" w:line="240" w:lineRule="auto"/>
        <w:ind w:firstLine="708"/>
        <w:jc w:val="both"/>
        <w:rPr>
          <w:rFonts w:ascii="Times New Roman" w:hAnsi="Times New Roman" w:cs="Times New Roman"/>
          <w:sz w:val="24"/>
          <w:szCs w:val="24"/>
        </w:rPr>
      </w:pPr>
    </w:p>
    <w:p w14:paraId="102A8BF5" w14:textId="77777777" w:rsidR="00504FFF" w:rsidRDefault="00504FFF" w:rsidP="00F00F24">
      <w:pPr>
        <w:spacing w:after="0" w:line="240" w:lineRule="auto"/>
        <w:ind w:firstLine="708"/>
        <w:jc w:val="both"/>
        <w:rPr>
          <w:rFonts w:ascii="Times New Roman" w:hAnsi="Times New Roman" w:cs="Times New Roman"/>
          <w:sz w:val="24"/>
          <w:szCs w:val="24"/>
        </w:rPr>
      </w:pPr>
    </w:p>
    <w:p w14:paraId="4B47F026" w14:textId="77777777" w:rsidR="00504FFF" w:rsidRDefault="00504FFF" w:rsidP="00F00F24">
      <w:pPr>
        <w:spacing w:after="0" w:line="240" w:lineRule="auto"/>
        <w:ind w:firstLine="708"/>
        <w:jc w:val="both"/>
        <w:rPr>
          <w:rFonts w:ascii="Times New Roman" w:hAnsi="Times New Roman" w:cs="Times New Roman"/>
          <w:sz w:val="24"/>
          <w:szCs w:val="24"/>
        </w:rPr>
      </w:pPr>
    </w:p>
    <w:p w14:paraId="21D4B9D9" w14:textId="77777777" w:rsidR="00504FFF" w:rsidRDefault="00504FFF" w:rsidP="00F00F24">
      <w:pPr>
        <w:spacing w:after="0" w:line="240" w:lineRule="auto"/>
        <w:ind w:firstLine="708"/>
        <w:jc w:val="both"/>
        <w:rPr>
          <w:rFonts w:ascii="Times New Roman" w:hAnsi="Times New Roman" w:cs="Times New Roman"/>
          <w:sz w:val="24"/>
          <w:szCs w:val="24"/>
        </w:rPr>
      </w:pPr>
    </w:p>
    <w:p w14:paraId="78EA7DB7" w14:textId="77777777" w:rsidR="00504FFF" w:rsidRDefault="00504FFF" w:rsidP="00F00F24">
      <w:pPr>
        <w:spacing w:after="0" w:line="240" w:lineRule="auto"/>
        <w:ind w:firstLine="708"/>
        <w:jc w:val="both"/>
        <w:rPr>
          <w:rFonts w:ascii="Times New Roman" w:hAnsi="Times New Roman" w:cs="Times New Roman"/>
          <w:sz w:val="24"/>
          <w:szCs w:val="24"/>
        </w:rPr>
      </w:pPr>
    </w:p>
    <w:p w14:paraId="56E5C50C" w14:textId="77777777" w:rsidR="00504FFF" w:rsidRDefault="00504FFF" w:rsidP="00F00F24">
      <w:pPr>
        <w:spacing w:after="0" w:line="240" w:lineRule="auto"/>
        <w:ind w:firstLine="708"/>
        <w:jc w:val="both"/>
        <w:rPr>
          <w:rFonts w:ascii="Times New Roman" w:hAnsi="Times New Roman" w:cs="Times New Roman"/>
          <w:sz w:val="24"/>
          <w:szCs w:val="24"/>
        </w:rPr>
      </w:pPr>
    </w:p>
    <w:p w14:paraId="47C54908" w14:textId="77777777" w:rsidR="00504FFF" w:rsidRDefault="00504FFF" w:rsidP="00F00F24">
      <w:pPr>
        <w:spacing w:after="0" w:line="240" w:lineRule="auto"/>
        <w:ind w:firstLine="708"/>
        <w:jc w:val="both"/>
        <w:rPr>
          <w:rFonts w:ascii="Times New Roman" w:hAnsi="Times New Roman" w:cs="Times New Roman"/>
          <w:sz w:val="24"/>
          <w:szCs w:val="24"/>
        </w:rPr>
      </w:pPr>
    </w:p>
    <w:p w14:paraId="768F926B" w14:textId="77777777" w:rsidR="00504FFF" w:rsidRDefault="00504FFF" w:rsidP="00F00F24">
      <w:pPr>
        <w:spacing w:after="0" w:line="240" w:lineRule="auto"/>
        <w:ind w:firstLine="708"/>
        <w:jc w:val="both"/>
        <w:rPr>
          <w:rFonts w:ascii="Times New Roman" w:hAnsi="Times New Roman" w:cs="Times New Roman"/>
          <w:sz w:val="24"/>
          <w:szCs w:val="24"/>
        </w:rPr>
      </w:pPr>
    </w:p>
    <w:p w14:paraId="7CF0FCE4" w14:textId="77777777" w:rsidR="00504FFF" w:rsidRDefault="00504FFF" w:rsidP="00F00F24">
      <w:pPr>
        <w:spacing w:after="0" w:line="240" w:lineRule="auto"/>
        <w:ind w:firstLine="708"/>
        <w:jc w:val="both"/>
        <w:rPr>
          <w:rFonts w:ascii="Times New Roman" w:hAnsi="Times New Roman" w:cs="Times New Roman"/>
          <w:sz w:val="24"/>
          <w:szCs w:val="24"/>
        </w:rPr>
      </w:pPr>
    </w:p>
    <w:p w14:paraId="4422B7EE" w14:textId="77777777" w:rsidR="00504FFF" w:rsidRDefault="00504FFF" w:rsidP="00F00F24">
      <w:pPr>
        <w:spacing w:after="0" w:line="240" w:lineRule="auto"/>
        <w:ind w:firstLine="708"/>
        <w:jc w:val="both"/>
        <w:rPr>
          <w:rFonts w:ascii="Times New Roman" w:hAnsi="Times New Roman" w:cs="Times New Roman"/>
          <w:sz w:val="24"/>
          <w:szCs w:val="24"/>
        </w:rPr>
      </w:pPr>
    </w:p>
    <w:p w14:paraId="02F6FE1B" w14:textId="77777777" w:rsidR="00504FFF" w:rsidRDefault="00504FFF" w:rsidP="00F00F24">
      <w:pPr>
        <w:spacing w:after="0" w:line="240" w:lineRule="auto"/>
        <w:ind w:firstLine="708"/>
        <w:jc w:val="both"/>
        <w:rPr>
          <w:rFonts w:ascii="Times New Roman" w:hAnsi="Times New Roman" w:cs="Times New Roman"/>
          <w:sz w:val="24"/>
          <w:szCs w:val="24"/>
        </w:rPr>
      </w:pPr>
    </w:p>
    <w:p w14:paraId="587F00B6" w14:textId="77777777" w:rsidR="00504FFF" w:rsidRDefault="00504FFF" w:rsidP="00F00F24">
      <w:pPr>
        <w:spacing w:after="0" w:line="240" w:lineRule="auto"/>
        <w:ind w:firstLine="708"/>
        <w:jc w:val="both"/>
        <w:rPr>
          <w:rFonts w:ascii="Times New Roman" w:hAnsi="Times New Roman" w:cs="Times New Roman"/>
          <w:sz w:val="24"/>
          <w:szCs w:val="24"/>
        </w:rPr>
      </w:pPr>
    </w:p>
    <w:p w14:paraId="1B4B3B16" w14:textId="77777777" w:rsidR="00504FFF" w:rsidRDefault="00504FFF" w:rsidP="00F00F24">
      <w:pPr>
        <w:spacing w:after="0" w:line="240" w:lineRule="auto"/>
        <w:ind w:firstLine="708"/>
        <w:jc w:val="both"/>
        <w:rPr>
          <w:rFonts w:ascii="Times New Roman" w:hAnsi="Times New Roman" w:cs="Times New Roman"/>
          <w:sz w:val="24"/>
          <w:szCs w:val="24"/>
        </w:rPr>
      </w:pPr>
    </w:p>
    <w:p w14:paraId="302673DD" w14:textId="77777777" w:rsidR="00504FFF" w:rsidRDefault="00504FFF" w:rsidP="00F00F24">
      <w:pPr>
        <w:spacing w:after="0" w:line="240" w:lineRule="auto"/>
        <w:ind w:firstLine="708"/>
        <w:jc w:val="both"/>
        <w:rPr>
          <w:rFonts w:ascii="Times New Roman" w:hAnsi="Times New Roman" w:cs="Times New Roman"/>
          <w:sz w:val="24"/>
          <w:szCs w:val="24"/>
        </w:rPr>
      </w:pPr>
    </w:p>
    <w:p w14:paraId="4E37B9F4" w14:textId="77777777" w:rsidR="00504FFF" w:rsidRDefault="00504FFF" w:rsidP="00F00F24">
      <w:pPr>
        <w:spacing w:after="0" w:line="240" w:lineRule="auto"/>
        <w:ind w:firstLine="708"/>
        <w:jc w:val="both"/>
        <w:rPr>
          <w:rFonts w:ascii="Times New Roman" w:hAnsi="Times New Roman" w:cs="Times New Roman"/>
          <w:sz w:val="24"/>
          <w:szCs w:val="24"/>
        </w:rPr>
      </w:pPr>
    </w:p>
    <w:p w14:paraId="4AE5A938" w14:textId="77777777" w:rsidR="00504FFF" w:rsidRDefault="00504FFF" w:rsidP="00F00F24">
      <w:pPr>
        <w:spacing w:after="0" w:line="240" w:lineRule="auto"/>
        <w:ind w:firstLine="708"/>
        <w:jc w:val="both"/>
        <w:rPr>
          <w:rFonts w:ascii="Times New Roman" w:hAnsi="Times New Roman" w:cs="Times New Roman"/>
          <w:sz w:val="24"/>
          <w:szCs w:val="24"/>
        </w:rPr>
      </w:pPr>
    </w:p>
    <w:p w14:paraId="6799B28A" w14:textId="77777777" w:rsidR="00504FFF" w:rsidRDefault="00504FFF" w:rsidP="00F00F24">
      <w:pPr>
        <w:spacing w:after="0" w:line="240" w:lineRule="auto"/>
        <w:ind w:firstLine="708"/>
        <w:jc w:val="both"/>
        <w:rPr>
          <w:rFonts w:ascii="Times New Roman" w:hAnsi="Times New Roman" w:cs="Times New Roman"/>
          <w:sz w:val="24"/>
          <w:szCs w:val="24"/>
        </w:rPr>
      </w:pPr>
    </w:p>
    <w:p w14:paraId="0E63593D" w14:textId="77777777" w:rsidR="00504FFF" w:rsidRDefault="00504FFF" w:rsidP="00F00F24">
      <w:pPr>
        <w:spacing w:after="0" w:line="240" w:lineRule="auto"/>
        <w:ind w:firstLine="708"/>
        <w:jc w:val="both"/>
        <w:rPr>
          <w:rFonts w:ascii="Times New Roman" w:hAnsi="Times New Roman" w:cs="Times New Roman"/>
          <w:sz w:val="24"/>
          <w:szCs w:val="24"/>
        </w:rPr>
      </w:pPr>
    </w:p>
    <w:p w14:paraId="14632B5D" w14:textId="77777777" w:rsidR="00504FFF" w:rsidRDefault="00504FFF" w:rsidP="00F00F24">
      <w:pPr>
        <w:spacing w:after="0" w:line="240" w:lineRule="auto"/>
        <w:ind w:firstLine="708"/>
        <w:jc w:val="both"/>
        <w:rPr>
          <w:rFonts w:ascii="Times New Roman" w:hAnsi="Times New Roman" w:cs="Times New Roman"/>
          <w:sz w:val="24"/>
          <w:szCs w:val="24"/>
        </w:rPr>
      </w:pPr>
    </w:p>
    <w:p w14:paraId="3B835D16" w14:textId="54BCB8EE" w:rsidR="00504FFF" w:rsidRDefault="00504FFF" w:rsidP="00F00F24">
      <w:pPr>
        <w:spacing w:after="0" w:line="240" w:lineRule="auto"/>
        <w:ind w:firstLine="708"/>
        <w:jc w:val="both"/>
        <w:rPr>
          <w:rFonts w:ascii="Times New Roman" w:hAnsi="Times New Roman" w:cs="Times New Roman"/>
          <w:sz w:val="24"/>
          <w:szCs w:val="24"/>
        </w:rPr>
      </w:pPr>
    </w:p>
    <w:p w14:paraId="670F5F98" w14:textId="2343B338" w:rsidR="000041B7" w:rsidRDefault="000041B7" w:rsidP="00F00F24">
      <w:pPr>
        <w:spacing w:after="0" w:line="240" w:lineRule="auto"/>
        <w:ind w:firstLine="708"/>
        <w:jc w:val="both"/>
        <w:rPr>
          <w:rFonts w:ascii="Times New Roman" w:hAnsi="Times New Roman" w:cs="Times New Roman"/>
          <w:sz w:val="24"/>
          <w:szCs w:val="24"/>
        </w:rPr>
      </w:pPr>
    </w:p>
    <w:p w14:paraId="773F2855" w14:textId="3F231F1E" w:rsidR="000041B7" w:rsidRDefault="000041B7" w:rsidP="00F00F24">
      <w:pPr>
        <w:spacing w:after="0" w:line="240" w:lineRule="auto"/>
        <w:ind w:firstLine="708"/>
        <w:jc w:val="both"/>
        <w:rPr>
          <w:rFonts w:ascii="Times New Roman" w:hAnsi="Times New Roman" w:cs="Times New Roman"/>
          <w:sz w:val="24"/>
          <w:szCs w:val="24"/>
        </w:rPr>
      </w:pPr>
    </w:p>
    <w:p w14:paraId="416D894E" w14:textId="77777777" w:rsidR="000041B7" w:rsidRDefault="000041B7" w:rsidP="00F00F24">
      <w:pPr>
        <w:spacing w:after="0" w:line="240" w:lineRule="auto"/>
        <w:ind w:firstLine="708"/>
        <w:jc w:val="both"/>
        <w:rPr>
          <w:rFonts w:ascii="Times New Roman" w:hAnsi="Times New Roman" w:cs="Times New Roman"/>
          <w:sz w:val="24"/>
          <w:szCs w:val="24"/>
        </w:rPr>
      </w:pPr>
    </w:p>
    <w:p w14:paraId="3996E7B7" w14:textId="77777777" w:rsidR="00504FFF" w:rsidRPr="00FD2970" w:rsidRDefault="00504FFF" w:rsidP="00FD2970">
      <w:pPr>
        <w:pStyle w:val="Naslov1"/>
        <w:jc w:val="center"/>
        <w:rPr>
          <w:rFonts w:ascii="Times New Roman" w:hAnsi="Times New Roman" w:cs="Times New Roman"/>
          <w:sz w:val="24"/>
          <w:szCs w:val="24"/>
        </w:rPr>
      </w:pPr>
    </w:p>
    <w:p w14:paraId="3D82D6DA" w14:textId="71A0A431" w:rsidR="00457EEA" w:rsidRPr="00FD2970" w:rsidRDefault="00F00F24" w:rsidP="00FD2970">
      <w:pPr>
        <w:pStyle w:val="Naslov1"/>
        <w:jc w:val="center"/>
        <w:rPr>
          <w:rFonts w:ascii="Times New Roman" w:hAnsi="Times New Roman" w:cs="Times New Roman"/>
          <w:sz w:val="24"/>
          <w:szCs w:val="24"/>
        </w:rPr>
      </w:pPr>
      <w:r w:rsidRPr="00FD2970">
        <w:rPr>
          <w:rFonts w:ascii="Times New Roman" w:hAnsi="Times New Roman" w:cs="Times New Roman"/>
          <w:sz w:val="24"/>
          <w:szCs w:val="24"/>
        </w:rPr>
        <w:t xml:space="preserve">KONAČNI PRIJEDLOG ZAKONA O IZMJENAMA </w:t>
      </w:r>
      <w:r w:rsidR="00EA4802" w:rsidRPr="00FD2970">
        <w:rPr>
          <w:rFonts w:ascii="Times New Roman" w:hAnsi="Times New Roman" w:cs="Times New Roman"/>
          <w:sz w:val="24"/>
          <w:szCs w:val="24"/>
        </w:rPr>
        <w:t>I DOPUNAMA ZAKONA O DOPLATKU ZA DJECU</w:t>
      </w:r>
    </w:p>
    <w:p w14:paraId="5F794F8C" w14:textId="77777777" w:rsidR="00F00F24" w:rsidRPr="00FD2970" w:rsidRDefault="00F00F24" w:rsidP="00FD2970">
      <w:pPr>
        <w:pStyle w:val="Naslov1"/>
        <w:jc w:val="center"/>
        <w:rPr>
          <w:rFonts w:ascii="Times New Roman" w:hAnsi="Times New Roman" w:cs="Times New Roman"/>
          <w:sz w:val="24"/>
          <w:szCs w:val="24"/>
        </w:rPr>
      </w:pPr>
    </w:p>
    <w:p w14:paraId="4BED8C58" w14:textId="77777777" w:rsidR="001A0816" w:rsidRDefault="001A0816" w:rsidP="00457EEA">
      <w:pPr>
        <w:autoSpaceDE w:val="0"/>
        <w:autoSpaceDN w:val="0"/>
        <w:adjustRightInd w:val="0"/>
        <w:spacing w:after="0" w:line="240" w:lineRule="auto"/>
        <w:jc w:val="center"/>
        <w:rPr>
          <w:rFonts w:ascii="Times New Roman" w:hAnsi="Times New Roman" w:cs="Times New Roman"/>
          <w:b/>
          <w:bCs/>
          <w:sz w:val="24"/>
          <w:szCs w:val="24"/>
        </w:rPr>
      </w:pPr>
    </w:p>
    <w:p w14:paraId="732DE7AE" w14:textId="4AABF846" w:rsidR="001A0816" w:rsidRPr="00FD2970" w:rsidRDefault="00BD62B2" w:rsidP="00FD2970">
      <w:pPr>
        <w:pStyle w:val="Naslov2"/>
        <w:rPr>
          <w:rFonts w:ascii="Times New Roman" w:hAnsi="Times New Roman" w:cs="Times New Roman"/>
          <w:sz w:val="24"/>
          <w:szCs w:val="24"/>
        </w:rPr>
      </w:pPr>
      <w:r w:rsidRPr="00FD2970">
        <w:rPr>
          <w:rFonts w:ascii="Times New Roman" w:hAnsi="Times New Roman" w:cs="Times New Roman"/>
          <w:sz w:val="24"/>
          <w:szCs w:val="24"/>
        </w:rPr>
        <w:t>Članak 1.</w:t>
      </w:r>
    </w:p>
    <w:p w14:paraId="431DE4A3" w14:textId="77777777" w:rsidR="001A0816" w:rsidRPr="001A0816" w:rsidRDefault="001A0816" w:rsidP="00457EEA">
      <w:pPr>
        <w:autoSpaceDE w:val="0"/>
        <w:autoSpaceDN w:val="0"/>
        <w:adjustRightInd w:val="0"/>
        <w:spacing w:after="0" w:line="240" w:lineRule="auto"/>
        <w:jc w:val="center"/>
        <w:rPr>
          <w:rFonts w:ascii="Times New Roman" w:hAnsi="Times New Roman" w:cs="Times New Roman"/>
          <w:bCs/>
          <w:sz w:val="24"/>
          <w:szCs w:val="24"/>
        </w:rPr>
      </w:pPr>
    </w:p>
    <w:p w14:paraId="6CD926BE" w14:textId="0B6CC324" w:rsidR="001A0816" w:rsidRDefault="001A0816" w:rsidP="001A0816">
      <w:pPr>
        <w:autoSpaceDE w:val="0"/>
        <w:autoSpaceDN w:val="0"/>
        <w:adjustRightInd w:val="0"/>
        <w:spacing w:after="0" w:line="240" w:lineRule="auto"/>
        <w:ind w:firstLine="708"/>
        <w:jc w:val="both"/>
        <w:rPr>
          <w:rFonts w:ascii="Times New Roman" w:hAnsi="Times New Roman" w:cs="Times New Roman"/>
          <w:bCs/>
          <w:sz w:val="24"/>
          <w:szCs w:val="24"/>
        </w:rPr>
      </w:pPr>
      <w:r w:rsidRPr="001A0816">
        <w:rPr>
          <w:rFonts w:ascii="Times New Roman" w:hAnsi="Times New Roman" w:cs="Times New Roman"/>
          <w:bCs/>
          <w:sz w:val="24"/>
          <w:szCs w:val="24"/>
        </w:rPr>
        <w:t xml:space="preserve">U </w:t>
      </w:r>
      <w:r w:rsidRPr="000F26A9">
        <w:rPr>
          <w:rFonts w:ascii="Times New Roman" w:hAnsi="Times New Roman" w:cs="Times New Roman"/>
          <w:sz w:val="24"/>
          <w:szCs w:val="24"/>
        </w:rPr>
        <w:t xml:space="preserve">Zakonu o </w:t>
      </w:r>
      <w:r>
        <w:rPr>
          <w:rFonts w:ascii="Times New Roman" w:hAnsi="Times New Roman" w:cs="Times New Roman"/>
          <w:sz w:val="24"/>
          <w:szCs w:val="24"/>
        </w:rPr>
        <w:t xml:space="preserve">doplatku </w:t>
      </w:r>
      <w:r w:rsidRPr="003A46BF">
        <w:rPr>
          <w:rFonts w:ascii="Times New Roman" w:hAnsi="Times New Roman" w:cs="Times New Roman"/>
          <w:sz w:val="24"/>
          <w:szCs w:val="24"/>
        </w:rPr>
        <w:t xml:space="preserve">za djecu (Narodne novine, br. 94/01, 138/06, 107/07, 37/08 – Odluka Ustavnog suda Republike Hrvatske, </w:t>
      </w:r>
      <w:r w:rsidRPr="003A46BF">
        <w:rPr>
          <w:rFonts w:ascii="Times New Roman" w:hAnsi="Times New Roman" w:cs="Times New Roman"/>
          <w:color w:val="000000"/>
          <w:sz w:val="24"/>
          <w:szCs w:val="24"/>
        </w:rPr>
        <w:t>61/11, 112/12 i 82/15</w:t>
      </w:r>
      <w:r w:rsidRPr="003A46BF">
        <w:rPr>
          <w:rFonts w:ascii="Times New Roman" w:eastAsia="Arial Unicode MS" w:hAnsi="Times New Roman" w:cs="Times New Roman"/>
          <w:sz w:val="24"/>
          <w:szCs w:val="24"/>
        </w:rPr>
        <w:t>)</w:t>
      </w:r>
      <w:r w:rsidRPr="003A46BF">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1A0816">
        <w:rPr>
          <w:rFonts w:ascii="Times New Roman" w:hAnsi="Times New Roman" w:cs="Times New Roman"/>
          <w:bCs/>
          <w:sz w:val="24"/>
          <w:szCs w:val="24"/>
        </w:rPr>
        <w:t xml:space="preserve">članku </w:t>
      </w:r>
      <w:r>
        <w:rPr>
          <w:rFonts w:ascii="Times New Roman" w:hAnsi="Times New Roman" w:cs="Times New Roman"/>
          <w:bCs/>
          <w:sz w:val="24"/>
          <w:szCs w:val="24"/>
        </w:rPr>
        <w:t xml:space="preserve">6. </w:t>
      </w:r>
      <w:r w:rsidR="00612FE5">
        <w:rPr>
          <w:rFonts w:ascii="Times New Roman" w:hAnsi="Times New Roman" w:cs="Times New Roman"/>
          <w:bCs/>
          <w:sz w:val="24"/>
          <w:szCs w:val="24"/>
        </w:rPr>
        <w:t xml:space="preserve">stavku 1. </w:t>
      </w:r>
      <w:r>
        <w:rPr>
          <w:rFonts w:ascii="Times New Roman" w:hAnsi="Times New Roman" w:cs="Times New Roman"/>
          <w:bCs/>
          <w:sz w:val="24"/>
          <w:szCs w:val="24"/>
        </w:rPr>
        <w:t xml:space="preserve">riječi „na temelju rješenja nadležnog tijela za poslove socijalne skrbi“ zamjenjuju se riječima: </w:t>
      </w:r>
      <w:r w:rsidR="006A05EA">
        <w:rPr>
          <w:rFonts w:ascii="Times New Roman" w:hAnsi="Times New Roman" w:cs="Times New Roman"/>
          <w:bCs/>
          <w:sz w:val="24"/>
          <w:szCs w:val="24"/>
        </w:rPr>
        <w:t>„na temelju odluke nadležnog tijela“</w:t>
      </w:r>
      <w:r>
        <w:rPr>
          <w:rFonts w:ascii="Times New Roman" w:hAnsi="Times New Roman" w:cs="Times New Roman"/>
          <w:bCs/>
          <w:sz w:val="24"/>
          <w:szCs w:val="24"/>
        </w:rPr>
        <w:t>.</w:t>
      </w:r>
    </w:p>
    <w:p w14:paraId="61B02595" w14:textId="77777777" w:rsidR="001A0816" w:rsidRPr="001A0816" w:rsidRDefault="001A0816" w:rsidP="001A0816">
      <w:pPr>
        <w:autoSpaceDE w:val="0"/>
        <w:autoSpaceDN w:val="0"/>
        <w:adjustRightInd w:val="0"/>
        <w:spacing w:after="0" w:line="240" w:lineRule="auto"/>
        <w:ind w:firstLine="708"/>
        <w:jc w:val="both"/>
        <w:rPr>
          <w:rFonts w:ascii="Times New Roman" w:hAnsi="Times New Roman" w:cs="Times New Roman"/>
          <w:bCs/>
          <w:sz w:val="24"/>
          <w:szCs w:val="24"/>
        </w:rPr>
      </w:pPr>
    </w:p>
    <w:p w14:paraId="3D9EA7F6" w14:textId="252156F4" w:rsidR="00C51929" w:rsidRPr="00FD2970" w:rsidRDefault="00C51929" w:rsidP="00FD2970">
      <w:pPr>
        <w:pStyle w:val="Naslov2"/>
        <w:rPr>
          <w:rFonts w:ascii="Times New Roman" w:hAnsi="Times New Roman" w:cs="Times New Roman"/>
          <w:sz w:val="24"/>
          <w:szCs w:val="24"/>
        </w:rPr>
      </w:pPr>
      <w:r w:rsidRPr="00FD2970">
        <w:rPr>
          <w:rFonts w:ascii="Times New Roman" w:hAnsi="Times New Roman" w:cs="Times New Roman"/>
          <w:sz w:val="24"/>
          <w:szCs w:val="24"/>
        </w:rPr>
        <w:t>Članak</w:t>
      </w:r>
      <w:r w:rsidR="00BD62B2" w:rsidRPr="00FD2970">
        <w:rPr>
          <w:rFonts w:ascii="Times New Roman" w:hAnsi="Times New Roman" w:cs="Times New Roman"/>
          <w:sz w:val="24"/>
          <w:szCs w:val="24"/>
        </w:rPr>
        <w:t xml:space="preserve"> 2.</w:t>
      </w:r>
    </w:p>
    <w:p w14:paraId="0A9E5240" w14:textId="77777777" w:rsidR="00C51929" w:rsidRDefault="00C51929" w:rsidP="00C51929">
      <w:pPr>
        <w:autoSpaceDE w:val="0"/>
        <w:autoSpaceDN w:val="0"/>
        <w:adjustRightInd w:val="0"/>
        <w:spacing w:after="0" w:line="240" w:lineRule="auto"/>
        <w:jc w:val="center"/>
        <w:rPr>
          <w:rFonts w:ascii="Times New Roman" w:hAnsi="Times New Roman" w:cs="Times New Roman"/>
          <w:b/>
          <w:sz w:val="24"/>
          <w:szCs w:val="24"/>
        </w:rPr>
      </w:pPr>
    </w:p>
    <w:p w14:paraId="76C61878" w14:textId="1B95DD4E" w:rsidR="00C51929" w:rsidRPr="006A05EA" w:rsidRDefault="00C51929" w:rsidP="006A05EA">
      <w:pPr>
        <w:pStyle w:val="Odlomakpopisa"/>
        <w:numPr>
          <w:ilvl w:val="0"/>
          <w:numId w:val="13"/>
        </w:numPr>
        <w:autoSpaceDE w:val="0"/>
        <w:autoSpaceDN w:val="0"/>
        <w:adjustRightInd w:val="0"/>
        <w:spacing w:after="0" w:line="240" w:lineRule="auto"/>
        <w:jc w:val="both"/>
        <w:rPr>
          <w:rFonts w:ascii="Times New Roman" w:hAnsi="Times New Roman" w:cs="Times New Roman"/>
          <w:sz w:val="24"/>
          <w:szCs w:val="24"/>
        </w:rPr>
      </w:pPr>
      <w:r w:rsidRPr="006A05EA">
        <w:rPr>
          <w:rFonts w:ascii="Times New Roman" w:hAnsi="Times New Roman" w:cs="Times New Roman"/>
          <w:sz w:val="24"/>
          <w:szCs w:val="24"/>
        </w:rPr>
        <w:t>U članku 10. iza st</w:t>
      </w:r>
      <w:r w:rsidR="00F87FC5">
        <w:rPr>
          <w:rFonts w:ascii="Times New Roman" w:hAnsi="Times New Roman" w:cs="Times New Roman"/>
          <w:sz w:val="24"/>
          <w:szCs w:val="24"/>
        </w:rPr>
        <w:t>avka 3. dodaje se novi stavak 4</w:t>
      </w:r>
      <w:r w:rsidR="006A05EA" w:rsidRPr="006A05EA">
        <w:rPr>
          <w:rFonts w:ascii="Times New Roman" w:hAnsi="Times New Roman" w:cs="Times New Roman"/>
          <w:sz w:val="24"/>
          <w:szCs w:val="24"/>
        </w:rPr>
        <w:t>.</w:t>
      </w:r>
      <w:r w:rsidRPr="006A05EA">
        <w:rPr>
          <w:rFonts w:ascii="Times New Roman" w:hAnsi="Times New Roman" w:cs="Times New Roman"/>
          <w:sz w:val="24"/>
          <w:szCs w:val="24"/>
        </w:rPr>
        <w:t xml:space="preserve"> koji glasi: </w:t>
      </w:r>
    </w:p>
    <w:p w14:paraId="4EF59ED0" w14:textId="77777777" w:rsidR="006A2782" w:rsidRPr="006A2782" w:rsidRDefault="006A2782" w:rsidP="006A2782">
      <w:pPr>
        <w:pStyle w:val="Odlomakpopisa"/>
        <w:autoSpaceDE w:val="0"/>
        <w:autoSpaceDN w:val="0"/>
        <w:adjustRightInd w:val="0"/>
        <w:spacing w:after="0" w:line="240" w:lineRule="auto"/>
        <w:ind w:left="643"/>
        <w:jc w:val="both"/>
        <w:rPr>
          <w:rFonts w:ascii="Times New Roman" w:hAnsi="Times New Roman" w:cs="Times New Roman"/>
          <w:color w:val="000000"/>
          <w:sz w:val="24"/>
          <w:szCs w:val="24"/>
        </w:rPr>
      </w:pPr>
      <w:r w:rsidRPr="006A2782">
        <w:rPr>
          <w:rFonts w:ascii="Times New Roman" w:hAnsi="Times New Roman" w:cs="Times New Roman"/>
          <w:color w:val="000000"/>
          <w:sz w:val="24"/>
          <w:szCs w:val="24"/>
        </w:rPr>
        <w:t>„(4) Iznimno od odredbe stavka 3. ovoga članka za dijete koje pohađa srednju školu u kojoj srednjoškolsko obrazovanje traje 5 godina, doplatak za djecu pripada do završetka redovitog školovanja u srednjoj školi, a najduže do kraja školske godine u kojoj dijete navršava 20 godina života.“</w:t>
      </w:r>
    </w:p>
    <w:p w14:paraId="0106318F" w14:textId="77777777" w:rsidR="00805B6E" w:rsidRPr="00B927F8" w:rsidRDefault="00805B6E" w:rsidP="00493B07">
      <w:pPr>
        <w:autoSpaceDE w:val="0"/>
        <w:autoSpaceDN w:val="0"/>
        <w:adjustRightInd w:val="0"/>
        <w:spacing w:after="0" w:line="240" w:lineRule="auto"/>
        <w:ind w:firstLine="283"/>
        <w:jc w:val="both"/>
        <w:rPr>
          <w:rFonts w:ascii="Times New Roman" w:hAnsi="Times New Roman" w:cs="Times New Roman"/>
          <w:color w:val="000000"/>
          <w:sz w:val="24"/>
          <w:szCs w:val="24"/>
        </w:rPr>
      </w:pPr>
    </w:p>
    <w:p w14:paraId="7A0C2125" w14:textId="31185362" w:rsidR="00C51929" w:rsidRDefault="00F87FC5" w:rsidP="00F87FC5">
      <w:pPr>
        <w:pStyle w:val="Odlomakpopisa"/>
        <w:numPr>
          <w:ilvl w:val="0"/>
          <w:numId w:val="13"/>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 dosadašnjem stavku </w:t>
      </w:r>
      <w:r w:rsidR="00517D34" w:rsidRPr="00F87FC5">
        <w:rPr>
          <w:rFonts w:ascii="Times New Roman" w:hAnsi="Times New Roman" w:cs="Times New Roman"/>
          <w:bCs/>
          <w:sz w:val="24"/>
          <w:szCs w:val="24"/>
        </w:rPr>
        <w:t xml:space="preserve">4. </w:t>
      </w:r>
      <w:r>
        <w:rPr>
          <w:rFonts w:ascii="Times New Roman" w:hAnsi="Times New Roman" w:cs="Times New Roman"/>
          <w:bCs/>
          <w:sz w:val="24"/>
          <w:szCs w:val="24"/>
        </w:rPr>
        <w:t xml:space="preserve">koji postaje stavak 5. </w:t>
      </w:r>
      <w:r w:rsidR="00517D34" w:rsidRPr="00F87FC5">
        <w:rPr>
          <w:rFonts w:ascii="Times New Roman" w:hAnsi="Times New Roman" w:cs="Times New Roman"/>
          <w:bCs/>
          <w:sz w:val="24"/>
          <w:szCs w:val="24"/>
        </w:rPr>
        <w:t>riječi: „prema propisima iz socijalne skrbi“ zamjenjuju se riječima: „prema posebnim propisima“.</w:t>
      </w:r>
    </w:p>
    <w:p w14:paraId="0D439552" w14:textId="77777777" w:rsidR="00805B6E" w:rsidRDefault="00805B6E" w:rsidP="00805B6E">
      <w:pPr>
        <w:pStyle w:val="Odlomakpopisa"/>
        <w:autoSpaceDE w:val="0"/>
        <w:autoSpaceDN w:val="0"/>
        <w:adjustRightInd w:val="0"/>
        <w:spacing w:after="0" w:line="240" w:lineRule="auto"/>
        <w:ind w:left="643"/>
        <w:jc w:val="both"/>
        <w:rPr>
          <w:rFonts w:ascii="Times New Roman" w:hAnsi="Times New Roman" w:cs="Times New Roman"/>
          <w:bCs/>
          <w:sz w:val="24"/>
          <w:szCs w:val="24"/>
        </w:rPr>
      </w:pPr>
    </w:p>
    <w:p w14:paraId="243DEFAC" w14:textId="0DFA9D73" w:rsidR="00F87FC5" w:rsidRPr="00F87FC5" w:rsidRDefault="00F87FC5" w:rsidP="00F87FC5">
      <w:pPr>
        <w:pStyle w:val="Odlomakpopisa"/>
        <w:numPr>
          <w:ilvl w:val="0"/>
          <w:numId w:val="13"/>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Dosadašnji stavak 5. postaje stavak 6.</w:t>
      </w:r>
    </w:p>
    <w:p w14:paraId="4B8D21E8" w14:textId="77777777" w:rsidR="00F87FC5" w:rsidRPr="00F87FC5" w:rsidRDefault="00F87FC5" w:rsidP="00F87FC5">
      <w:pPr>
        <w:autoSpaceDE w:val="0"/>
        <w:autoSpaceDN w:val="0"/>
        <w:adjustRightInd w:val="0"/>
        <w:spacing w:after="0" w:line="240" w:lineRule="auto"/>
        <w:jc w:val="both"/>
        <w:rPr>
          <w:rFonts w:ascii="Times New Roman" w:hAnsi="Times New Roman" w:cs="Times New Roman"/>
          <w:bCs/>
          <w:sz w:val="24"/>
          <w:szCs w:val="24"/>
        </w:rPr>
      </w:pPr>
    </w:p>
    <w:p w14:paraId="215E0976" w14:textId="77777777" w:rsidR="00C4031E" w:rsidRDefault="00C4031E" w:rsidP="00843D7E">
      <w:pPr>
        <w:autoSpaceDE w:val="0"/>
        <w:autoSpaceDN w:val="0"/>
        <w:adjustRightInd w:val="0"/>
        <w:spacing w:after="0" w:line="240" w:lineRule="auto"/>
        <w:rPr>
          <w:rFonts w:ascii="Times New Roman" w:hAnsi="Times New Roman" w:cs="Times New Roman"/>
          <w:bCs/>
          <w:sz w:val="24"/>
          <w:szCs w:val="24"/>
        </w:rPr>
      </w:pPr>
    </w:p>
    <w:p w14:paraId="193E8A11" w14:textId="07B3ACCD" w:rsidR="00665A0D" w:rsidRPr="00FD2970" w:rsidRDefault="00BD62B2" w:rsidP="00FD2970">
      <w:pPr>
        <w:pStyle w:val="Naslov2"/>
        <w:rPr>
          <w:rFonts w:ascii="Times New Roman" w:hAnsi="Times New Roman" w:cs="Times New Roman"/>
          <w:sz w:val="24"/>
          <w:szCs w:val="24"/>
        </w:rPr>
      </w:pPr>
      <w:r w:rsidRPr="00FD2970">
        <w:rPr>
          <w:rFonts w:ascii="Times New Roman" w:hAnsi="Times New Roman" w:cs="Times New Roman"/>
          <w:sz w:val="24"/>
          <w:szCs w:val="24"/>
        </w:rPr>
        <w:t>Članak 3.</w:t>
      </w:r>
    </w:p>
    <w:p w14:paraId="0F436CF8" w14:textId="77777777" w:rsidR="00665A0D" w:rsidRPr="00FD2970" w:rsidRDefault="00665A0D" w:rsidP="00FD2970">
      <w:pPr>
        <w:pStyle w:val="Naslov2"/>
        <w:rPr>
          <w:rFonts w:ascii="Times New Roman" w:hAnsi="Times New Roman" w:cs="Times New Roman"/>
          <w:sz w:val="24"/>
          <w:szCs w:val="24"/>
        </w:rPr>
      </w:pPr>
    </w:p>
    <w:p w14:paraId="28B821D0" w14:textId="77777777" w:rsidR="00665A0D" w:rsidRPr="00665A0D" w:rsidRDefault="00665A0D" w:rsidP="00665A0D">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U članku 11. riječ „srednju“ briše se.</w:t>
      </w:r>
    </w:p>
    <w:p w14:paraId="3AF5F97C" w14:textId="77777777" w:rsidR="00C51929" w:rsidRDefault="00C51929" w:rsidP="00457EEA">
      <w:pPr>
        <w:autoSpaceDE w:val="0"/>
        <w:autoSpaceDN w:val="0"/>
        <w:adjustRightInd w:val="0"/>
        <w:spacing w:after="0" w:line="240" w:lineRule="auto"/>
        <w:jc w:val="center"/>
        <w:rPr>
          <w:rFonts w:ascii="Times New Roman" w:hAnsi="Times New Roman" w:cs="Times New Roman"/>
          <w:b/>
          <w:bCs/>
          <w:sz w:val="24"/>
          <w:szCs w:val="24"/>
        </w:rPr>
      </w:pPr>
    </w:p>
    <w:p w14:paraId="0970EA7C" w14:textId="2DF98054" w:rsidR="00F00F24" w:rsidRPr="00FD2970" w:rsidRDefault="00BD62B2" w:rsidP="00FD2970">
      <w:pPr>
        <w:pStyle w:val="Naslov2"/>
        <w:rPr>
          <w:rFonts w:ascii="Times New Roman" w:hAnsi="Times New Roman" w:cs="Times New Roman"/>
          <w:sz w:val="24"/>
          <w:szCs w:val="24"/>
        </w:rPr>
      </w:pPr>
      <w:r w:rsidRPr="00FD2970">
        <w:rPr>
          <w:rFonts w:ascii="Times New Roman" w:hAnsi="Times New Roman" w:cs="Times New Roman"/>
          <w:sz w:val="24"/>
          <w:szCs w:val="24"/>
        </w:rPr>
        <w:t>Članak 4.</w:t>
      </w:r>
    </w:p>
    <w:p w14:paraId="4BE041C1" w14:textId="77777777" w:rsidR="00457EEA" w:rsidRPr="00FD2970" w:rsidRDefault="00457EEA" w:rsidP="00FD2970">
      <w:pPr>
        <w:pStyle w:val="Naslov2"/>
        <w:rPr>
          <w:rFonts w:ascii="Times New Roman" w:hAnsi="Times New Roman" w:cs="Times New Roman"/>
          <w:sz w:val="24"/>
          <w:szCs w:val="24"/>
        </w:rPr>
      </w:pPr>
    </w:p>
    <w:p w14:paraId="7547777B" w14:textId="6F566E7A" w:rsidR="00F00F24" w:rsidRPr="003A46BF" w:rsidRDefault="00843D7E" w:rsidP="00843D7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1A1F5E" w:rsidRPr="003A46BF">
        <w:rPr>
          <w:rFonts w:ascii="Times New Roman" w:hAnsi="Times New Roman" w:cs="Times New Roman"/>
          <w:color w:val="000000"/>
          <w:sz w:val="24"/>
          <w:szCs w:val="24"/>
        </w:rPr>
        <w:t xml:space="preserve"> </w:t>
      </w:r>
      <w:r w:rsidR="0081668D">
        <w:rPr>
          <w:rFonts w:ascii="Times New Roman" w:hAnsi="Times New Roman" w:cs="Times New Roman"/>
          <w:color w:val="000000"/>
          <w:sz w:val="24"/>
          <w:szCs w:val="24"/>
        </w:rPr>
        <w:t>članku 16. točki 1. broj: „50</w:t>
      </w:r>
      <w:r w:rsidR="003A46BF">
        <w:rPr>
          <w:rFonts w:ascii="Times New Roman" w:hAnsi="Times New Roman" w:cs="Times New Roman"/>
          <w:color w:val="000000"/>
          <w:sz w:val="24"/>
          <w:szCs w:val="24"/>
        </w:rPr>
        <w:t>“</w:t>
      </w:r>
      <w:r w:rsidR="001A1F5E" w:rsidRPr="003A46BF">
        <w:rPr>
          <w:rFonts w:ascii="Times New Roman" w:hAnsi="Times New Roman" w:cs="Times New Roman"/>
          <w:color w:val="000000"/>
          <w:sz w:val="24"/>
          <w:szCs w:val="24"/>
        </w:rPr>
        <w:t xml:space="preserve"> zamjenjuje se </w:t>
      </w:r>
      <w:r w:rsidR="003A46BF">
        <w:rPr>
          <w:rFonts w:ascii="Times New Roman" w:hAnsi="Times New Roman" w:cs="Times New Roman"/>
          <w:color w:val="000000"/>
          <w:sz w:val="24"/>
          <w:szCs w:val="24"/>
        </w:rPr>
        <w:t>brojem: „70“</w:t>
      </w:r>
      <w:r w:rsidR="001A1F5E" w:rsidRPr="003A46BF">
        <w:rPr>
          <w:rFonts w:ascii="Times New Roman" w:hAnsi="Times New Roman" w:cs="Times New Roman"/>
          <w:color w:val="000000"/>
          <w:sz w:val="24"/>
          <w:szCs w:val="24"/>
        </w:rPr>
        <w:t>.</w:t>
      </w:r>
    </w:p>
    <w:p w14:paraId="51BF98E0" w14:textId="77777777" w:rsidR="00E671F6" w:rsidRDefault="00E671F6" w:rsidP="00457EEA">
      <w:pPr>
        <w:spacing w:after="0" w:line="240" w:lineRule="auto"/>
        <w:jc w:val="both"/>
        <w:rPr>
          <w:rFonts w:ascii="Times New Roman" w:hAnsi="Times New Roman" w:cs="Times New Roman"/>
          <w:sz w:val="24"/>
          <w:szCs w:val="24"/>
        </w:rPr>
      </w:pPr>
    </w:p>
    <w:p w14:paraId="3E58B87E" w14:textId="42ACED33" w:rsidR="00F00F24" w:rsidRPr="00FD2970" w:rsidRDefault="00BD62B2" w:rsidP="00FD2970">
      <w:pPr>
        <w:pStyle w:val="Naslov2"/>
        <w:rPr>
          <w:rFonts w:ascii="Times New Roman" w:hAnsi="Times New Roman" w:cs="Times New Roman"/>
          <w:sz w:val="24"/>
          <w:szCs w:val="24"/>
        </w:rPr>
      </w:pPr>
      <w:r w:rsidRPr="00FD2970">
        <w:rPr>
          <w:rFonts w:ascii="Times New Roman" w:hAnsi="Times New Roman" w:cs="Times New Roman"/>
          <w:sz w:val="24"/>
          <w:szCs w:val="24"/>
        </w:rPr>
        <w:lastRenderedPageBreak/>
        <w:t>Članak 5.</w:t>
      </w:r>
    </w:p>
    <w:p w14:paraId="6CAAA1EC" w14:textId="77777777" w:rsidR="00457EEA" w:rsidRPr="00BB1353" w:rsidRDefault="00457EEA" w:rsidP="00457EEA">
      <w:pPr>
        <w:spacing w:after="0" w:line="240" w:lineRule="auto"/>
        <w:jc w:val="center"/>
        <w:rPr>
          <w:rFonts w:ascii="Times New Roman" w:hAnsi="Times New Roman" w:cs="Times New Roman"/>
          <w:b/>
          <w:sz w:val="24"/>
          <w:szCs w:val="24"/>
        </w:rPr>
      </w:pPr>
    </w:p>
    <w:p w14:paraId="6912C701" w14:textId="77777777" w:rsidR="00F00F24" w:rsidRDefault="00843D7E" w:rsidP="00457E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0F24" w:rsidRPr="006C43BE">
        <w:rPr>
          <w:rFonts w:ascii="Times New Roman" w:hAnsi="Times New Roman" w:cs="Times New Roman"/>
          <w:sz w:val="24"/>
          <w:szCs w:val="24"/>
        </w:rPr>
        <w:t>U članku</w:t>
      </w:r>
      <w:r w:rsidR="003A46BF">
        <w:rPr>
          <w:rFonts w:ascii="Times New Roman" w:hAnsi="Times New Roman" w:cs="Times New Roman"/>
          <w:sz w:val="24"/>
          <w:szCs w:val="24"/>
        </w:rPr>
        <w:t xml:space="preserve"> 17. stavku 3</w:t>
      </w:r>
      <w:r w:rsidR="00F00F24" w:rsidRPr="0081694E">
        <w:rPr>
          <w:rFonts w:ascii="Times New Roman" w:hAnsi="Times New Roman" w:cs="Times New Roman"/>
          <w:sz w:val="24"/>
          <w:szCs w:val="24"/>
        </w:rPr>
        <w:t xml:space="preserve">. </w:t>
      </w:r>
      <w:r w:rsidR="00F00F24">
        <w:rPr>
          <w:rFonts w:ascii="Times New Roman" w:eastAsia="Times New Roman" w:hAnsi="Times New Roman" w:cs="Times New Roman"/>
          <w:sz w:val="24"/>
          <w:szCs w:val="24"/>
          <w:lang w:eastAsia="hr-HR"/>
        </w:rPr>
        <w:t>broj: „50</w:t>
      </w:r>
      <w:r w:rsidR="00F00F24" w:rsidRPr="0081694E">
        <w:rPr>
          <w:rFonts w:ascii="Times New Roman" w:eastAsia="Times New Roman" w:hAnsi="Times New Roman" w:cs="Times New Roman"/>
          <w:sz w:val="24"/>
          <w:szCs w:val="24"/>
          <w:lang w:eastAsia="hr-HR"/>
        </w:rPr>
        <w:t xml:space="preserve">“ </w:t>
      </w:r>
      <w:r w:rsidR="00F00F24">
        <w:rPr>
          <w:rFonts w:ascii="Times New Roman" w:hAnsi="Times New Roman" w:cs="Times New Roman"/>
          <w:sz w:val="24"/>
          <w:szCs w:val="24"/>
        </w:rPr>
        <w:t>zamjenjuje se brojem: „70</w:t>
      </w:r>
      <w:r w:rsidR="00F00F24" w:rsidRPr="0081694E">
        <w:rPr>
          <w:rFonts w:ascii="Times New Roman" w:hAnsi="Times New Roman" w:cs="Times New Roman"/>
          <w:sz w:val="24"/>
          <w:szCs w:val="24"/>
        </w:rPr>
        <w:t>“.</w:t>
      </w:r>
    </w:p>
    <w:p w14:paraId="10695D57" w14:textId="77777777" w:rsidR="00E671F6" w:rsidRPr="00FD2970" w:rsidRDefault="00E671F6" w:rsidP="00FD2970">
      <w:pPr>
        <w:pStyle w:val="Naslov2"/>
        <w:rPr>
          <w:rFonts w:ascii="Times New Roman" w:hAnsi="Times New Roman" w:cs="Times New Roman"/>
          <w:sz w:val="24"/>
          <w:szCs w:val="24"/>
        </w:rPr>
      </w:pPr>
    </w:p>
    <w:p w14:paraId="5362163E" w14:textId="5A6D79B0" w:rsidR="00843D7E" w:rsidRPr="00FD2970" w:rsidRDefault="00BD62B2" w:rsidP="00FD2970">
      <w:pPr>
        <w:pStyle w:val="Naslov2"/>
        <w:rPr>
          <w:rFonts w:ascii="Times New Roman" w:hAnsi="Times New Roman" w:cs="Times New Roman"/>
          <w:b/>
          <w:bCs/>
          <w:sz w:val="24"/>
          <w:szCs w:val="24"/>
        </w:rPr>
      </w:pPr>
      <w:r w:rsidRPr="00FD2970">
        <w:rPr>
          <w:rFonts w:ascii="Times New Roman" w:hAnsi="Times New Roman" w:cs="Times New Roman"/>
          <w:b/>
          <w:bCs/>
          <w:sz w:val="24"/>
          <w:szCs w:val="24"/>
        </w:rPr>
        <w:t>Članak 6.</w:t>
      </w:r>
    </w:p>
    <w:p w14:paraId="74FC24AF" w14:textId="77777777" w:rsidR="00843D7E" w:rsidRDefault="00843D7E" w:rsidP="00843D7E">
      <w:pPr>
        <w:autoSpaceDE w:val="0"/>
        <w:autoSpaceDN w:val="0"/>
        <w:adjustRightInd w:val="0"/>
        <w:spacing w:after="0" w:line="240" w:lineRule="auto"/>
        <w:ind w:firstLine="708"/>
        <w:jc w:val="center"/>
        <w:rPr>
          <w:rFonts w:ascii="Times New Roman" w:hAnsi="Times New Roman" w:cs="Times New Roman"/>
          <w:b/>
          <w:bCs/>
          <w:sz w:val="24"/>
          <w:szCs w:val="24"/>
        </w:rPr>
      </w:pPr>
    </w:p>
    <w:p w14:paraId="08183774" w14:textId="735F5E1A" w:rsidR="00E71CD6" w:rsidRDefault="00843D7E" w:rsidP="00843D7E">
      <w:pPr>
        <w:autoSpaceDE w:val="0"/>
        <w:autoSpaceDN w:val="0"/>
        <w:adjustRightInd w:val="0"/>
        <w:spacing w:after="0" w:line="240" w:lineRule="auto"/>
        <w:ind w:firstLine="708"/>
        <w:jc w:val="both"/>
        <w:rPr>
          <w:rFonts w:ascii="Times New Roman" w:hAnsi="Times New Roman" w:cs="Times New Roman"/>
          <w:bCs/>
          <w:sz w:val="24"/>
          <w:szCs w:val="24"/>
        </w:rPr>
      </w:pPr>
      <w:r w:rsidRPr="00E71CD6">
        <w:rPr>
          <w:rFonts w:ascii="Times New Roman" w:hAnsi="Times New Roman" w:cs="Times New Roman"/>
          <w:bCs/>
          <w:sz w:val="24"/>
          <w:szCs w:val="24"/>
        </w:rPr>
        <w:t>U članku 23</w:t>
      </w:r>
      <w:r w:rsidR="004D7448">
        <w:rPr>
          <w:rFonts w:ascii="Times New Roman" w:hAnsi="Times New Roman" w:cs="Times New Roman"/>
          <w:bCs/>
          <w:sz w:val="24"/>
          <w:szCs w:val="24"/>
        </w:rPr>
        <w:t>.</w:t>
      </w:r>
      <w:r w:rsidR="009A232B" w:rsidRPr="00E71CD6">
        <w:rPr>
          <w:rFonts w:ascii="Times New Roman" w:hAnsi="Times New Roman" w:cs="Times New Roman"/>
          <w:bCs/>
          <w:sz w:val="24"/>
          <w:szCs w:val="24"/>
        </w:rPr>
        <w:t xml:space="preserve"> </w:t>
      </w:r>
      <w:r w:rsidR="00A547F1">
        <w:rPr>
          <w:rFonts w:ascii="Times New Roman" w:hAnsi="Times New Roman" w:cs="Times New Roman"/>
          <w:bCs/>
          <w:sz w:val="24"/>
          <w:szCs w:val="24"/>
        </w:rPr>
        <w:t xml:space="preserve">iza stavka 2. dodaje se </w:t>
      </w:r>
      <w:r w:rsidR="009A232B" w:rsidRPr="00E71CD6">
        <w:rPr>
          <w:rFonts w:ascii="Times New Roman" w:hAnsi="Times New Roman" w:cs="Times New Roman"/>
          <w:bCs/>
          <w:sz w:val="24"/>
          <w:szCs w:val="24"/>
        </w:rPr>
        <w:t xml:space="preserve">stavak </w:t>
      </w:r>
      <w:r w:rsidR="00E71CD6" w:rsidRPr="00E71CD6">
        <w:rPr>
          <w:rFonts w:ascii="Times New Roman" w:hAnsi="Times New Roman" w:cs="Times New Roman"/>
          <w:bCs/>
          <w:sz w:val="24"/>
          <w:szCs w:val="24"/>
        </w:rPr>
        <w:t>3</w:t>
      </w:r>
      <w:r w:rsidR="009A232B" w:rsidRPr="00E71CD6">
        <w:rPr>
          <w:rFonts w:ascii="Times New Roman" w:hAnsi="Times New Roman" w:cs="Times New Roman"/>
          <w:bCs/>
          <w:sz w:val="24"/>
          <w:szCs w:val="24"/>
        </w:rPr>
        <w:t xml:space="preserve">. </w:t>
      </w:r>
      <w:r w:rsidR="00E71CD6" w:rsidRPr="00E71CD6">
        <w:rPr>
          <w:rFonts w:ascii="Times New Roman" w:hAnsi="Times New Roman" w:cs="Times New Roman"/>
          <w:bCs/>
          <w:sz w:val="24"/>
          <w:szCs w:val="24"/>
        </w:rPr>
        <w:t xml:space="preserve">koji glasi: </w:t>
      </w:r>
    </w:p>
    <w:p w14:paraId="24140395" w14:textId="77777777" w:rsidR="004D7448" w:rsidRPr="00E71CD6" w:rsidRDefault="004D7448" w:rsidP="00843D7E">
      <w:pPr>
        <w:autoSpaceDE w:val="0"/>
        <w:autoSpaceDN w:val="0"/>
        <w:adjustRightInd w:val="0"/>
        <w:spacing w:after="0" w:line="240" w:lineRule="auto"/>
        <w:ind w:firstLine="708"/>
        <w:jc w:val="both"/>
        <w:rPr>
          <w:rFonts w:ascii="Times New Roman" w:hAnsi="Times New Roman" w:cs="Times New Roman"/>
          <w:bCs/>
          <w:sz w:val="24"/>
          <w:szCs w:val="24"/>
        </w:rPr>
      </w:pPr>
    </w:p>
    <w:p w14:paraId="01E045F5" w14:textId="0F26E63A" w:rsidR="00E71CD6" w:rsidRPr="00E71CD6" w:rsidRDefault="00E71CD6" w:rsidP="007A5298">
      <w:pPr>
        <w:spacing w:after="135" w:line="240" w:lineRule="auto"/>
        <w:ind w:firstLine="708"/>
        <w:jc w:val="both"/>
        <w:rPr>
          <w:rFonts w:ascii="Times New Roman" w:eastAsia="Times New Roman" w:hAnsi="Times New Roman" w:cs="Times New Roman"/>
          <w:sz w:val="24"/>
          <w:szCs w:val="24"/>
          <w:lang w:eastAsia="hr-HR"/>
        </w:rPr>
      </w:pPr>
      <w:r w:rsidRPr="00EF76C6">
        <w:rPr>
          <w:rFonts w:ascii="Times New Roman" w:hAnsi="Times New Roman" w:cs="Times New Roman"/>
          <w:bCs/>
          <w:sz w:val="24"/>
          <w:szCs w:val="24"/>
        </w:rPr>
        <w:t>„</w:t>
      </w:r>
      <w:r w:rsidRPr="00EF76C6">
        <w:rPr>
          <w:rFonts w:ascii="Times New Roman" w:eastAsia="Times New Roman" w:hAnsi="Times New Roman" w:cs="Times New Roman"/>
          <w:sz w:val="24"/>
          <w:szCs w:val="24"/>
          <w:lang w:eastAsia="hr-HR"/>
        </w:rPr>
        <w:t>.</w:t>
      </w:r>
      <w:r w:rsidR="00EF76C6" w:rsidRPr="00EF76C6">
        <w:rPr>
          <w:rFonts w:ascii="Times New Roman" w:eastAsia="Times New Roman" w:hAnsi="Times New Roman" w:cs="Times New Roman"/>
          <w:sz w:val="24"/>
          <w:szCs w:val="24"/>
          <w:lang w:eastAsia="hr-HR"/>
        </w:rPr>
        <w:t>(3) Iznimno od odredbe stavka 2. ovoga članka, pravo na doplatak za djecu pripada od dana rođenja djeteta ako je zahtjev podnesen u roku od mjesec dana od rođenja djeteta.</w:t>
      </w:r>
      <w:r w:rsidR="007A5298">
        <w:rPr>
          <w:rFonts w:ascii="Times New Roman" w:eastAsia="Times New Roman" w:hAnsi="Times New Roman" w:cs="Times New Roman"/>
          <w:sz w:val="24"/>
          <w:szCs w:val="24"/>
          <w:lang w:eastAsia="hr-HR"/>
        </w:rPr>
        <w:t>“</w:t>
      </w:r>
    </w:p>
    <w:p w14:paraId="58D30F7C" w14:textId="13A4EAC5" w:rsidR="00843D7E" w:rsidRDefault="00843D7E" w:rsidP="00843D7E">
      <w:pPr>
        <w:autoSpaceDE w:val="0"/>
        <w:autoSpaceDN w:val="0"/>
        <w:adjustRightInd w:val="0"/>
        <w:spacing w:after="0" w:line="240" w:lineRule="auto"/>
        <w:jc w:val="both"/>
        <w:rPr>
          <w:rFonts w:ascii="Times New Roman" w:hAnsi="Times New Roman" w:cs="Times New Roman"/>
          <w:bCs/>
          <w:sz w:val="24"/>
          <w:szCs w:val="24"/>
        </w:rPr>
      </w:pPr>
    </w:p>
    <w:p w14:paraId="38CF556B" w14:textId="6C23832B" w:rsidR="002638CA" w:rsidRDefault="002638CA" w:rsidP="00843D7E">
      <w:pPr>
        <w:autoSpaceDE w:val="0"/>
        <w:autoSpaceDN w:val="0"/>
        <w:adjustRightInd w:val="0"/>
        <w:spacing w:after="0" w:line="240" w:lineRule="auto"/>
        <w:jc w:val="both"/>
        <w:rPr>
          <w:rFonts w:ascii="Times New Roman" w:hAnsi="Times New Roman" w:cs="Times New Roman"/>
          <w:bCs/>
          <w:sz w:val="24"/>
          <w:szCs w:val="24"/>
        </w:rPr>
      </w:pPr>
    </w:p>
    <w:p w14:paraId="296BEE86" w14:textId="4A4499F8" w:rsidR="002638CA" w:rsidRDefault="002638CA" w:rsidP="00843D7E">
      <w:pPr>
        <w:autoSpaceDE w:val="0"/>
        <w:autoSpaceDN w:val="0"/>
        <w:adjustRightInd w:val="0"/>
        <w:spacing w:after="0" w:line="240" w:lineRule="auto"/>
        <w:jc w:val="both"/>
        <w:rPr>
          <w:rFonts w:ascii="Times New Roman" w:hAnsi="Times New Roman" w:cs="Times New Roman"/>
          <w:bCs/>
          <w:sz w:val="24"/>
          <w:szCs w:val="24"/>
        </w:rPr>
      </w:pPr>
    </w:p>
    <w:p w14:paraId="44D38BAC" w14:textId="47094C5C" w:rsidR="002638CA" w:rsidRDefault="002638CA" w:rsidP="00843D7E">
      <w:pPr>
        <w:autoSpaceDE w:val="0"/>
        <w:autoSpaceDN w:val="0"/>
        <w:adjustRightInd w:val="0"/>
        <w:spacing w:after="0" w:line="240" w:lineRule="auto"/>
        <w:jc w:val="both"/>
        <w:rPr>
          <w:rFonts w:ascii="Times New Roman" w:hAnsi="Times New Roman" w:cs="Times New Roman"/>
          <w:bCs/>
          <w:sz w:val="24"/>
          <w:szCs w:val="24"/>
        </w:rPr>
      </w:pPr>
    </w:p>
    <w:p w14:paraId="4AC34CF9" w14:textId="492FF9BB" w:rsidR="005E37C6" w:rsidRDefault="005E37C6" w:rsidP="00843D7E">
      <w:pPr>
        <w:autoSpaceDE w:val="0"/>
        <w:autoSpaceDN w:val="0"/>
        <w:adjustRightInd w:val="0"/>
        <w:spacing w:after="0" w:line="240" w:lineRule="auto"/>
        <w:jc w:val="both"/>
        <w:rPr>
          <w:rFonts w:ascii="Times New Roman" w:hAnsi="Times New Roman" w:cs="Times New Roman"/>
          <w:bCs/>
          <w:sz w:val="24"/>
          <w:szCs w:val="24"/>
        </w:rPr>
      </w:pPr>
    </w:p>
    <w:p w14:paraId="508C549F" w14:textId="77777777" w:rsidR="00A97D0C" w:rsidRDefault="00A97D0C" w:rsidP="00843D7E">
      <w:pPr>
        <w:autoSpaceDE w:val="0"/>
        <w:autoSpaceDN w:val="0"/>
        <w:adjustRightInd w:val="0"/>
        <w:spacing w:after="0" w:line="240" w:lineRule="auto"/>
        <w:jc w:val="both"/>
        <w:rPr>
          <w:rFonts w:ascii="Times New Roman" w:hAnsi="Times New Roman" w:cs="Times New Roman"/>
          <w:bCs/>
          <w:sz w:val="24"/>
          <w:szCs w:val="24"/>
        </w:rPr>
      </w:pPr>
    </w:p>
    <w:p w14:paraId="2D0D8717" w14:textId="77777777" w:rsidR="002638CA" w:rsidRPr="00E71CD6" w:rsidRDefault="002638CA" w:rsidP="00843D7E">
      <w:pPr>
        <w:autoSpaceDE w:val="0"/>
        <w:autoSpaceDN w:val="0"/>
        <w:adjustRightInd w:val="0"/>
        <w:spacing w:after="0" w:line="240" w:lineRule="auto"/>
        <w:jc w:val="both"/>
        <w:rPr>
          <w:rFonts w:ascii="Times New Roman" w:hAnsi="Times New Roman" w:cs="Times New Roman"/>
          <w:bCs/>
          <w:sz w:val="24"/>
          <w:szCs w:val="24"/>
        </w:rPr>
      </w:pPr>
    </w:p>
    <w:p w14:paraId="64B6E518" w14:textId="53EE57EE" w:rsidR="00F00F24" w:rsidRPr="00FD2970" w:rsidRDefault="0093708D" w:rsidP="00FD2970">
      <w:pPr>
        <w:pStyle w:val="Naslov1"/>
        <w:jc w:val="center"/>
        <w:rPr>
          <w:rFonts w:ascii="Times New Roman" w:hAnsi="Times New Roman" w:cs="Times New Roman"/>
          <w:sz w:val="28"/>
          <w:szCs w:val="28"/>
        </w:rPr>
      </w:pPr>
      <w:r w:rsidRPr="00FD2970">
        <w:rPr>
          <w:rFonts w:ascii="Times New Roman" w:hAnsi="Times New Roman" w:cs="Times New Roman"/>
          <w:sz w:val="28"/>
          <w:szCs w:val="28"/>
        </w:rPr>
        <w:t>P</w:t>
      </w:r>
      <w:r w:rsidR="00F00F24" w:rsidRPr="00FD2970">
        <w:rPr>
          <w:rFonts w:ascii="Times New Roman" w:hAnsi="Times New Roman" w:cs="Times New Roman"/>
          <w:sz w:val="28"/>
          <w:szCs w:val="28"/>
        </w:rPr>
        <w:t>RIJELAZNE I ZAVRŠNE ODREDBE</w:t>
      </w:r>
    </w:p>
    <w:p w14:paraId="79B01BB3" w14:textId="77777777" w:rsidR="00F426F2" w:rsidRPr="00FD2970" w:rsidRDefault="00F426F2" w:rsidP="00FD2970">
      <w:pPr>
        <w:pStyle w:val="Naslov1"/>
        <w:jc w:val="center"/>
        <w:rPr>
          <w:rFonts w:ascii="Times New Roman" w:hAnsi="Times New Roman" w:cs="Times New Roman"/>
          <w:sz w:val="28"/>
          <w:szCs w:val="28"/>
        </w:rPr>
      </w:pPr>
    </w:p>
    <w:p w14:paraId="2F251F5B" w14:textId="77777777" w:rsidR="008853A7" w:rsidRDefault="008853A7" w:rsidP="00F00F24">
      <w:pPr>
        <w:autoSpaceDE w:val="0"/>
        <w:autoSpaceDN w:val="0"/>
        <w:adjustRightInd w:val="0"/>
        <w:spacing w:line="240" w:lineRule="auto"/>
        <w:jc w:val="both"/>
        <w:rPr>
          <w:rFonts w:ascii="Times New Roman" w:hAnsi="Times New Roman" w:cs="Times New Roman"/>
          <w:bCs/>
          <w:sz w:val="24"/>
          <w:szCs w:val="24"/>
        </w:rPr>
      </w:pPr>
    </w:p>
    <w:p w14:paraId="3093A1D5" w14:textId="77777777" w:rsidR="0099581E" w:rsidRPr="00FD2970" w:rsidRDefault="0099581E" w:rsidP="00FD2970">
      <w:pPr>
        <w:pStyle w:val="Naslov2"/>
        <w:rPr>
          <w:rFonts w:ascii="Times New Roman" w:hAnsi="Times New Roman" w:cs="Times New Roman"/>
          <w:sz w:val="24"/>
          <w:szCs w:val="24"/>
        </w:rPr>
      </w:pPr>
      <w:proofErr w:type="spellStart"/>
      <w:r w:rsidRPr="00FD2970">
        <w:rPr>
          <w:rFonts w:ascii="Times New Roman" w:hAnsi="Times New Roman" w:cs="Times New Roman"/>
          <w:sz w:val="24"/>
          <w:szCs w:val="24"/>
        </w:rPr>
        <w:t>Članak</w:t>
      </w:r>
      <w:proofErr w:type="spellEnd"/>
      <w:r w:rsidRPr="00FD2970">
        <w:rPr>
          <w:rFonts w:ascii="Times New Roman" w:hAnsi="Times New Roman" w:cs="Times New Roman"/>
          <w:sz w:val="24"/>
          <w:szCs w:val="24"/>
        </w:rPr>
        <w:t xml:space="preserve"> 7.</w:t>
      </w:r>
    </w:p>
    <w:p w14:paraId="2AB43196" w14:textId="77777777" w:rsidR="0099581E" w:rsidRPr="001C688A" w:rsidRDefault="0099581E" w:rsidP="0099581E">
      <w:pPr>
        <w:spacing w:after="0" w:line="240" w:lineRule="auto"/>
        <w:jc w:val="both"/>
        <w:rPr>
          <w:rFonts w:ascii="Times New Roman" w:eastAsia="Times New Roman" w:hAnsi="Times New Roman" w:cs="Times New Roman"/>
          <w:sz w:val="24"/>
          <w:szCs w:val="24"/>
          <w:lang w:eastAsia="hr-HR"/>
        </w:rPr>
      </w:pPr>
      <w:r w:rsidRPr="001C688A">
        <w:rPr>
          <w:rFonts w:ascii="Times New Roman" w:eastAsia="Times New Roman" w:hAnsi="Times New Roman" w:cs="Times New Roman"/>
          <w:sz w:val="24"/>
          <w:szCs w:val="24"/>
          <w:lang w:eastAsia="hr-HR"/>
        </w:rPr>
        <w:t xml:space="preserve">            (1) Postupci za ostvarivanje prava na doplatak za djecu koji su pokrenuti, a nisu dovršeni do dana stupanja na snagu ovoga Zakona dovršit će se prema odredbama </w:t>
      </w:r>
      <w:r w:rsidRPr="001C688A">
        <w:rPr>
          <w:rFonts w:ascii="Times New Roman" w:hAnsi="Times New Roman" w:cs="Times New Roman"/>
          <w:color w:val="000000"/>
          <w:sz w:val="24"/>
          <w:szCs w:val="24"/>
        </w:rPr>
        <w:t>Zakona o doplatku za djecu (Narodne novine, br. 94/01, 138/06, 107/07, 37/08 – Odluka Ustavnog suda Republike Hrvatske, 61/11, 112/12 i 82/15).</w:t>
      </w:r>
    </w:p>
    <w:p w14:paraId="5DDF0CB9" w14:textId="77777777" w:rsidR="0099581E" w:rsidRPr="001C688A" w:rsidRDefault="0099581E" w:rsidP="0099581E">
      <w:pPr>
        <w:pStyle w:val="Odlomakpopisa"/>
        <w:spacing w:after="0" w:line="240" w:lineRule="auto"/>
        <w:ind w:left="0"/>
        <w:jc w:val="both"/>
        <w:rPr>
          <w:rFonts w:ascii="Times New Roman" w:eastAsia="Times New Roman" w:hAnsi="Times New Roman" w:cs="Times New Roman"/>
          <w:sz w:val="24"/>
          <w:szCs w:val="24"/>
          <w:lang w:eastAsia="hr-HR"/>
        </w:rPr>
      </w:pPr>
    </w:p>
    <w:p w14:paraId="50F80F1D" w14:textId="1B622148" w:rsidR="0099581E" w:rsidRPr="001C688A" w:rsidRDefault="0099581E" w:rsidP="0099581E">
      <w:pPr>
        <w:pStyle w:val="Odlomakpopisa"/>
        <w:spacing w:after="0" w:line="240" w:lineRule="auto"/>
        <w:ind w:left="0"/>
        <w:jc w:val="both"/>
        <w:rPr>
          <w:rFonts w:ascii="Times New Roman" w:eastAsia="Times New Roman" w:hAnsi="Times New Roman" w:cs="Times New Roman"/>
          <w:sz w:val="24"/>
          <w:szCs w:val="24"/>
          <w:lang w:eastAsia="hr-HR"/>
        </w:rPr>
      </w:pPr>
      <w:r w:rsidRPr="001C688A">
        <w:rPr>
          <w:rFonts w:ascii="Times New Roman" w:eastAsia="Times New Roman" w:hAnsi="Times New Roman" w:cs="Times New Roman"/>
          <w:sz w:val="24"/>
          <w:szCs w:val="24"/>
          <w:lang w:eastAsia="hr-HR"/>
        </w:rPr>
        <w:t xml:space="preserve">           (2) U postupcima u kojima je zahtjev podnesen u roku od 90 dana od dana stupanja na snagu ovog Zakona pravo na doplatak za djecu će se priznati</w:t>
      </w:r>
      <w:r w:rsidR="000D47FF">
        <w:rPr>
          <w:rFonts w:ascii="Times New Roman" w:eastAsia="Times New Roman" w:hAnsi="Times New Roman" w:cs="Times New Roman"/>
          <w:sz w:val="24"/>
          <w:szCs w:val="24"/>
          <w:lang w:eastAsia="hr-HR"/>
        </w:rPr>
        <w:t xml:space="preserve"> od dana stupanja na snagu</w:t>
      </w:r>
      <w:r w:rsidRPr="001C688A">
        <w:rPr>
          <w:rFonts w:ascii="Times New Roman" w:eastAsia="Times New Roman" w:hAnsi="Times New Roman" w:cs="Times New Roman"/>
          <w:sz w:val="24"/>
          <w:szCs w:val="24"/>
          <w:lang w:eastAsia="hr-HR"/>
        </w:rPr>
        <w:t xml:space="preserve"> ovog Zakona.</w:t>
      </w:r>
    </w:p>
    <w:p w14:paraId="5768B9AE" w14:textId="77777777" w:rsidR="0099581E" w:rsidRPr="001C688A" w:rsidRDefault="0099581E" w:rsidP="0099581E">
      <w:pPr>
        <w:spacing w:after="0" w:line="240" w:lineRule="auto"/>
        <w:ind w:left="708"/>
        <w:jc w:val="both"/>
        <w:rPr>
          <w:rFonts w:ascii="Times New Roman" w:eastAsia="Times New Roman" w:hAnsi="Times New Roman" w:cs="Times New Roman"/>
          <w:sz w:val="24"/>
          <w:szCs w:val="24"/>
          <w:lang w:eastAsia="hr-HR"/>
        </w:rPr>
      </w:pPr>
    </w:p>
    <w:p w14:paraId="67A8227F" w14:textId="77777777" w:rsidR="0099581E" w:rsidRPr="00FD2970" w:rsidRDefault="0099581E" w:rsidP="00FD2970">
      <w:pPr>
        <w:pStyle w:val="Naslov2"/>
        <w:rPr>
          <w:rFonts w:ascii="Times New Roman" w:hAnsi="Times New Roman" w:cs="Times New Roman"/>
          <w:sz w:val="24"/>
          <w:szCs w:val="24"/>
        </w:rPr>
      </w:pPr>
      <w:r w:rsidRPr="00FD2970">
        <w:rPr>
          <w:rFonts w:ascii="Times New Roman" w:hAnsi="Times New Roman" w:cs="Times New Roman"/>
          <w:sz w:val="24"/>
          <w:szCs w:val="24"/>
        </w:rPr>
        <w:t xml:space="preserve"> Članak 8.</w:t>
      </w:r>
    </w:p>
    <w:p w14:paraId="38405D9F" w14:textId="77777777" w:rsidR="0099581E" w:rsidRPr="00FD2970" w:rsidRDefault="0099581E" w:rsidP="00FD2970">
      <w:pPr>
        <w:pStyle w:val="Naslov2"/>
        <w:rPr>
          <w:rFonts w:ascii="Times New Roman" w:hAnsi="Times New Roman" w:cs="Times New Roman"/>
          <w:sz w:val="24"/>
          <w:szCs w:val="24"/>
        </w:rPr>
      </w:pPr>
    </w:p>
    <w:p w14:paraId="18545D6D" w14:textId="3E5DE6FD" w:rsidR="0099581E" w:rsidRPr="00717F0A" w:rsidRDefault="00267754" w:rsidP="0099581E">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99581E" w:rsidRPr="001C688A">
        <w:rPr>
          <w:rFonts w:ascii="Times New Roman" w:hAnsi="Times New Roman" w:cs="Times New Roman"/>
          <w:bCs/>
          <w:sz w:val="24"/>
          <w:szCs w:val="24"/>
        </w:rPr>
        <w:t>Ovaj Zakon objavit će se u Narodnim novinama, a stupa na sn</w:t>
      </w:r>
      <w:r w:rsidR="00E15A51">
        <w:rPr>
          <w:rFonts w:ascii="Times New Roman" w:hAnsi="Times New Roman" w:cs="Times New Roman"/>
          <w:bCs/>
          <w:sz w:val="24"/>
          <w:szCs w:val="24"/>
        </w:rPr>
        <w:t>agu 1. srpnja 2018. godine.</w:t>
      </w:r>
    </w:p>
    <w:p w14:paraId="7790EF11" w14:textId="77777777" w:rsidR="0099581E" w:rsidRDefault="0099581E" w:rsidP="0099581E">
      <w:pPr>
        <w:autoSpaceDE w:val="0"/>
        <w:autoSpaceDN w:val="0"/>
        <w:adjustRightInd w:val="0"/>
        <w:spacing w:line="240" w:lineRule="auto"/>
        <w:jc w:val="both"/>
        <w:rPr>
          <w:rFonts w:ascii="Times New Roman" w:hAnsi="Times New Roman" w:cs="Times New Roman"/>
          <w:bCs/>
          <w:sz w:val="24"/>
          <w:szCs w:val="24"/>
        </w:rPr>
      </w:pPr>
    </w:p>
    <w:p w14:paraId="0E306287" w14:textId="77777777" w:rsidR="0099581E" w:rsidRDefault="0099581E" w:rsidP="0099581E">
      <w:pPr>
        <w:autoSpaceDE w:val="0"/>
        <w:autoSpaceDN w:val="0"/>
        <w:adjustRightInd w:val="0"/>
        <w:spacing w:line="240" w:lineRule="auto"/>
        <w:jc w:val="both"/>
        <w:rPr>
          <w:rFonts w:ascii="Times New Roman" w:hAnsi="Times New Roman" w:cs="Times New Roman"/>
          <w:bCs/>
          <w:sz w:val="24"/>
          <w:szCs w:val="24"/>
        </w:rPr>
      </w:pPr>
    </w:p>
    <w:p w14:paraId="3E30AF57" w14:textId="77777777" w:rsidR="008853A7" w:rsidRDefault="008853A7" w:rsidP="00F00F24">
      <w:pPr>
        <w:autoSpaceDE w:val="0"/>
        <w:autoSpaceDN w:val="0"/>
        <w:adjustRightInd w:val="0"/>
        <w:spacing w:line="240" w:lineRule="auto"/>
        <w:jc w:val="both"/>
        <w:rPr>
          <w:rFonts w:ascii="Times New Roman" w:hAnsi="Times New Roman" w:cs="Times New Roman"/>
          <w:bCs/>
          <w:sz w:val="24"/>
          <w:szCs w:val="24"/>
        </w:rPr>
      </w:pPr>
    </w:p>
    <w:p w14:paraId="6CC368CE" w14:textId="77777777" w:rsidR="008853A7" w:rsidRDefault="008853A7" w:rsidP="00F00F24">
      <w:pPr>
        <w:autoSpaceDE w:val="0"/>
        <w:autoSpaceDN w:val="0"/>
        <w:adjustRightInd w:val="0"/>
        <w:spacing w:line="240" w:lineRule="auto"/>
        <w:jc w:val="both"/>
        <w:rPr>
          <w:rFonts w:ascii="Times New Roman" w:hAnsi="Times New Roman" w:cs="Times New Roman"/>
          <w:bCs/>
          <w:sz w:val="24"/>
          <w:szCs w:val="24"/>
        </w:rPr>
      </w:pPr>
    </w:p>
    <w:p w14:paraId="1F989CA0" w14:textId="77777777" w:rsidR="008853A7" w:rsidRDefault="008853A7" w:rsidP="00F00F24">
      <w:pPr>
        <w:autoSpaceDE w:val="0"/>
        <w:autoSpaceDN w:val="0"/>
        <w:adjustRightInd w:val="0"/>
        <w:spacing w:line="240" w:lineRule="auto"/>
        <w:jc w:val="both"/>
        <w:rPr>
          <w:rFonts w:ascii="Times New Roman" w:hAnsi="Times New Roman" w:cs="Times New Roman"/>
          <w:bCs/>
          <w:sz w:val="24"/>
          <w:szCs w:val="24"/>
        </w:rPr>
      </w:pPr>
    </w:p>
    <w:p w14:paraId="3CBD6E48" w14:textId="77777777" w:rsidR="008853A7" w:rsidRDefault="008853A7" w:rsidP="00F00F24">
      <w:pPr>
        <w:autoSpaceDE w:val="0"/>
        <w:autoSpaceDN w:val="0"/>
        <w:adjustRightInd w:val="0"/>
        <w:spacing w:line="240" w:lineRule="auto"/>
        <w:jc w:val="both"/>
        <w:rPr>
          <w:rFonts w:ascii="Times New Roman" w:hAnsi="Times New Roman" w:cs="Times New Roman"/>
          <w:bCs/>
          <w:sz w:val="24"/>
          <w:szCs w:val="24"/>
        </w:rPr>
      </w:pPr>
    </w:p>
    <w:p w14:paraId="4A3C96EC" w14:textId="77777777" w:rsidR="008853A7" w:rsidRDefault="008853A7" w:rsidP="00F00F24">
      <w:pPr>
        <w:autoSpaceDE w:val="0"/>
        <w:autoSpaceDN w:val="0"/>
        <w:adjustRightInd w:val="0"/>
        <w:spacing w:line="240" w:lineRule="auto"/>
        <w:jc w:val="both"/>
        <w:rPr>
          <w:rFonts w:ascii="Times New Roman" w:hAnsi="Times New Roman" w:cs="Times New Roman"/>
          <w:bCs/>
          <w:sz w:val="24"/>
          <w:szCs w:val="24"/>
        </w:rPr>
      </w:pPr>
    </w:p>
    <w:p w14:paraId="29B1F91F" w14:textId="73331DD6" w:rsidR="008637AD" w:rsidRDefault="008637AD" w:rsidP="00F00F24">
      <w:pPr>
        <w:autoSpaceDE w:val="0"/>
        <w:autoSpaceDN w:val="0"/>
        <w:adjustRightInd w:val="0"/>
        <w:spacing w:line="240" w:lineRule="auto"/>
        <w:jc w:val="both"/>
        <w:rPr>
          <w:rFonts w:ascii="Times New Roman" w:hAnsi="Times New Roman" w:cs="Times New Roman"/>
          <w:bCs/>
          <w:sz w:val="24"/>
          <w:szCs w:val="24"/>
        </w:rPr>
      </w:pPr>
    </w:p>
    <w:p w14:paraId="7B9F9D44" w14:textId="06498B54" w:rsidR="00A505FD" w:rsidRDefault="00A505FD" w:rsidP="00F00F24">
      <w:pPr>
        <w:autoSpaceDE w:val="0"/>
        <w:autoSpaceDN w:val="0"/>
        <w:adjustRightInd w:val="0"/>
        <w:spacing w:line="240" w:lineRule="auto"/>
        <w:jc w:val="both"/>
        <w:rPr>
          <w:rFonts w:ascii="Times New Roman" w:hAnsi="Times New Roman" w:cs="Times New Roman"/>
          <w:bCs/>
          <w:sz w:val="24"/>
          <w:szCs w:val="24"/>
        </w:rPr>
      </w:pPr>
    </w:p>
    <w:p w14:paraId="4E72BC67" w14:textId="77777777" w:rsidR="00442ED7" w:rsidRDefault="00442ED7" w:rsidP="00F00F24">
      <w:pPr>
        <w:autoSpaceDE w:val="0"/>
        <w:autoSpaceDN w:val="0"/>
        <w:adjustRightInd w:val="0"/>
        <w:spacing w:line="240" w:lineRule="auto"/>
        <w:jc w:val="both"/>
        <w:rPr>
          <w:rFonts w:ascii="Times New Roman" w:hAnsi="Times New Roman" w:cs="Times New Roman"/>
          <w:bCs/>
          <w:sz w:val="24"/>
          <w:szCs w:val="24"/>
        </w:rPr>
      </w:pPr>
    </w:p>
    <w:p w14:paraId="280B3B8F" w14:textId="77777777" w:rsidR="00F00F24" w:rsidRPr="00FD2970" w:rsidRDefault="00F00F24" w:rsidP="00FD2970">
      <w:pPr>
        <w:pStyle w:val="Naslov1"/>
        <w:rPr>
          <w:rFonts w:ascii="Times New Roman" w:hAnsi="Times New Roman" w:cs="Times New Roman"/>
          <w:sz w:val="28"/>
          <w:szCs w:val="28"/>
        </w:rPr>
      </w:pPr>
      <w:r w:rsidRPr="00FD2970">
        <w:rPr>
          <w:rFonts w:ascii="Times New Roman" w:hAnsi="Times New Roman" w:cs="Times New Roman"/>
          <w:sz w:val="28"/>
          <w:szCs w:val="28"/>
        </w:rPr>
        <w:t xml:space="preserve">O B R A Z L O Ž E N J E </w:t>
      </w:r>
    </w:p>
    <w:p w14:paraId="51F8A242" w14:textId="77777777" w:rsidR="00F00F24" w:rsidRPr="00FD2970" w:rsidRDefault="00F00F24" w:rsidP="00FD2970">
      <w:pPr>
        <w:pStyle w:val="Naslov1"/>
        <w:rPr>
          <w:rFonts w:ascii="Times New Roman" w:hAnsi="Times New Roman" w:cs="Times New Roman"/>
          <w:sz w:val="28"/>
          <w:szCs w:val="28"/>
        </w:rPr>
      </w:pPr>
    </w:p>
    <w:p w14:paraId="0D515413" w14:textId="77777777" w:rsidR="00A45552" w:rsidRDefault="00A45552" w:rsidP="00CF6DD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Uz č</w:t>
      </w:r>
      <w:r w:rsidR="00F00F24" w:rsidRPr="00771C92">
        <w:rPr>
          <w:rFonts w:ascii="Times New Roman" w:hAnsi="Times New Roman" w:cs="Times New Roman"/>
          <w:b/>
          <w:bCs/>
          <w:sz w:val="24"/>
          <w:szCs w:val="24"/>
        </w:rPr>
        <w:t>lanak 1.</w:t>
      </w:r>
      <w:r w:rsidR="001D4CFE">
        <w:rPr>
          <w:rFonts w:ascii="Times New Roman" w:hAnsi="Times New Roman" w:cs="Times New Roman"/>
          <w:b/>
          <w:bCs/>
          <w:sz w:val="24"/>
          <w:szCs w:val="24"/>
        </w:rPr>
        <w:t xml:space="preserve"> </w:t>
      </w:r>
    </w:p>
    <w:p w14:paraId="559AC05C" w14:textId="77777777" w:rsidR="00A45552" w:rsidRDefault="00A45552" w:rsidP="00CF6DD9">
      <w:pPr>
        <w:autoSpaceDE w:val="0"/>
        <w:autoSpaceDN w:val="0"/>
        <w:adjustRightInd w:val="0"/>
        <w:spacing w:after="0" w:line="240" w:lineRule="auto"/>
        <w:jc w:val="both"/>
        <w:rPr>
          <w:rFonts w:ascii="Times New Roman" w:hAnsi="Times New Roman" w:cs="Times New Roman"/>
          <w:b/>
          <w:bCs/>
          <w:sz w:val="24"/>
          <w:szCs w:val="24"/>
        </w:rPr>
      </w:pPr>
    </w:p>
    <w:p w14:paraId="4A75987D" w14:textId="5158C56D" w:rsidR="00F00F24" w:rsidRPr="001D4CFE" w:rsidRDefault="00515B82" w:rsidP="00CF6DD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w:t>
      </w:r>
      <w:r w:rsidR="001D2519">
        <w:rPr>
          <w:rFonts w:ascii="Times New Roman" w:hAnsi="Times New Roman" w:cs="Times New Roman"/>
          <w:bCs/>
          <w:sz w:val="24"/>
          <w:szCs w:val="24"/>
        </w:rPr>
        <w:t>dredbom</w:t>
      </w:r>
      <w:r w:rsidR="00CF6DD9">
        <w:rPr>
          <w:rFonts w:ascii="Times New Roman" w:hAnsi="Times New Roman" w:cs="Times New Roman"/>
          <w:bCs/>
          <w:sz w:val="24"/>
          <w:szCs w:val="24"/>
        </w:rPr>
        <w:t xml:space="preserve"> </w:t>
      </w:r>
      <w:r w:rsidR="00A10371">
        <w:rPr>
          <w:rFonts w:ascii="Times New Roman" w:hAnsi="Times New Roman" w:cs="Times New Roman"/>
          <w:bCs/>
          <w:sz w:val="24"/>
          <w:szCs w:val="24"/>
        </w:rPr>
        <w:t>se određuje</w:t>
      </w:r>
      <w:r w:rsidR="00CF6DD9">
        <w:rPr>
          <w:rFonts w:ascii="Times New Roman" w:hAnsi="Times New Roman" w:cs="Times New Roman"/>
          <w:bCs/>
          <w:sz w:val="24"/>
          <w:szCs w:val="24"/>
        </w:rPr>
        <w:t xml:space="preserve"> da pravo na doplatak za djecu može ostvariti roditelj i druga zakonom propisana osoba kojoj je na temelju odluke nadležnog tijela dijete povjereno na čuvanje i odgoj</w:t>
      </w:r>
      <w:r w:rsidR="001D2519">
        <w:rPr>
          <w:rFonts w:ascii="Times New Roman" w:hAnsi="Times New Roman" w:cs="Times New Roman"/>
          <w:bCs/>
          <w:sz w:val="24"/>
          <w:szCs w:val="24"/>
        </w:rPr>
        <w:t xml:space="preserve"> čime se obuhvaćaju </w:t>
      </w:r>
      <w:r w:rsidR="00CF6DD9">
        <w:rPr>
          <w:rFonts w:ascii="Times New Roman" w:hAnsi="Times New Roman" w:cs="Times New Roman"/>
          <w:bCs/>
          <w:sz w:val="24"/>
          <w:szCs w:val="24"/>
        </w:rPr>
        <w:t>i odluke sudova kao nadležnog tijela koje odlučuje o povjeravanju djeteta na čuvanje i odgoj.</w:t>
      </w:r>
    </w:p>
    <w:p w14:paraId="1C67DD70" w14:textId="77777777" w:rsidR="00F00F24" w:rsidRPr="00771C92" w:rsidRDefault="00F00F24" w:rsidP="00457EEA">
      <w:pPr>
        <w:autoSpaceDE w:val="0"/>
        <w:autoSpaceDN w:val="0"/>
        <w:adjustRightInd w:val="0"/>
        <w:spacing w:after="0" w:line="240" w:lineRule="auto"/>
        <w:rPr>
          <w:rFonts w:ascii="Times New Roman" w:hAnsi="Times New Roman" w:cs="Times New Roman"/>
          <w:sz w:val="24"/>
          <w:szCs w:val="24"/>
        </w:rPr>
      </w:pPr>
    </w:p>
    <w:p w14:paraId="0DA6E3AA" w14:textId="77777777" w:rsidR="00A45552" w:rsidRDefault="00A45552" w:rsidP="00A1037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w:t>
      </w:r>
      <w:r w:rsidR="00F00F24" w:rsidRPr="00771C92">
        <w:rPr>
          <w:rFonts w:ascii="Times New Roman" w:hAnsi="Times New Roman" w:cs="Times New Roman"/>
          <w:b/>
          <w:sz w:val="24"/>
          <w:szCs w:val="24"/>
        </w:rPr>
        <w:t xml:space="preserve">lanak 2. </w:t>
      </w:r>
    </w:p>
    <w:p w14:paraId="59AEE9B3" w14:textId="77777777" w:rsidR="00A45552" w:rsidRDefault="00A45552" w:rsidP="00A10371">
      <w:pPr>
        <w:autoSpaceDE w:val="0"/>
        <w:autoSpaceDN w:val="0"/>
        <w:adjustRightInd w:val="0"/>
        <w:spacing w:after="0" w:line="240" w:lineRule="auto"/>
        <w:jc w:val="both"/>
        <w:rPr>
          <w:rFonts w:ascii="Times New Roman" w:hAnsi="Times New Roman" w:cs="Times New Roman"/>
          <w:b/>
          <w:sz w:val="24"/>
          <w:szCs w:val="24"/>
        </w:rPr>
      </w:pPr>
    </w:p>
    <w:p w14:paraId="22E2FCEF" w14:textId="19B86C07" w:rsidR="00A10371" w:rsidRPr="00B927F8" w:rsidRDefault="00515B82" w:rsidP="00A1037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O</w:t>
      </w:r>
      <w:r w:rsidR="00E41EFB">
        <w:rPr>
          <w:rFonts w:ascii="Times New Roman" w:hAnsi="Times New Roman" w:cs="Times New Roman"/>
          <w:sz w:val="24"/>
          <w:szCs w:val="24"/>
        </w:rPr>
        <w:t xml:space="preserve">dredbom u novom stavku 4. </w:t>
      </w:r>
      <w:r w:rsidR="00A10371">
        <w:rPr>
          <w:rFonts w:ascii="Times New Roman" w:hAnsi="Times New Roman" w:cs="Times New Roman"/>
          <w:sz w:val="24"/>
          <w:szCs w:val="24"/>
        </w:rPr>
        <w:t>određuje</w:t>
      </w:r>
      <w:r w:rsidR="00A10371" w:rsidRPr="00A10371">
        <w:rPr>
          <w:rFonts w:ascii="Times New Roman" w:hAnsi="Times New Roman" w:cs="Times New Roman"/>
          <w:sz w:val="24"/>
          <w:szCs w:val="24"/>
        </w:rPr>
        <w:t xml:space="preserve"> da</w:t>
      </w:r>
      <w:r w:rsidR="00A10371">
        <w:rPr>
          <w:rFonts w:ascii="Times New Roman" w:hAnsi="Times New Roman" w:cs="Times New Roman"/>
          <w:color w:val="000000"/>
          <w:sz w:val="24"/>
          <w:szCs w:val="24"/>
        </w:rPr>
        <w:t xml:space="preserve"> se </w:t>
      </w:r>
      <w:r w:rsidR="00A10371" w:rsidRPr="00B927F8">
        <w:rPr>
          <w:rFonts w:ascii="Times New Roman" w:hAnsi="Times New Roman" w:cs="Times New Roman"/>
          <w:color w:val="000000"/>
          <w:sz w:val="24"/>
          <w:szCs w:val="24"/>
        </w:rPr>
        <w:t>pravo na doplatak za djecu, do završetka redovitog školov</w:t>
      </w:r>
      <w:r w:rsidR="00A10371">
        <w:rPr>
          <w:rFonts w:ascii="Times New Roman" w:hAnsi="Times New Roman" w:cs="Times New Roman"/>
          <w:color w:val="000000"/>
          <w:sz w:val="24"/>
          <w:szCs w:val="24"/>
        </w:rPr>
        <w:t>anja u srednjoj školi, priznaje i za</w:t>
      </w:r>
      <w:r w:rsidR="00A10371" w:rsidRPr="00B927F8">
        <w:rPr>
          <w:rFonts w:ascii="Times New Roman" w:hAnsi="Times New Roman" w:cs="Times New Roman"/>
          <w:color w:val="000000"/>
          <w:sz w:val="24"/>
          <w:szCs w:val="24"/>
        </w:rPr>
        <w:t xml:space="preserve"> dijete koje je navršilo 19 godina života i pohađa sredn</w:t>
      </w:r>
      <w:r w:rsidR="00A10371">
        <w:rPr>
          <w:rFonts w:ascii="Times New Roman" w:hAnsi="Times New Roman" w:cs="Times New Roman"/>
          <w:color w:val="000000"/>
          <w:sz w:val="24"/>
          <w:szCs w:val="24"/>
        </w:rPr>
        <w:t>ju školu u kojoj srednjoškolsko</w:t>
      </w:r>
      <w:r w:rsidR="00A10371" w:rsidRPr="00B927F8">
        <w:rPr>
          <w:rFonts w:ascii="Times New Roman" w:hAnsi="Times New Roman" w:cs="Times New Roman"/>
          <w:color w:val="000000"/>
          <w:sz w:val="24"/>
          <w:szCs w:val="24"/>
        </w:rPr>
        <w:t xml:space="preserve"> obrazovanje traje 5 godina, a najduže do kraja školske godine u kojoj dijete navršava 20 godina života“. </w:t>
      </w:r>
      <w:r w:rsidR="00A10371">
        <w:rPr>
          <w:rFonts w:ascii="Times New Roman" w:hAnsi="Times New Roman" w:cs="Times New Roman"/>
          <w:color w:val="000000"/>
          <w:sz w:val="24"/>
          <w:szCs w:val="24"/>
        </w:rPr>
        <w:t>U dosadašnjem stavku 4. koji postaje stavak 5.</w:t>
      </w:r>
      <w:r w:rsidR="00581F86">
        <w:rPr>
          <w:rFonts w:ascii="Times New Roman" w:hAnsi="Times New Roman" w:cs="Times New Roman"/>
          <w:color w:val="000000"/>
          <w:sz w:val="24"/>
          <w:szCs w:val="24"/>
        </w:rPr>
        <w:t xml:space="preserve"> is</w:t>
      </w:r>
      <w:r w:rsidR="00AC5776">
        <w:rPr>
          <w:rFonts w:ascii="Times New Roman" w:hAnsi="Times New Roman" w:cs="Times New Roman"/>
          <w:color w:val="000000"/>
          <w:sz w:val="24"/>
          <w:szCs w:val="24"/>
        </w:rPr>
        <w:t xml:space="preserve">pravlja se uočena pogreška kojom se </w:t>
      </w:r>
      <w:r w:rsidR="00581F86">
        <w:rPr>
          <w:rFonts w:ascii="Times New Roman" w:hAnsi="Times New Roman" w:cs="Times New Roman"/>
          <w:color w:val="000000"/>
          <w:sz w:val="24"/>
          <w:szCs w:val="24"/>
        </w:rPr>
        <w:t xml:space="preserve">upućuje na propise iz socijalne skrbi te se ista ispravlja na način da se upućuje na posebne propise. </w:t>
      </w:r>
    </w:p>
    <w:p w14:paraId="57A6C5FD" w14:textId="77777777" w:rsidR="00F00F24" w:rsidRPr="00771C92" w:rsidRDefault="00F00F24" w:rsidP="00457EEA">
      <w:pPr>
        <w:autoSpaceDE w:val="0"/>
        <w:autoSpaceDN w:val="0"/>
        <w:adjustRightInd w:val="0"/>
        <w:spacing w:after="0" w:line="240" w:lineRule="auto"/>
        <w:rPr>
          <w:rFonts w:ascii="Times New Roman" w:hAnsi="Times New Roman" w:cs="Times New Roman"/>
          <w:b/>
          <w:sz w:val="24"/>
          <w:szCs w:val="24"/>
        </w:rPr>
      </w:pPr>
    </w:p>
    <w:p w14:paraId="146ABFCB" w14:textId="77777777" w:rsidR="00A45552" w:rsidRDefault="00A45552" w:rsidP="00B80CA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Uz č</w:t>
      </w:r>
      <w:r w:rsidR="00F00F24" w:rsidRPr="00771C92">
        <w:rPr>
          <w:rFonts w:ascii="Times New Roman" w:hAnsi="Times New Roman" w:cs="Times New Roman"/>
          <w:b/>
          <w:bCs/>
          <w:sz w:val="24"/>
          <w:szCs w:val="24"/>
        </w:rPr>
        <w:t>lanak 3.</w:t>
      </w:r>
      <w:r w:rsidR="00B80CA0">
        <w:rPr>
          <w:rFonts w:ascii="Times New Roman" w:hAnsi="Times New Roman" w:cs="Times New Roman"/>
          <w:b/>
          <w:bCs/>
          <w:sz w:val="24"/>
          <w:szCs w:val="24"/>
        </w:rPr>
        <w:t xml:space="preserve"> </w:t>
      </w:r>
    </w:p>
    <w:p w14:paraId="18B1549D" w14:textId="77777777" w:rsidR="00A45552" w:rsidRDefault="00A45552" w:rsidP="00B80CA0">
      <w:pPr>
        <w:autoSpaceDE w:val="0"/>
        <w:autoSpaceDN w:val="0"/>
        <w:adjustRightInd w:val="0"/>
        <w:spacing w:after="0" w:line="240" w:lineRule="auto"/>
        <w:jc w:val="both"/>
        <w:rPr>
          <w:rFonts w:ascii="Times New Roman" w:hAnsi="Times New Roman" w:cs="Times New Roman"/>
          <w:b/>
          <w:bCs/>
          <w:sz w:val="24"/>
          <w:szCs w:val="24"/>
        </w:rPr>
      </w:pPr>
    </w:p>
    <w:p w14:paraId="70B1E9A5" w14:textId="26C96EED" w:rsidR="00F00F24" w:rsidRPr="00B80CA0" w:rsidRDefault="00515B82" w:rsidP="00B80CA0">
      <w:pPr>
        <w:autoSpaceDE w:val="0"/>
        <w:autoSpaceDN w:val="0"/>
        <w:adjustRightInd w:val="0"/>
        <w:spacing w:after="0" w:line="240" w:lineRule="auto"/>
        <w:jc w:val="both"/>
        <w:rPr>
          <w:rFonts w:ascii="Times New Roman" w:hAnsi="Times New Roman" w:cs="Times New Roman"/>
          <w:bCs/>
          <w:sz w:val="24"/>
          <w:szCs w:val="24"/>
        </w:rPr>
      </w:pPr>
      <w:r w:rsidRPr="00515B82">
        <w:rPr>
          <w:rFonts w:ascii="Times New Roman" w:hAnsi="Times New Roman" w:cs="Times New Roman"/>
          <w:bCs/>
          <w:sz w:val="24"/>
          <w:szCs w:val="24"/>
        </w:rPr>
        <w:t>O</w:t>
      </w:r>
      <w:r w:rsidR="00B80CA0">
        <w:rPr>
          <w:rFonts w:ascii="Times New Roman" w:hAnsi="Times New Roman" w:cs="Times New Roman"/>
          <w:bCs/>
          <w:sz w:val="24"/>
          <w:szCs w:val="24"/>
        </w:rPr>
        <w:t xml:space="preserve">dredbom </w:t>
      </w:r>
      <w:r>
        <w:rPr>
          <w:rFonts w:ascii="Times New Roman" w:hAnsi="Times New Roman" w:cs="Times New Roman"/>
          <w:bCs/>
          <w:sz w:val="24"/>
          <w:szCs w:val="24"/>
        </w:rPr>
        <w:t xml:space="preserve">se ispravlja </w:t>
      </w:r>
      <w:r w:rsidR="00B80CA0">
        <w:rPr>
          <w:rFonts w:ascii="Times New Roman" w:hAnsi="Times New Roman" w:cs="Times New Roman"/>
          <w:bCs/>
          <w:sz w:val="24"/>
          <w:szCs w:val="24"/>
        </w:rPr>
        <w:t>uočena pogreška radi usklađivanja s člankom 10. Zakona o doplatku za djecu.</w:t>
      </w:r>
    </w:p>
    <w:p w14:paraId="745D57A6" w14:textId="77777777" w:rsidR="00F00F24" w:rsidRPr="00771C92" w:rsidRDefault="00F00F24" w:rsidP="00457EEA">
      <w:pPr>
        <w:autoSpaceDE w:val="0"/>
        <w:autoSpaceDN w:val="0"/>
        <w:adjustRightInd w:val="0"/>
        <w:spacing w:after="0" w:line="240" w:lineRule="auto"/>
        <w:jc w:val="center"/>
        <w:rPr>
          <w:rFonts w:ascii="Times New Roman" w:hAnsi="Times New Roman" w:cs="Times New Roman"/>
          <w:b/>
          <w:bCs/>
          <w:sz w:val="24"/>
          <w:szCs w:val="24"/>
        </w:rPr>
      </w:pPr>
    </w:p>
    <w:p w14:paraId="5568534C" w14:textId="77777777" w:rsidR="00A45552" w:rsidRDefault="00A45552" w:rsidP="005F5AF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w:t>
      </w:r>
      <w:r w:rsidR="00EA4802" w:rsidRPr="00771C92">
        <w:rPr>
          <w:rFonts w:ascii="Times New Roman" w:hAnsi="Times New Roman" w:cs="Times New Roman"/>
          <w:b/>
          <w:sz w:val="24"/>
          <w:szCs w:val="24"/>
        </w:rPr>
        <w:t xml:space="preserve">lanak </w:t>
      </w:r>
      <w:r w:rsidR="003D7DD6" w:rsidRPr="00771C92">
        <w:rPr>
          <w:rFonts w:ascii="Times New Roman" w:hAnsi="Times New Roman" w:cs="Times New Roman"/>
          <w:b/>
          <w:sz w:val="24"/>
          <w:szCs w:val="24"/>
        </w:rPr>
        <w:t>4.</w:t>
      </w:r>
      <w:r w:rsidR="005F5AF0">
        <w:rPr>
          <w:rFonts w:ascii="Times New Roman" w:hAnsi="Times New Roman" w:cs="Times New Roman"/>
          <w:b/>
          <w:sz w:val="24"/>
          <w:szCs w:val="24"/>
        </w:rPr>
        <w:t xml:space="preserve"> </w:t>
      </w:r>
    </w:p>
    <w:p w14:paraId="6D6A7328" w14:textId="77777777" w:rsidR="00A45552" w:rsidRDefault="00A45552" w:rsidP="005F5AF0">
      <w:pPr>
        <w:autoSpaceDE w:val="0"/>
        <w:autoSpaceDN w:val="0"/>
        <w:adjustRightInd w:val="0"/>
        <w:spacing w:after="0" w:line="240" w:lineRule="auto"/>
        <w:jc w:val="both"/>
        <w:rPr>
          <w:rFonts w:ascii="Times New Roman" w:hAnsi="Times New Roman" w:cs="Times New Roman"/>
          <w:b/>
          <w:sz w:val="24"/>
          <w:szCs w:val="24"/>
        </w:rPr>
      </w:pPr>
    </w:p>
    <w:p w14:paraId="3BF86D1F" w14:textId="45D51209" w:rsidR="00F00F24" w:rsidRPr="005F5AF0" w:rsidRDefault="00A45552" w:rsidP="005F5A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5F5AF0">
        <w:rPr>
          <w:rFonts w:ascii="Times New Roman" w:hAnsi="Times New Roman" w:cs="Times New Roman"/>
          <w:sz w:val="24"/>
          <w:szCs w:val="24"/>
        </w:rPr>
        <w:t xml:space="preserve">dredbom se </w:t>
      </w:r>
      <w:r w:rsidR="006E4F1A">
        <w:rPr>
          <w:rFonts w:ascii="Times New Roman" w:hAnsi="Times New Roman" w:cs="Times New Roman"/>
          <w:sz w:val="24"/>
          <w:szCs w:val="24"/>
        </w:rPr>
        <w:t xml:space="preserve">mijenja dohodovni cenzus na način da se </w:t>
      </w:r>
      <w:r w:rsidR="005F5AF0">
        <w:rPr>
          <w:rFonts w:ascii="Times New Roman" w:hAnsi="Times New Roman" w:cs="Times New Roman"/>
          <w:sz w:val="24"/>
          <w:szCs w:val="24"/>
        </w:rPr>
        <w:t xml:space="preserve">određuje da pravo na doplatak za djecu korisnik stječe pod uvjetom da mu </w:t>
      </w:r>
      <w:r w:rsidR="006E4F1A">
        <w:rPr>
          <w:rFonts w:ascii="Times New Roman" w:hAnsi="Times New Roman" w:cs="Times New Roman"/>
          <w:sz w:val="24"/>
          <w:szCs w:val="24"/>
        </w:rPr>
        <w:t>ukupni dohodak ostvaren u prethodnoj kalendarskoj godini po članu kućanstva mjesečno ne prelazi 70% proračunske osnovice.</w:t>
      </w:r>
    </w:p>
    <w:p w14:paraId="447F14CE" w14:textId="77777777" w:rsidR="00F00F24" w:rsidRPr="00771C92" w:rsidRDefault="00F00F24" w:rsidP="00457EEA">
      <w:pPr>
        <w:autoSpaceDE w:val="0"/>
        <w:autoSpaceDN w:val="0"/>
        <w:adjustRightInd w:val="0"/>
        <w:spacing w:after="0" w:line="240" w:lineRule="auto"/>
        <w:jc w:val="both"/>
        <w:rPr>
          <w:rFonts w:ascii="Times New Roman" w:hAnsi="Times New Roman" w:cs="Times New Roman"/>
          <w:sz w:val="24"/>
          <w:szCs w:val="24"/>
        </w:rPr>
      </w:pPr>
    </w:p>
    <w:p w14:paraId="491AF5D3" w14:textId="77777777" w:rsidR="00A45552" w:rsidRDefault="00A45552" w:rsidP="00C863A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w:t>
      </w:r>
      <w:r w:rsidR="00F00F24" w:rsidRPr="00771C92">
        <w:rPr>
          <w:rFonts w:ascii="Times New Roman" w:hAnsi="Times New Roman" w:cs="Times New Roman"/>
          <w:b/>
          <w:sz w:val="24"/>
          <w:szCs w:val="24"/>
        </w:rPr>
        <w:t xml:space="preserve">lanak </w:t>
      </w:r>
      <w:r w:rsidR="003D7DD6" w:rsidRPr="00771C92">
        <w:rPr>
          <w:rFonts w:ascii="Times New Roman" w:hAnsi="Times New Roman" w:cs="Times New Roman"/>
          <w:b/>
          <w:sz w:val="24"/>
          <w:szCs w:val="24"/>
        </w:rPr>
        <w:t>5.</w:t>
      </w:r>
      <w:r w:rsidR="00515B82">
        <w:rPr>
          <w:rFonts w:ascii="Times New Roman" w:hAnsi="Times New Roman" w:cs="Times New Roman"/>
          <w:b/>
          <w:sz w:val="24"/>
          <w:szCs w:val="24"/>
        </w:rPr>
        <w:t xml:space="preserve"> </w:t>
      </w:r>
    </w:p>
    <w:p w14:paraId="01B47B22" w14:textId="77777777" w:rsidR="00A45552" w:rsidRDefault="00A45552" w:rsidP="00C863A7">
      <w:pPr>
        <w:autoSpaceDE w:val="0"/>
        <w:autoSpaceDN w:val="0"/>
        <w:adjustRightInd w:val="0"/>
        <w:spacing w:after="0" w:line="240" w:lineRule="auto"/>
        <w:jc w:val="both"/>
        <w:rPr>
          <w:rFonts w:ascii="Times New Roman" w:hAnsi="Times New Roman" w:cs="Times New Roman"/>
          <w:b/>
          <w:sz w:val="24"/>
          <w:szCs w:val="24"/>
        </w:rPr>
      </w:pPr>
    </w:p>
    <w:p w14:paraId="5A4DF4CE" w14:textId="1F75B52E" w:rsidR="00F00F24" w:rsidRPr="00515B82" w:rsidRDefault="00C863A7" w:rsidP="00C863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skladu s člankom 4. ovog Zakona, ovom se odredbom određuje da korisniku pripada pravo na doplatak za djecu u visini od 6% proračunske osnovice, po djetetu ako ukupni dohodak po članu kućanstva korisnika mjesečno iznosi između 33,67 i 70% proračunske osnovice. </w:t>
      </w:r>
    </w:p>
    <w:p w14:paraId="7BB57818" w14:textId="77777777" w:rsidR="00F00F24" w:rsidRPr="00771C92" w:rsidRDefault="00F00F24" w:rsidP="00457EEA">
      <w:pPr>
        <w:autoSpaceDE w:val="0"/>
        <w:autoSpaceDN w:val="0"/>
        <w:adjustRightInd w:val="0"/>
        <w:spacing w:after="0" w:line="240" w:lineRule="auto"/>
        <w:jc w:val="center"/>
        <w:rPr>
          <w:rFonts w:ascii="Times New Roman" w:hAnsi="Times New Roman" w:cs="Times New Roman"/>
          <w:b/>
          <w:sz w:val="24"/>
          <w:szCs w:val="24"/>
        </w:rPr>
      </w:pPr>
    </w:p>
    <w:p w14:paraId="6B126864" w14:textId="77777777" w:rsidR="00A45552" w:rsidRDefault="00A45552" w:rsidP="0013333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w:t>
      </w:r>
      <w:r w:rsidR="00EA4802" w:rsidRPr="00771C92">
        <w:rPr>
          <w:rFonts w:ascii="Times New Roman" w:hAnsi="Times New Roman" w:cs="Times New Roman"/>
          <w:b/>
          <w:sz w:val="24"/>
          <w:szCs w:val="24"/>
        </w:rPr>
        <w:t xml:space="preserve">lanak </w:t>
      </w:r>
      <w:r w:rsidR="003D7DD6" w:rsidRPr="00771C92">
        <w:rPr>
          <w:rFonts w:ascii="Times New Roman" w:hAnsi="Times New Roman" w:cs="Times New Roman"/>
          <w:b/>
          <w:sz w:val="24"/>
          <w:szCs w:val="24"/>
        </w:rPr>
        <w:t>6.</w:t>
      </w:r>
      <w:r w:rsidR="003577BF">
        <w:rPr>
          <w:rFonts w:ascii="Times New Roman" w:hAnsi="Times New Roman" w:cs="Times New Roman"/>
          <w:b/>
          <w:sz w:val="24"/>
          <w:szCs w:val="24"/>
        </w:rPr>
        <w:t xml:space="preserve"> </w:t>
      </w:r>
    </w:p>
    <w:p w14:paraId="357D5E60" w14:textId="77777777" w:rsidR="00A45552" w:rsidRDefault="00A45552" w:rsidP="0013333B">
      <w:pPr>
        <w:autoSpaceDE w:val="0"/>
        <w:autoSpaceDN w:val="0"/>
        <w:adjustRightInd w:val="0"/>
        <w:spacing w:after="0" w:line="240" w:lineRule="auto"/>
        <w:jc w:val="both"/>
        <w:rPr>
          <w:rFonts w:ascii="Times New Roman" w:hAnsi="Times New Roman" w:cs="Times New Roman"/>
          <w:b/>
          <w:sz w:val="24"/>
          <w:szCs w:val="24"/>
        </w:rPr>
      </w:pPr>
    </w:p>
    <w:p w14:paraId="7BCD3B2F" w14:textId="64413AE5" w:rsidR="00F00F24" w:rsidRPr="0013333B" w:rsidRDefault="0013333B" w:rsidP="001333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Odredbom se propisuje da pravo na doplatak za djecu pripada od dana rođenja djeteta ako je zahtjev podnesen u roku od mjesec dana od rođenja djeteta. </w:t>
      </w:r>
    </w:p>
    <w:p w14:paraId="0B646DB1" w14:textId="77777777" w:rsidR="00504FFF" w:rsidRDefault="00504FFF" w:rsidP="00457EEA">
      <w:pPr>
        <w:autoSpaceDE w:val="0"/>
        <w:autoSpaceDN w:val="0"/>
        <w:adjustRightInd w:val="0"/>
        <w:spacing w:after="0" w:line="240" w:lineRule="auto"/>
        <w:rPr>
          <w:rFonts w:ascii="Times New Roman" w:hAnsi="Times New Roman" w:cs="Times New Roman"/>
          <w:b/>
          <w:sz w:val="24"/>
          <w:szCs w:val="24"/>
        </w:rPr>
      </w:pPr>
    </w:p>
    <w:p w14:paraId="0AB80D1C" w14:textId="77777777" w:rsidR="00A45552" w:rsidRDefault="00A45552" w:rsidP="00457EE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Uz č</w:t>
      </w:r>
      <w:r w:rsidR="00504FFF">
        <w:rPr>
          <w:rFonts w:ascii="Times New Roman" w:hAnsi="Times New Roman" w:cs="Times New Roman"/>
          <w:b/>
          <w:sz w:val="24"/>
          <w:szCs w:val="24"/>
        </w:rPr>
        <w:t>lanak 7.</w:t>
      </w:r>
      <w:r w:rsidR="004A397F">
        <w:rPr>
          <w:rFonts w:ascii="Times New Roman" w:hAnsi="Times New Roman" w:cs="Times New Roman"/>
          <w:b/>
          <w:sz w:val="24"/>
          <w:szCs w:val="24"/>
        </w:rPr>
        <w:t xml:space="preserve"> </w:t>
      </w:r>
    </w:p>
    <w:p w14:paraId="59EB4761" w14:textId="77777777" w:rsidR="00A45552" w:rsidRDefault="00A45552" w:rsidP="00457EEA">
      <w:pPr>
        <w:autoSpaceDE w:val="0"/>
        <w:autoSpaceDN w:val="0"/>
        <w:adjustRightInd w:val="0"/>
        <w:spacing w:after="0" w:line="240" w:lineRule="auto"/>
        <w:rPr>
          <w:rFonts w:ascii="Times New Roman" w:hAnsi="Times New Roman" w:cs="Times New Roman"/>
          <w:b/>
          <w:sz w:val="24"/>
          <w:szCs w:val="24"/>
        </w:rPr>
      </w:pPr>
    </w:p>
    <w:p w14:paraId="26D0DD45" w14:textId="56F68AA9" w:rsidR="00504FFF" w:rsidRPr="004A397F" w:rsidRDefault="004A397F" w:rsidP="00457E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Odredbom se uređuju prijelazne odredbe ovog Zakona.</w:t>
      </w:r>
    </w:p>
    <w:p w14:paraId="35C55BDC" w14:textId="77777777" w:rsidR="00504FFF" w:rsidRDefault="00504FFF" w:rsidP="00457EEA">
      <w:pPr>
        <w:autoSpaceDE w:val="0"/>
        <w:autoSpaceDN w:val="0"/>
        <w:adjustRightInd w:val="0"/>
        <w:spacing w:after="0" w:line="240" w:lineRule="auto"/>
        <w:rPr>
          <w:rFonts w:ascii="Times New Roman" w:hAnsi="Times New Roman" w:cs="Times New Roman"/>
          <w:b/>
          <w:sz w:val="24"/>
          <w:szCs w:val="24"/>
        </w:rPr>
      </w:pPr>
    </w:p>
    <w:p w14:paraId="42D3A217" w14:textId="77777777" w:rsidR="00A45552" w:rsidRDefault="00A45552" w:rsidP="00457EE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Uz č</w:t>
      </w:r>
      <w:r w:rsidR="00504FFF">
        <w:rPr>
          <w:rFonts w:ascii="Times New Roman" w:hAnsi="Times New Roman" w:cs="Times New Roman"/>
          <w:b/>
          <w:sz w:val="24"/>
          <w:szCs w:val="24"/>
        </w:rPr>
        <w:t>lanak 8.</w:t>
      </w:r>
      <w:r w:rsidR="004A397F">
        <w:rPr>
          <w:rFonts w:ascii="Times New Roman" w:hAnsi="Times New Roman" w:cs="Times New Roman"/>
          <w:b/>
          <w:sz w:val="24"/>
          <w:szCs w:val="24"/>
        </w:rPr>
        <w:t xml:space="preserve"> </w:t>
      </w:r>
    </w:p>
    <w:p w14:paraId="072C828D" w14:textId="77777777" w:rsidR="00A45552" w:rsidRDefault="00A45552" w:rsidP="00457EEA">
      <w:pPr>
        <w:autoSpaceDE w:val="0"/>
        <w:autoSpaceDN w:val="0"/>
        <w:adjustRightInd w:val="0"/>
        <w:spacing w:after="0" w:line="240" w:lineRule="auto"/>
        <w:rPr>
          <w:rFonts w:ascii="Times New Roman" w:hAnsi="Times New Roman" w:cs="Times New Roman"/>
          <w:b/>
          <w:sz w:val="24"/>
          <w:szCs w:val="24"/>
        </w:rPr>
      </w:pPr>
    </w:p>
    <w:p w14:paraId="6F61DECF" w14:textId="4F8014F5" w:rsidR="00504FFF" w:rsidRPr="004A397F" w:rsidRDefault="004A397F" w:rsidP="00457E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Odredbom se </w:t>
      </w:r>
      <w:r w:rsidR="00891085">
        <w:rPr>
          <w:rFonts w:ascii="Times New Roman" w:hAnsi="Times New Roman" w:cs="Times New Roman"/>
          <w:sz w:val="24"/>
          <w:szCs w:val="24"/>
        </w:rPr>
        <w:t>određuje objava i</w:t>
      </w:r>
      <w:r>
        <w:rPr>
          <w:rFonts w:ascii="Times New Roman" w:hAnsi="Times New Roman" w:cs="Times New Roman"/>
          <w:sz w:val="24"/>
          <w:szCs w:val="24"/>
        </w:rPr>
        <w:t xml:space="preserve"> stupanje na snagu ovog Zakona.</w:t>
      </w:r>
    </w:p>
    <w:p w14:paraId="09A7D224" w14:textId="77777777" w:rsidR="00F00F24" w:rsidRDefault="00F00F24" w:rsidP="00457EEA">
      <w:pPr>
        <w:autoSpaceDE w:val="0"/>
        <w:autoSpaceDN w:val="0"/>
        <w:adjustRightInd w:val="0"/>
        <w:spacing w:after="0" w:line="240" w:lineRule="auto"/>
        <w:jc w:val="center"/>
        <w:rPr>
          <w:rFonts w:ascii="Times New Roman" w:hAnsi="Times New Roman" w:cs="Times New Roman"/>
          <w:b/>
          <w:sz w:val="24"/>
          <w:szCs w:val="24"/>
        </w:rPr>
      </w:pPr>
    </w:p>
    <w:p w14:paraId="0635634F" w14:textId="77777777" w:rsidR="00F00F24" w:rsidRDefault="00F00F24" w:rsidP="00457EEA">
      <w:pPr>
        <w:autoSpaceDE w:val="0"/>
        <w:autoSpaceDN w:val="0"/>
        <w:adjustRightInd w:val="0"/>
        <w:spacing w:after="0" w:line="240" w:lineRule="auto"/>
        <w:rPr>
          <w:rFonts w:ascii="Times New Roman" w:hAnsi="Times New Roman" w:cs="Times New Roman"/>
          <w:sz w:val="24"/>
          <w:szCs w:val="24"/>
        </w:rPr>
      </w:pPr>
    </w:p>
    <w:p w14:paraId="492F71F7" w14:textId="77777777" w:rsidR="00F00F24" w:rsidRDefault="00F00F24" w:rsidP="00457EEA">
      <w:pPr>
        <w:autoSpaceDE w:val="0"/>
        <w:autoSpaceDN w:val="0"/>
        <w:adjustRightInd w:val="0"/>
        <w:spacing w:after="0" w:line="240" w:lineRule="auto"/>
        <w:rPr>
          <w:rFonts w:ascii="Times New Roman" w:hAnsi="Times New Roman" w:cs="Times New Roman"/>
          <w:sz w:val="24"/>
          <w:szCs w:val="24"/>
        </w:rPr>
      </w:pPr>
    </w:p>
    <w:p w14:paraId="0E4C7191" w14:textId="635C360A" w:rsidR="00F00F24" w:rsidRPr="00D126E6" w:rsidRDefault="00296CDA" w:rsidP="00BC64AF">
      <w:pPr>
        <w:jc w:val="center"/>
        <w:rPr>
          <w:rFonts w:ascii="Times New Roman" w:hAnsi="Times New Roman" w:cs="Times New Roman"/>
          <w:b/>
          <w:bCs/>
          <w:sz w:val="24"/>
          <w:szCs w:val="24"/>
        </w:rPr>
      </w:pPr>
      <w:r>
        <w:rPr>
          <w:rFonts w:ascii="Times New Roman" w:hAnsi="Times New Roman" w:cs="Times New Roman"/>
          <w:b/>
          <w:bCs/>
          <w:sz w:val="24"/>
          <w:szCs w:val="24"/>
        </w:rPr>
        <w:t>TEKST ODREDBI</w:t>
      </w:r>
      <w:r w:rsidR="00F00F24" w:rsidRPr="00D126E6">
        <w:rPr>
          <w:rFonts w:ascii="Times New Roman" w:hAnsi="Times New Roman" w:cs="Times New Roman"/>
          <w:b/>
          <w:bCs/>
          <w:sz w:val="24"/>
          <w:szCs w:val="24"/>
        </w:rPr>
        <w:t xml:space="preserve"> VAŽEĆEG ZAKONA </w:t>
      </w:r>
      <w:r>
        <w:rPr>
          <w:rFonts w:ascii="Times New Roman" w:hAnsi="Times New Roman" w:cs="Times New Roman"/>
          <w:b/>
          <w:bCs/>
          <w:sz w:val="24"/>
          <w:szCs w:val="24"/>
        </w:rPr>
        <w:t>KOJE SE MIJENJAJU ODNOSNO DOPUNJUJU</w:t>
      </w:r>
    </w:p>
    <w:p w14:paraId="25AD8771" w14:textId="77777777" w:rsidR="00F00F24" w:rsidRPr="00C358A8" w:rsidRDefault="00F00F24" w:rsidP="00F00F24">
      <w:pPr>
        <w:pStyle w:val="Odlomakpopisa"/>
        <w:spacing w:after="0" w:line="240" w:lineRule="auto"/>
        <w:ind w:left="1428"/>
        <w:jc w:val="both"/>
        <w:rPr>
          <w:rFonts w:ascii="Times New Roman" w:hAnsi="Times New Roman" w:cs="Times New Roman"/>
          <w:b/>
          <w:bCs/>
          <w:sz w:val="24"/>
          <w:szCs w:val="24"/>
        </w:rPr>
      </w:pPr>
    </w:p>
    <w:p w14:paraId="0D31C3A2" w14:textId="77777777" w:rsidR="00F00F24" w:rsidRDefault="00F00F24" w:rsidP="00F00F24">
      <w:pPr>
        <w:autoSpaceDE w:val="0"/>
        <w:autoSpaceDN w:val="0"/>
        <w:adjustRightInd w:val="0"/>
        <w:spacing w:after="0" w:line="240" w:lineRule="auto"/>
        <w:jc w:val="center"/>
        <w:rPr>
          <w:rFonts w:ascii="Times New Roman" w:hAnsi="Times New Roman" w:cs="Times New Roman"/>
        </w:rPr>
      </w:pPr>
    </w:p>
    <w:p w14:paraId="2DECA8C3" w14:textId="77777777" w:rsidR="00EA4802" w:rsidRPr="00457460" w:rsidRDefault="00EA4802" w:rsidP="00EA4802">
      <w:pPr>
        <w:spacing w:after="135" w:line="240" w:lineRule="auto"/>
        <w:jc w:val="center"/>
        <w:rPr>
          <w:rFonts w:ascii="Times New Roman" w:eastAsia="Times New Roman" w:hAnsi="Times New Roman" w:cs="Times New Roman"/>
          <w:sz w:val="24"/>
          <w:szCs w:val="24"/>
          <w:lang w:eastAsia="hr-HR"/>
        </w:rPr>
      </w:pPr>
      <w:r w:rsidRPr="00457460">
        <w:rPr>
          <w:rFonts w:ascii="Times New Roman" w:eastAsia="Times New Roman" w:hAnsi="Times New Roman" w:cs="Times New Roman"/>
          <w:sz w:val="24"/>
          <w:szCs w:val="24"/>
          <w:lang w:eastAsia="hr-HR"/>
        </w:rPr>
        <w:t>Članak 6.</w:t>
      </w:r>
    </w:p>
    <w:p w14:paraId="6B13058C" w14:textId="77777777" w:rsidR="00EA4802" w:rsidRPr="003A735A" w:rsidRDefault="00EA4802" w:rsidP="00EA4802">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b/>
          <w:sz w:val="24"/>
          <w:szCs w:val="24"/>
          <w:lang w:eastAsia="hr-HR"/>
        </w:rPr>
        <w:t>(</w:t>
      </w:r>
      <w:r w:rsidRPr="003A735A">
        <w:rPr>
          <w:rFonts w:ascii="Times New Roman" w:eastAsia="Times New Roman" w:hAnsi="Times New Roman" w:cs="Times New Roman"/>
          <w:sz w:val="24"/>
          <w:szCs w:val="24"/>
          <w:lang w:eastAsia="hr-HR"/>
        </w:rPr>
        <w:t xml:space="preserve">1)  Pravo na doplatak za djecu može ostvariti roditelj, </w:t>
      </w:r>
      <w:proofErr w:type="spellStart"/>
      <w:r w:rsidRPr="003A735A">
        <w:rPr>
          <w:rFonts w:ascii="Times New Roman" w:eastAsia="Times New Roman" w:hAnsi="Times New Roman" w:cs="Times New Roman"/>
          <w:sz w:val="24"/>
          <w:szCs w:val="24"/>
          <w:lang w:eastAsia="hr-HR"/>
        </w:rPr>
        <w:t>posvojitelj</w:t>
      </w:r>
      <w:proofErr w:type="spellEnd"/>
      <w:r w:rsidRPr="003A735A">
        <w:rPr>
          <w:rFonts w:ascii="Times New Roman" w:eastAsia="Times New Roman" w:hAnsi="Times New Roman" w:cs="Times New Roman"/>
          <w:sz w:val="24"/>
          <w:szCs w:val="24"/>
          <w:lang w:eastAsia="hr-HR"/>
        </w:rPr>
        <w:t>, skrbnik, očuh, maćeha, baka, djed i osoba kojoj je na temelju rješenja nadležnog tijela za poslove socijalne skrbi dijete povjereno na čuvanje i odgoj (u daljnjem tekstu: korisnik) za svu djecu koju uzdržava, pod uvjetima utvrđenim ovim Zakonom.</w:t>
      </w:r>
    </w:p>
    <w:p w14:paraId="53C8BB5A" w14:textId="77777777" w:rsidR="00EA4802" w:rsidRPr="003A735A" w:rsidRDefault="00EA4802" w:rsidP="00EA4802">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(2)  Korisnik doplatka za djecu može biti i punoljetno dijete bez oba roditelja koje je na redovitom školovanju.</w:t>
      </w:r>
    </w:p>
    <w:p w14:paraId="5E8C787A" w14:textId="77777777" w:rsidR="00EA4802" w:rsidRPr="003A735A" w:rsidRDefault="00EA4802" w:rsidP="00EA4802">
      <w:pPr>
        <w:spacing w:after="135" w:line="240" w:lineRule="auto"/>
        <w:jc w:val="center"/>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Članak 10.</w:t>
      </w:r>
    </w:p>
    <w:p w14:paraId="4DF6C58C" w14:textId="77777777" w:rsidR="00EA4802" w:rsidRPr="003A735A" w:rsidRDefault="00EA4802" w:rsidP="00EA4802">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(1)  Doplatak za djecu pripada do navršene 15. godine života djeteta, odnosno do kraja školske godine u kojoj dijete navršava 15 godina života.</w:t>
      </w:r>
    </w:p>
    <w:p w14:paraId="0F0574EA" w14:textId="77777777" w:rsidR="00EA4802" w:rsidRPr="003A735A" w:rsidRDefault="00EA4802" w:rsidP="00EA4802">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(2) Iznimno od odredbe stavka 1. ovoga članka pravo na doplatak za djecu, do završetka osnovnog školovanja, ostvaruje i dijete koje je navršilo 15 godina života i pohađa osnovnu školu, ako je razlog pohađanja osnovne škole nakon 15. godine života kasniji upis u prvi razred osnovne škole ili gubitak razreda iz zdravstvenih razloga, odnosno duže bolesti.</w:t>
      </w:r>
    </w:p>
    <w:p w14:paraId="5F62DB72" w14:textId="77777777" w:rsidR="00EA4802" w:rsidRPr="003A735A" w:rsidRDefault="00EA4802" w:rsidP="00EA4802">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(3)  Doplatak za djecu pripada za dijete koje se nalazi na redovitom školovanju u srednjoj školi do završetka toga školovanja, a najduže do kraja školske godine u kojoj dijete navršava 19 godina života.</w:t>
      </w:r>
    </w:p>
    <w:p w14:paraId="6E898538" w14:textId="77777777" w:rsidR="00EA4802" w:rsidRPr="003A735A" w:rsidRDefault="00EA4802" w:rsidP="00EA4802">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(4)  Iznimno od odredbe iz stavka 2. ovoga članka, za dijete s oštećenjem zdravlja pripada doplatak za djecu, prema propisima iz socijalne skrbi, i nakon navršene životne dobi iz stavka 2. ovoga članka do završetka redovitog školovanja u srednjim školama, a najduže do 21. godine života.</w:t>
      </w:r>
    </w:p>
    <w:p w14:paraId="2CC8A942" w14:textId="77777777" w:rsidR="00EA4802" w:rsidRPr="003A735A" w:rsidRDefault="00EA4802" w:rsidP="00EA4802">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(5)  Za dijete, koje po prestanku bolesti nastavi redovito školovanje u osnovnoj ili srednjoj školi, ali koje zbog duže bolesti nije u mogućnosti završiti školovanje u redovitom roku, produljuje se pravo na doplatak za djecu i preko godina do kojih pripada doplatak u slučaju školovanja u srednjim školama, i to za onoliko vremena koliko je dijete izgubilo od redovitog školovanja zbog bolesti, a najduže do 21. godine života.</w:t>
      </w:r>
    </w:p>
    <w:p w14:paraId="291222D1" w14:textId="77777777" w:rsidR="00EA4802" w:rsidRPr="00EA4802" w:rsidRDefault="00EA4802" w:rsidP="00EA4802">
      <w:pPr>
        <w:spacing w:after="135" w:line="240" w:lineRule="auto"/>
        <w:jc w:val="center"/>
        <w:rPr>
          <w:rFonts w:ascii="Times New Roman" w:eastAsia="Times New Roman" w:hAnsi="Times New Roman" w:cs="Times New Roman"/>
          <w:sz w:val="24"/>
          <w:szCs w:val="24"/>
          <w:lang w:eastAsia="hr-HR"/>
        </w:rPr>
      </w:pPr>
      <w:r w:rsidRPr="00EA4802">
        <w:rPr>
          <w:rFonts w:ascii="Times New Roman" w:eastAsia="Times New Roman" w:hAnsi="Times New Roman" w:cs="Times New Roman"/>
          <w:sz w:val="24"/>
          <w:szCs w:val="24"/>
          <w:lang w:eastAsia="hr-HR"/>
        </w:rPr>
        <w:t>Članak 11.</w:t>
      </w:r>
    </w:p>
    <w:p w14:paraId="37CE7D99" w14:textId="77777777" w:rsidR="00EA4802" w:rsidRPr="003A735A" w:rsidRDefault="00EA4802" w:rsidP="00EA4802">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Doplatak za djecu pripada i za vrijeme dok je dijete zbog bolesti spriječeno redovito pohađati srednju školu.</w:t>
      </w:r>
    </w:p>
    <w:p w14:paraId="428341E5" w14:textId="77777777" w:rsidR="00EA4802" w:rsidRPr="003A735A" w:rsidRDefault="00EA4802" w:rsidP="00E160B4">
      <w:pPr>
        <w:spacing w:after="135" w:line="240" w:lineRule="auto"/>
        <w:jc w:val="center"/>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Članak 16.</w:t>
      </w:r>
    </w:p>
    <w:p w14:paraId="4083D66B" w14:textId="77777777" w:rsidR="00EA4802" w:rsidRPr="003A735A" w:rsidRDefault="00EA4802" w:rsidP="00E160B4">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Pravo na doplatak za djecu stječe korisnik pod uvjetom:</w:t>
      </w:r>
    </w:p>
    <w:p w14:paraId="1CC593C0" w14:textId="77777777" w:rsidR="00EA4802" w:rsidRPr="003A735A" w:rsidRDefault="00EA4802" w:rsidP="00E160B4">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1. da mu ukupni dohodak ostvaren u prethodnoj kalendarskoj godini po članu kućanstva mjesečno ne prelazi 50% proračunske osnovice (u daljnjem tekstu: dohodovni cenzus), i</w:t>
      </w:r>
    </w:p>
    <w:p w14:paraId="62C1EE29" w14:textId="77777777" w:rsidR="00EA4802" w:rsidRPr="003A735A" w:rsidRDefault="00EA4802" w:rsidP="00E160B4">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2. da živi u kućanstvu s djetetom.</w:t>
      </w:r>
    </w:p>
    <w:p w14:paraId="0F075C14" w14:textId="77777777" w:rsidR="00EA4802" w:rsidRPr="003A735A" w:rsidRDefault="00EA4802" w:rsidP="00EA4802">
      <w:pPr>
        <w:spacing w:after="135" w:line="240" w:lineRule="auto"/>
        <w:jc w:val="center"/>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lastRenderedPageBreak/>
        <w:t>Članak 17.</w:t>
      </w:r>
    </w:p>
    <w:p w14:paraId="28643273" w14:textId="77777777" w:rsidR="00777433" w:rsidRPr="003A735A" w:rsidRDefault="00EA4802" w:rsidP="00777433">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 xml:space="preserve">(1) Ako ukupni dohodak po članu kućanstva korisnika mjesečno ne prelazi 16,33% proračunske osnovice, korisniku pripada doplatak za djecu u visini od 9% proračunske osnovice, </w:t>
      </w:r>
      <w:r w:rsidR="00777433" w:rsidRPr="003A735A">
        <w:rPr>
          <w:rFonts w:ascii="Times New Roman" w:eastAsia="Times New Roman" w:hAnsi="Times New Roman" w:cs="Times New Roman"/>
          <w:sz w:val="24"/>
          <w:szCs w:val="24"/>
          <w:lang w:eastAsia="hr-HR"/>
        </w:rPr>
        <w:t>po djetetu.</w:t>
      </w:r>
    </w:p>
    <w:p w14:paraId="26F02EAF" w14:textId="77777777" w:rsidR="00EA4802" w:rsidRPr="003A735A" w:rsidRDefault="00EA4802" w:rsidP="00777433">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(2) Ako ukupni dohodak po članu kućanstva korisnika mjesečno iznosi između 16,34 i 33,66% proračunske osnovice, korisniku pripada doplatak za djecu u visini od 7,5% proračunske osnovice, po djetetu.</w:t>
      </w:r>
    </w:p>
    <w:p w14:paraId="673BBF4C" w14:textId="77777777" w:rsidR="00EA4802" w:rsidRPr="003A735A" w:rsidRDefault="00EA4802" w:rsidP="00EA4802">
      <w:pPr>
        <w:spacing w:after="135" w:line="240" w:lineRule="auto"/>
        <w:jc w:val="both"/>
        <w:rPr>
          <w:rFonts w:ascii="Times New Roman" w:eastAsia="Times New Roman" w:hAnsi="Times New Roman" w:cs="Times New Roman"/>
          <w:sz w:val="24"/>
          <w:szCs w:val="24"/>
          <w:lang w:eastAsia="hr-HR"/>
        </w:rPr>
      </w:pPr>
      <w:r w:rsidRPr="003A735A">
        <w:rPr>
          <w:rFonts w:ascii="Times New Roman" w:eastAsia="Times New Roman" w:hAnsi="Times New Roman" w:cs="Times New Roman"/>
          <w:sz w:val="24"/>
          <w:szCs w:val="24"/>
          <w:lang w:eastAsia="hr-HR"/>
        </w:rPr>
        <w:t>(3) Ako ukupni dohodak po članu kućanstva korisnika mjesečno iznosi između 33,67 i 50% proračunske osnovice, korisniku pripada doplatak za djecu u visini od 6% proračunske osnovice, po djetetu.</w:t>
      </w:r>
    </w:p>
    <w:p w14:paraId="3261B02C" w14:textId="77777777" w:rsidR="00EA4802" w:rsidRPr="00575B8D" w:rsidRDefault="00EA4802" w:rsidP="00EA4802">
      <w:pPr>
        <w:spacing w:after="135" w:line="240" w:lineRule="auto"/>
        <w:jc w:val="center"/>
        <w:rPr>
          <w:rFonts w:ascii="Times New Roman" w:eastAsia="Times New Roman" w:hAnsi="Times New Roman" w:cs="Times New Roman"/>
          <w:sz w:val="24"/>
          <w:szCs w:val="24"/>
          <w:lang w:eastAsia="hr-HR"/>
        </w:rPr>
      </w:pPr>
      <w:r w:rsidRPr="00575B8D">
        <w:rPr>
          <w:rFonts w:ascii="Times New Roman" w:eastAsia="Times New Roman" w:hAnsi="Times New Roman" w:cs="Times New Roman"/>
          <w:sz w:val="24"/>
          <w:szCs w:val="24"/>
          <w:lang w:eastAsia="hr-HR"/>
        </w:rPr>
        <w:t>Članak 23.</w:t>
      </w:r>
    </w:p>
    <w:p w14:paraId="68B048DF" w14:textId="77777777" w:rsidR="00EA4802" w:rsidRPr="00575B8D" w:rsidRDefault="00EA4802" w:rsidP="00EA4802">
      <w:pPr>
        <w:spacing w:after="135" w:line="240" w:lineRule="auto"/>
        <w:rPr>
          <w:rFonts w:ascii="Times New Roman" w:eastAsia="Times New Roman" w:hAnsi="Times New Roman" w:cs="Times New Roman"/>
          <w:sz w:val="24"/>
          <w:szCs w:val="24"/>
          <w:lang w:eastAsia="hr-HR"/>
        </w:rPr>
      </w:pPr>
      <w:r w:rsidRPr="00575B8D">
        <w:rPr>
          <w:rFonts w:ascii="Times New Roman" w:eastAsia="Times New Roman" w:hAnsi="Times New Roman" w:cs="Times New Roman"/>
          <w:sz w:val="24"/>
          <w:szCs w:val="24"/>
          <w:lang w:eastAsia="hr-HR"/>
        </w:rPr>
        <w:t>(1) Postupak za ostvarivanje prava na doplatak za djecu pokreće se zahtjevom.</w:t>
      </w:r>
    </w:p>
    <w:p w14:paraId="4DE87864" w14:textId="701BB700" w:rsidR="00EA4802" w:rsidRDefault="00EA4802" w:rsidP="00EA4802">
      <w:pPr>
        <w:spacing w:after="135" w:line="240" w:lineRule="auto"/>
        <w:jc w:val="both"/>
        <w:rPr>
          <w:rFonts w:ascii="Times New Roman" w:eastAsia="Times New Roman" w:hAnsi="Times New Roman" w:cs="Times New Roman"/>
          <w:sz w:val="24"/>
          <w:szCs w:val="24"/>
          <w:lang w:eastAsia="hr-HR"/>
        </w:rPr>
      </w:pPr>
      <w:r w:rsidRPr="00575B8D">
        <w:rPr>
          <w:rFonts w:ascii="Times New Roman" w:eastAsia="Times New Roman" w:hAnsi="Times New Roman" w:cs="Times New Roman"/>
          <w:sz w:val="24"/>
          <w:szCs w:val="24"/>
          <w:lang w:eastAsia="hr-HR"/>
        </w:rPr>
        <w:t>(2) Pravo na doplatak za djecu pripada od dana podnošenja zahtjeva, ako su ispunjeni uvjeti propisani za stjecanje prava na doplatak.</w:t>
      </w:r>
    </w:p>
    <w:p w14:paraId="7248786D" w14:textId="103C5FC5" w:rsidR="00FD2970" w:rsidRDefault="00FD2970" w:rsidP="00EA4802">
      <w:pPr>
        <w:spacing w:after="135" w:line="240" w:lineRule="auto"/>
        <w:jc w:val="both"/>
        <w:rPr>
          <w:rFonts w:ascii="Times New Roman" w:eastAsia="Times New Roman" w:hAnsi="Times New Roman" w:cs="Times New Roman"/>
          <w:sz w:val="24"/>
          <w:szCs w:val="24"/>
          <w:lang w:eastAsia="hr-HR"/>
        </w:rPr>
      </w:pPr>
    </w:p>
    <w:p w14:paraId="7732B9CB" w14:textId="6B3319CE" w:rsidR="00FD2970" w:rsidRDefault="00FD2970" w:rsidP="00EA4802">
      <w:pPr>
        <w:spacing w:after="135" w:line="240" w:lineRule="auto"/>
        <w:jc w:val="both"/>
        <w:rPr>
          <w:rFonts w:ascii="Times New Roman" w:eastAsia="Times New Roman" w:hAnsi="Times New Roman" w:cs="Times New Roman"/>
          <w:sz w:val="24"/>
          <w:szCs w:val="24"/>
          <w:lang w:eastAsia="hr-HR"/>
        </w:rPr>
      </w:pPr>
    </w:p>
    <w:p w14:paraId="2271E38E" w14:textId="3DFE4D14" w:rsidR="00FD2970" w:rsidRDefault="00FD2970" w:rsidP="00EA4802">
      <w:pPr>
        <w:spacing w:after="135" w:line="240" w:lineRule="auto"/>
        <w:jc w:val="both"/>
        <w:rPr>
          <w:rFonts w:ascii="Times New Roman" w:eastAsia="Times New Roman" w:hAnsi="Times New Roman" w:cs="Times New Roman"/>
          <w:sz w:val="24"/>
          <w:szCs w:val="24"/>
          <w:lang w:eastAsia="hr-HR"/>
        </w:rPr>
      </w:pPr>
    </w:p>
    <w:p w14:paraId="5FDFCBE2" w14:textId="70346D4C" w:rsidR="00FD2970" w:rsidRDefault="00FD2970" w:rsidP="00EA4802">
      <w:pPr>
        <w:spacing w:after="135" w:line="240" w:lineRule="auto"/>
        <w:jc w:val="both"/>
        <w:rPr>
          <w:rFonts w:ascii="Times New Roman" w:eastAsia="Times New Roman" w:hAnsi="Times New Roman" w:cs="Times New Roman"/>
          <w:sz w:val="24"/>
          <w:szCs w:val="24"/>
          <w:lang w:eastAsia="hr-HR"/>
        </w:rPr>
      </w:pPr>
    </w:p>
    <w:p w14:paraId="2651E01E" w14:textId="4D8F5FDB" w:rsidR="00FD2970" w:rsidRDefault="00FD2970" w:rsidP="00FD2970">
      <w:pPr>
        <w:pStyle w:val="Naslov1"/>
        <w:rPr>
          <w:rFonts w:ascii="Times New Roman" w:hAnsi="Times New Roman" w:cs="Times New Roman"/>
          <w:sz w:val="24"/>
          <w:szCs w:val="24"/>
        </w:rPr>
      </w:pPr>
      <w:r>
        <w:rPr>
          <w:rFonts w:ascii="Times New Roman" w:hAnsi="Times New Roman" w:cs="Times New Roman"/>
          <w:sz w:val="24"/>
          <w:szCs w:val="24"/>
        </w:rPr>
        <w:t>OBRAZAC ISKAZA O PROCJENI UČINAKA PROPISA</w:t>
      </w:r>
    </w:p>
    <w:p w14:paraId="105D40AF" w14:textId="10B33C10" w:rsidR="00FD2970" w:rsidRDefault="00FD2970" w:rsidP="00FD2970">
      <w:pPr>
        <w:rPr>
          <w:lang w:eastAsia="hr-HR"/>
        </w:rPr>
      </w:pPr>
    </w:p>
    <w:tbl>
      <w:tblPr>
        <w:tblStyle w:val="Reetkatablice"/>
        <w:tblW w:w="9923" w:type="dxa"/>
        <w:tblInd w:w="-289" w:type="dxa"/>
        <w:tblLayout w:type="fixed"/>
        <w:tblLook w:val="04A0" w:firstRow="1" w:lastRow="0" w:firstColumn="1" w:lastColumn="0" w:noHBand="0" w:noVBand="1"/>
      </w:tblPr>
      <w:tblGrid>
        <w:gridCol w:w="2698"/>
        <w:gridCol w:w="988"/>
        <w:gridCol w:w="5386"/>
        <w:gridCol w:w="851"/>
      </w:tblGrid>
      <w:tr w:rsidR="00FD2970" w:rsidRPr="0097347E" w14:paraId="427DF8D4" w14:textId="77777777" w:rsidTr="007F1BA5">
        <w:tc>
          <w:tcPr>
            <w:tcW w:w="9923" w:type="dxa"/>
            <w:gridSpan w:val="4"/>
            <w:shd w:val="clear" w:color="auto" w:fill="auto"/>
          </w:tcPr>
          <w:p w14:paraId="6C442AD3" w14:textId="77777777" w:rsidR="00FD2970" w:rsidRPr="0097347E" w:rsidRDefault="00FD2970" w:rsidP="007F1BA5">
            <w:pPr>
              <w:jc w:val="center"/>
              <w:rPr>
                <w:b/>
              </w:rPr>
            </w:pPr>
            <w:r w:rsidRPr="0097347E">
              <w:rPr>
                <w:b/>
              </w:rPr>
              <w:t>PRILOG 4.</w:t>
            </w:r>
          </w:p>
          <w:p w14:paraId="0E2BD458" w14:textId="77777777" w:rsidR="00FD2970" w:rsidRPr="0097347E" w:rsidRDefault="00FD2970" w:rsidP="007F1BA5">
            <w:pPr>
              <w:jc w:val="center"/>
              <w:rPr>
                <w:b/>
              </w:rPr>
            </w:pPr>
            <w:r w:rsidRPr="0097347E">
              <w:rPr>
                <w:b/>
              </w:rPr>
              <w:t>OBRAZAC ISKAZA O PROCJENI UČINAKA PROPISA</w:t>
            </w:r>
          </w:p>
        </w:tc>
      </w:tr>
      <w:tr w:rsidR="00FD2970" w:rsidRPr="0097347E" w14:paraId="566C6604" w14:textId="77777777" w:rsidTr="007F1BA5">
        <w:trPr>
          <w:gridAfter w:val="1"/>
          <w:wAfter w:w="851" w:type="dxa"/>
        </w:trPr>
        <w:tc>
          <w:tcPr>
            <w:tcW w:w="9072" w:type="dxa"/>
            <w:gridSpan w:val="3"/>
          </w:tcPr>
          <w:p w14:paraId="75BFB414" w14:textId="77777777" w:rsidR="00FD2970" w:rsidRPr="0097347E" w:rsidRDefault="00FD2970" w:rsidP="007F1BA5">
            <w:pPr>
              <w:rPr>
                <w:b/>
              </w:rPr>
            </w:pPr>
            <w:r w:rsidRPr="0097347E">
              <w:rPr>
                <w:b/>
              </w:rPr>
              <w:t>OPĆE INFORMACIJE</w:t>
            </w:r>
          </w:p>
        </w:tc>
      </w:tr>
      <w:tr w:rsidR="00FD2970" w:rsidRPr="0097347E" w14:paraId="2E51FDBB" w14:textId="77777777" w:rsidTr="007F1BA5">
        <w:trPr>
          <w:gridAfter w:val="1"/>
          <w:wAfter w:w="851" w:type="dxa"/>
        </w:trPr>
        <w:tc>
          <w:tcPr>
            <w:tcW w:w="2698" w:type="dxa"/>
          </w:tcPr>
          <w:p w14:paraId="17927FF2" w14:textId="77777777" w:rsidR="00FD2970" w:rsidRPr="0097347E" w:rsidRDefault="00FD2970" w:rsidP="007F1BA5">
            <w:r w:rsidRPr="0097347E">
              <w:t>Naziv nacrta prijedloga zakona:</w:t>
            </w:r>
          </w:p>
        </w:tc>
        <w:tc>
          <w:tcPr>
            <w:tcW w:w="6374" w:type="dxa"/>
            <w:gridSpan w:val="2"/>
            <w:shd w:val="clear" w:color="auto" w:fill="auto"/>
          </w:tcPr>
          <w:p w14:paraId="6A432E3E" w14:textId="77777777" w:rsidR="00FD2970" w:rsidRPr="0097347E" w:rsidRDefault="00FD2970" w:rsidP="007F1BA5">
            <w:pPr>
              <w:jc w:val="both"/>
            </w:pPr>
            <w:r>
              <w:t>ZAKON O IZMJENAMA I DOPUNAMA ZAKONA O DOPLATKU ZA DJECU</w:t>
            </w:r>
          </w:p>
        </w:tc>
      </w:tr>
      <w:tr w:rsidR="00FD2970" w:rsidRPr="0097347E" w14:paraId="5FBD2C7A" w14:textId="77777777" w:rsidTr="007F1BA5">
        <w:trPr>
          <w:gridAfter w:val="1"/>
          <w:wAfter w:w="851" w:type="dxa"/>
        </w:trPr>
        <w:tc>
          <w:tcPr>
            <w:tcW w:w="2698" w:type="dxa"/>
          </w:tcPr>
          <w:p w14:paraId="1A7FB66B" w14:textId="77777777" w:rsidR="00FD2970" w:rsidRPr="0097347E" w:rsidRDefault="00FD2970" w:rsidP="007F1BA5">
            <w:r w:rsidRPr="0097347E">
              <w:t>Program rada Vlade Republike Hrvatske, akt planiranja ili reformska mjera:</w:t>
            </w:r>
          </w:p>
        </w:tc>
        <w:tc>
          <w:tcPr>
            <w:tcW w:w="988" w:type="dxa"/>
            <w:shd w:val="clear" w:color="auto" w:fill="auto"/>
          </w:tcPr>
          <w:p w14:paraId="3085E54A" w14:textId="77777777" w:rsidR="00FD2970" w:rsidRDefault="00FD2970" w:rsidP="007F1BA5">
            <w:r w:rsidRPr="0097347E">
              <w:t>Da/Ne:</w:t>
            </w:r>
          </w:p>
          <w:p w14:paraId="1BBA0720" w14:textId="77777777" w:rsidR="00FD2970" w:rsidRPr="0097347E" w:rsidRDefault="00FD2970" w:rsidP="007F1BA5">
            <w:r>
              <w:t>U procesu planiranja u okviru Nacionalnog programa reformi za 2018.</w:t>
            </w:r>
          </w:p>
          <w:p w14:paraId="4AB015CA" w14:textId="77777777" w:rsidR="00FD2970" w:rsidRPr="0097347E" w:rsidRDefault="00FD2970" w:rsidP="007F1BA5"/>
        </w:tc>
        <w:tc>
          <w:tcPr>
            <w:tcW w:w="5386" w:type="dxa"/>
            <w:shd w:val="clear" w:color="auto" w:fill="auto"/>
          </w:tcPr>
          <w:p w14:paraId="6040C4F1" w14:textId="77777777" w:rsidR="00FD2970" w:rsidRPr="0097347E" w:rsidRDefault="00FD2970" w:rsidP="007F1BA5">
            <w:r w:rsidRPr="0097347E">
              <w:t>Naziv akta:</w:t>
            </w:r>
          </w:p>
          <w:p w14:paraId="2FD0343C" w14:textId="77777777" w:rsidR="00FD2970" w:rsidRPr="00C561B4" w:rsidRDefault="00FD2970" w:rsidP="007F1BA5">
            <w:pPr>
              <w:shd w:val="clear" w:color="auto" w:fill="FFFFFF" w:themeFill="background1"/>
              <w:jc w:val="both"/>
              <w:rPr>
                <w:szCs w:val="24"/>
              </w:rPr>
            </w:pPr>
            <w:r w:rsidRPr="00C561B4">
              <w:rPr>
                <w:szCs w:val="24"/>
              </w:rPr>
              <w:t>U okviru p</w:t>
            </w:r>
            <w:r>
              <w:rPr>
                <w:szCs w:val="24"/>
              </w:rPr>
              <w:t>rijedloga</w:t>
            </w:r>
            <w:r w:rsidRPr="00C561B4">
              <w:rPr>
                <w:szCs w:val="24"/>
              </w:rPr>
              <w:t xml:space="preserve"> mjere </w:t>
            </w:r>
            <w:r>
              <w:rPr>
                <w:szCs w:val="24"/>
              </w:rPr>
              <w:t>usmjerenih poticanju demografske obnove</w:t>
            </w:r>
            <w:r w:rsidRPr="00C561B4">
              <w:rPr>
                <w:szCs w:val="24"/>
              </w:rPr>
              <w:t xml:space="preserve"> predviđena je aktivnos</w:t>
            </w:r>
            <w:r>
              <w:rPr>
                <w:szCs w:val="24"/>
              </w:rPr>
              <w:t>t donošenja Zakona o izmjenama i</w:t>
            </w:r>
            <w:r w:rsidRPr="00C561B4">
              <w:rPr>
                <w:szCs w:val="24"/>
              </w:rPr>
              <w:t xml:space="preserve"> dopunama Zakona o doplatku za djecu s ciljem proširenja broja korisnika doplatka za djecu, a ista je u procesu planiranja kao jedna od aktivnosti čije se uvođenje predlaže u okviru izrade Nacionalnog programa reformi za 2018. </w:t>
            </w:r>
          </w:p>
          <w:p w14:paraId="61709DBD" w14:textId="77777777" w:rsidR="00FD2970" w:rsidRPr="0097347E" w:rsidRDefault="00FD2970" w:rsidP="007F1BA5"/>
          <w:p w14:paraId="3860417D" w14:textId="77777777" w:rsidR="00FD2970" w:rsidRPr="0097347E" w:rsidRDefault="00FD2970" w:rsidP="007F1BA5">
            <w:r w:rsidRPr="0097347E">
              <w:t>Opis mjere:</w:t>
            </w:r>
          </w:p>
        </w:tc>
      </w:tr>
      <w:tr w:rsidR="00FD2970" w:rsidRPr="0097347E" w14:paraId="11285A9D" w14:textId="77777777" w:rsidTr="007F1BA5">
        <w:trPr>
          <w:gridAfter w:val="1"/>
          <w:wAfter w:w="851" w:type="dxa"/>
        </w:trPr>
        <w:tc>
          <w:tcPr>
            <w:tcW w:w="2698" w:type="dxa"/>
          </w:tcPr>
          <w:p w14:paraId="77603CE0" w14:textId="77777777" w:rsidR="00FD2970" w:rsidRPr="0097347E" w:rsidRDefault="00FD2970" w:rsidP="007F1BA5">
            <w:r w:rsidRPr="0097347E">
              <w:t>Plan usklađivanja zakonodavstva Republike Hrvatske s pravnom stečevinom Europske unije</w:t>
            </w:r>
          </w:p>
        </w:tc>
        <w:tc>
          <w:tcPr>
            <w:tcW w:w="988" w:type="dxa"/>
            <w:shd w:val="clear" w:color="auto" w:fill="auto"/>
          </w:tcPr>
          <w:p w14:paraId="420C678B" w14:textId="77777777" w:rsidR="00FD2970" w:rsidRPr="0097347E" w:rsidRDefault="00FD2970" w:rsidP="007F1BA5">
            <w:r w:rsidRPr="0097347E">
              <w:t>Da/Ne:</w:t>
            </w:r>
          </w:p>
          <w:p w14:paraId="70ED173C" w14:textId="77777777" w:rsidR="00FD2970" w:rsidRPr="0097347E" w:rsidRDefault="00FD2970" w:rsidP="007F1BA5">
            <w:r>
              <w:t>Ne</w:t>
            </w:r>
          </w:p>
        </w:tc>
        <w:tc>
          <w:tcPr>
            <w:tcW w:w="5386" w:type="dxa"/>
            <w:shd w:val="clear" w:color="auto" w:fill="auto"/>
          </w:tcPr>
          <w:p w14:paraId="52A14D89" w14:textId="77777777" w:rsidR="00FD2970" w:rsidRPr="0097347E" w:rsidRDefault="00FD2970" w:rsidP="007F1BA5">
            <w:r w:rsidRPr="0097347E">
              <w:t>Naziv pravne stečevine EU:</w:t>
            </w:r>
          </w:p>
        </w:tc>
      </w:tr>
      <w:tr w:rsidR="00FD2970" w:rsidRPr="0097347E" w14:paraId="3FCCDD5C" w14:textId="77777777" w:rsidTr="007F1BA5">
        <w:trPr>
          <w:gridAfter w:val="1"/>
          <w:wAfter w:w="851" w:type="dxa"/>
          <w:trHeight w:val="314"/>
        </w:trPr>
        <w:tc>
          <w:tcPr>
            <w:tcW w:w="9072" w:type="dxa"/>
            <w:gridSpan w:val="3"/>
            <w:shd w:val="clear" w:color="auto" w:fill="auto"/>
          </w:tcPr>
          <w:p w14:paraId="5428E458" w14:textId="77777777" w:rsidR="00FD2970" w:rsidRPr="0097347E" w:rsidRDefault="00FD2970" w:rsidP="007F1BA5">
            <w:pPr>
              <w:rPr>
                <w:b/>
              </w:rPr>
            </w:pPr>
            <w:r w:rsidRPr="0097347E">
              <w:rPr>
                <w:b/>
              </w:rPr>
              <w:t>ANALIZA ISHODA NACRTA PRIJEDLOGA ZAKONA</w:t>
            </w:r>
          </w:p>
        </w:tc>
      </w:tr>
      <w:tr w:rsidR="00FD2970" w:rsidRPr="00911C96" w14:paraId="74064BE5" w14:textId="77777777" w:rsidTr="007F1BA5">
        <w:trPr>
          <w:gridAfter w:val="1"/>
          <w:wAfter w:w="851" w:type="dxa"/>
        </w:trPr>
        <w:tc>
          <w:tcPr>
            <w:tcW w:w="9072" w:type="dxa"/>
            <w:gridSpan w:val="3"/>
            <w:shd w:val="clear" w:color="auto" w:fill="auto"/>
          </w:tcPr>
          <w:p w14:paraId="3154E0A6" w14:textId="77777777" w:rsidR="00FD2970" w:rsidRPr="00911C96" w:rsidRDefault="00FD2970" w:rsidP="007F1BA5">
            <w:pPr>
              <w:jc w:val="both"/>
              <w:rPr>
                <w:szCs w:val="24"/>
              </w:rPr>
            </w:pPr>
            <w:r w:rsidRPr="00911C96">
              <w:rPr>
                <w:szCs w:val="24"/>
              </w:rPr>
              <w:t xml:space="preserve">Doplatak za djecu u Republici Hrvatskoj, kao oblik novčanog primanja roditelja, </w:t>
            </w:r>
            <w:proofErr w:type="spellStart"/>
            <w:r w:rsidRPr="00911C96">
              <w:rPr>
                <w:szCs w:val="24"/>
              </w:rPr>
              <w:t>posvojitelja</w:t>
            </w:r>
            <w:proofErr w:type="spellEnd"/>
            <w:r w:rsidRPr="00911C96">
              <w:rPr>
                <w:szCs w:val="24"/>
              </w:rPr>
              <w:t xml:space="preserve">, skrbnika, očuha, maćehe, bake, djeda ili osobe kojoj je temeljem rješenja nadležnog tijela dijete </w:t>
            </w:r>
            <w:r w:rsidRPr="00911C96">
              <w:rPr>
                <w:szCs w:val="24"/>
              </w:rPr>
              <w:lastRenderedPageBreak/>
              <w:t xml:space="preserve">povjereno na čuvanje i odgoj, ima obilježje novčane potpore u svrhu uzdržavanja i odgoja djece. Zakon o doplatku za djecu (Narodne novine, br. 94/01, 138/06, 107/07, 37/08 – Odluka Ustavnog suda Republike Hrvatske, </w:t>
            </w:r>
            <w:r w:rsidRPr="00911C96">
              <w:rPr>
                <w:color w:val="000000"/>
                <w:szCs w:val="24"/>
              </w:rPr>
              <w:t>61/11, 112/12 i 82/15</w:t>
            </w:r>
            <w:r w:rsidRPr="00911C96">
              <w:rPr>
                <w:rFonts w:eastAsia="Arial Unicode MS"/>
                <w:szCs w:val="24"/>
              </w:rPr>
              <w:t>).</w:t>
            </w:r>
            <w:r w:rsidRPr="00911C96">
              <w:rPr>
                <w:szCs w:val="24"/>
              </w:rPr>
              <w:t xml:space="preserve"> – u daljnjem tekstu: Zakon) u primjeni je od 200</w:t>
            </w:r>
            <w:r>
              <w:rPr>
                <w:szCs w:val="24"/>
              </w:rPr>
              <w:t>2</w:t>
            </w:r>
            <w:r w:rsidRPr="00911C96">
              <w:rPr>
                <w:szCs w:val="24"/>
              </w:rPr>
              <w:t xml:space="preserve">. godine te se temelji na načelu socijalne osjetljivosti – pružanju potpore korisnicima s uzdržavanom djecom kojima prosječni mjesečni dohodak po članu kućanstva, ostvaren u prethodnoj godini, ne prelazi iznos od 50% proračunske osnovice (trenutno 1.663,00 kune). Kako se ostvarenje prava na doplatak za djecu uvjetuje i prosječnim mjesečnim dohotkom po članu kućanstva, Zakon o doplatku za djecu ima i obilježja socijalnog propisa kojim se priznaje pravo djeteta na određenu socijalnu sigurnost. Uz navedeno, Zakonom o doplatku za djecu definirane su i tri cenzusne grupe: </w:t>
            </w:r>
          </w:p>
          <w:p w14:paraId="203B0C0F" w14:textId="77777777" w:rsidR="00FD2970" w:rsidRPr="00911C96" w:rsidRDefault="00FD2970" w:rsidP="00FD2970">
            <w:pPr>
              <w:pStyle w:val="Odlomakpopisa"/>
              <w:numPr>
                <w:ilvl w:val="0"/>
                <w:numId w:val="14"/>
              </w:numPr>
              <w:jc w:val="both"/>
              <w:rPr>
                <w:szCs w:val="24"/>
              </w:rPr>
            </w:pPr>
            <w:r w:rsidRPr="00911C96">
              <w:rPr>
                <w:szCs w:val="24"/>
              </w:rPr>
              <w:t xml:space="preserve">grupa – u kojoj prosječni mjesečni dohodak po članu kućanstva ne prelazi 16,33% proračunske osnovice (543,14 kuna), a kojoj se doplatak određuje u iznosu od 299,34 kune, odnosno 9% proračunske osnovice po djetetu; </w:t>
            </w:r>
          </w:p>
          <w:p w14:paraId="144A676E" w14:textId="77777777" w:rsidR="00FD2970" w:rsidRPr="00911C96" w:rsidRDefault="00FD2970" w:rsidP="00FD2970">
            <w:pPr>
              <w:pStyle w:val="Odlomakpopisa"/>
              <w:numPr>
                <w:ilvl w:val="0"/>
                <w:numId w:val="14"/>
              </w:numPr>
              <w:jc w:val="both"/>
              <w:rPr>
                <w:szCs w:val="24"/>
              </w:rPr>
            </w:pPr>
            <w:r w:rsidRPr="00911C96">
              <w:rPr>
                <w:szCs w:val="24"/>
              </w:rPr>
              <w:t xml:space="preserve">grupa u kojoj je prosječni mjesečni dohodak po članu kućanstva od 16,34 do 33,66% proračunske osnovice (543,14 kuna  -  1.119,53 kune), a kojoj se doplatak određuje u iznosu od 249,45 kuna, odnosno 7.5% proračunske osnovice po djetetu </w:t>
            </w:r>
          </w:p>
          <w:p w14:paraId="056EA17C" w14:textId="77777777" w:rsidR="00FD2970" w:rsidRPr="00911C96" w:rsidRDefault="00FD2970" w:rsidP="00FD2970">
            <w:pPr>
              <w:pStyle w:val="Odlomakpopisa"/>
              <w:numPr>
                <w:ilvl w:val="0"/>
                <w:numId w:val="14"/>
              </w:numPr>
              <w:jc w:val="both"/>
              <w:rPr>
                <w:szCs w:val="24"/>
              </w:rPr>
            </w:pPr>
            <w:r w:rsidRPr="00911C96">
              <w:rPr>
                <w:szCs w:val="24"/>
              </w:rPr>
              <w:t>grupa – u kojoj je prosječni mjesečni dohodak po članu kućanstva od 33,67% do 50% proračunske osnovice (1.119,53-1.663,00 kune), a kojoj se doplatak određuje u iznosu od 199,56 kuna po djetetu.</w:t>
            </w:r>
          </w:p>
          <w:p w14:paraId="0035C035" w14:textId="77777777" w:rsidR="00FD2970" w:rsidRPr="00911C96" w:rsidRDefault="00FD2970" w:rsidP="007F1BA5">
            <w:pPr>
              <w:jc w:val="both"/>
              <w:rPr>
                <w:szCs w:val="24"/>
              </w:rPr>
            </w:pPr>
            <w:r w:rsidRPr="00911C96">
              <w:rPr>
                <w:szCs w:val="24"/>
              </w:rPr>
              <w:t xml:space="preserve">Kao oblik novčane potpore u svrhu uzdržavanja i odgoja djece, doplatak za djecu je uz visinu dohotka vezan i uz socijalno/zdravstveno stanje djece, odnosno pripadnost određenim socijalnim grupacijama.  </w:t>
            </w:r>
          </w:p>
          <w:p w14:paraId="291B6089" w14:textId="77777777" w:rsidR="00FD2970" w:rsidRDefault="00FD2970" w:rsidP="007F1BA5">
            <w:pPr>
              <w:jc w:val="both"/>
              <w:rPr>
                <w:color w:val="000000"/>
                <w:szCs w:val="24"/>
              </w:rPr>
            </w:pPr>
            <w:r w:rsidRPr="00911C96">
              <w:rPr>
                <w:szCs w:val="24"/>
              </w:rPr>
              <w:t>Doplatak za djecu, kao izravna mjera poticanja nataliteta značajan je doprinos društva podmirivanju troškova podizanja djece. Doplatak za djecu jedan je od vrlo često korištenih instrumenata populacijske i obiteljske politike te ujedno značajan instrument u smanjivanju dječjeg siromaštva općenito, a najviše u kućanstvima s više djece. Stoga d</w:t>
            </w:r>
            <w:r w:rsidRPr="00911C96">
              <w:rPr>
                <w:color w:val="000000"/>
                <w:szCs w:val="24"/>
              </w:rPr>
              <w:t xml:space="preserve">oplatak za djecu ima trojaku ulogu: prevenciju siromaštva i socijalnog isključivanja djece, zadržavanje ili podizanje kvalitete obiteljskog života te pronatalitetnu funkciju. Uvođenjem populacijskog kriterija doplatku za djecu (u vidu pronatalitetnog novčanog dodatka za treće, i četvrto dijete) ovaj oblik socijalne potpore obitelji dobio je prepoznatljiv pronatalitetni smisao. </w:t>
            </w:r>
          </w:p>
          <w:p w14:paraId="1A5332DA" w14:textId="77777777" w:rsidR="00FD2970" w:rsidRDefault="00FD2970" w:rsidP="007F1BA5">
            <w:pPr>
              <w:jc w:val="both"/>
              <w:rPr>
                <w:color w:val="000000"/>
                <w:szCs w:val="24"/>
              </w:rPr>
            </w:pPr>
          </w:p>
          <w:p w14:paraId="04D29736" w14:textId="77777777" w:rsidR="00FD2970" w:rsidRDefault="00FD2970" w:rsidP="007F1BA5">
            <w:pPr>
              <w:jc w:val="both"/>
              <w:rPr>
                <w:szCs w:val="24"/>
              </w:rPr>
            </w:pPr>
            <w:r w:rsidRPr="0013661C">
              <w:rPr>
                <w:b/>
                <w:i/>
                <w:szCs w:val="24"/>
              </w:rPr>
              <w:t>Uzroci nastanka problema</w:t>
            </w:r>
            <w:r>
              <w:rPr>
                <w:szCs w:val="24"/>
              </w:rPr>
              <w:t xml:space="preserve"> odnosno poteškoća u primjeni postojećeg zakonodavstva:</w:t>
            </w:r>
          </w:p>
          <w:p w14:paraId="1DFFA712" w14:textId="77777777" w:rsidR="00FD2970" w:rsidRPr="00911C96" w:rsidRDefault="00FD2970" w:rsidP="007F1BA5">
            <w:pPr>
              <w:jc w:val="both"/>
              <w:rPr>
                <w:szCs w:val="24"/>
              </w:rPr>
            </w:pPr>
            <w:r w:rsidRPr="00911C96">
              <w:rPr>
                <w:szCs w:val="24"/>
              </w:rPr>
              <w:t>Prema podacima Hrvatskog zavoda za mirovinsko osiguranje o kretanju broja djece i korisnika doplatka za djecu u razdoblju od 2015. do 2017. godine razvidan je kontinuirani pad broja korisnika doplatka za djecu u proteklom razdoblju (Prosječan broj korisnika doplatka za djecu u 2015. - 187 487 za prosječan broj djece 351 340, u 2017. prosječan broj korisnika doplatka za djecu – 153 258 korisnika za prosječan broj djece 291 906 što uključuje i korisnike obuhvaćene primjenom propisa EU) kao i pronatalitetnog dodatka (Prosječan broj korisnika pronatalitetnog dodatka u 2015. – 40 358, a u 2017. 35 397 korisnika).</w:t>
            </w:r>
          </w:p>
          <w:p w14:paraId="73B916B5" w14:textId="77777777" w:rsidR="00FD2970" w:rsidRPr="00965775" w:rsidRDefault="00FD2970" w:rsidP="007F1BA5">
            <w:pPr>
              <w:pStyle w:val="Bezproreda"/>
            </w:pPr>
            <w:r w:rsidRPr="00911C96">
              <w:t>Imajući u vidu nepovoljna demografska kretanja s kojima se Republika Hrvatska i nadalje suočava potrebno je poduzeti dodatne napore u smjeru povećanja nataliteta u Republici Hrvatskoj kao i daljnjih mjera kojima se kroz pravni i financijski sustav osnažuje i podupire obitelj te pruža potpora skrbi o djeci.</w:t>
            </w:r>
            <w:r w:rsidRPr="00965775">
              <w:t xml:space="preserve"> Istovremeno, potrebno je uvažiti i kriterije vezane uz dosadašnje načelo primjene novčanih poticaja kod manje imućnog dijela stanovništva, vodeći pri tom računa da je je jedan od važnijih ciljeva smanjenje siromaštva i održavanje određene razine prihoda kroz brigu o obiteljima lošijeg imovinskog statusa kako bi se u konačnici spriječilo dječje siromaštvo te poboljšali ekonomski i socijalni uvjeti takvim obiteljima.</w:t>
            </w:r>
          </w:p>
          <w:p w14:paraId="1EA90E4C" w14:textId="77777777" w:rsidR="00FD2970" w:rsidRPr="00911C96" w:rsidRDefault="00FD2970" w:rsidP="007F1BA5">
            <w:pPr>
              <w:jc w:val="both"/>
              <w:rPr>
                <w:color w:val="000000"/>
                <w:szCs w:val="24"/>
              </w:rPr>
            </w:pPr>
          </w:p>
          <w:p w14:paraId="56964CDB" w14:textId="77777777" w:rsidR="00FD2970" w:rsidRPr="00911C96" w:rsidRDefault="00FD2970" w:rsidP="007F1BA5">
            <w:pPr>
              <w:jc w:val="both"/>
              <w:rPr>
                <w:rFonts w:eastAsia="Arial Unicode MS"/>
                <w:szCs w:val="24"/>
              </w:rPr>
            </w:pPr>
            <w:r w:rsidRPr="00911C96">
              <w:rPr>
                <w:color w:val="000000"/>
                <w:szCs w:val="24"/>
              </w:rPr>
              <w:t>Radi stvaranja povoljnijih financijskih uvjeta za obitelji predlaže se podizanja razine dohodovnog cenzusa kao uvjeta za ostvarivanje prava na doplatak za djecu sa 50% na 70% proračunske osnovice, kako bi se proširio broj korisnika doplatka za djecu te samim time i pronatalitetnog dodatka koji se ostvaruje za treće i četvrto dijete korisnika doplatka za djecu.</w:t>
            </w:r>
          </w:p>
          <w:p w14:paraId="5F0F3FD4" w14:textId="77777777" w:rsidR="00FD2970" w:rsidRDefault="00FD2970" w:rsidP="007F1BA5">
            <w:pPr>
              <w:pStyle w:val="Bezproreda"/>
            </w:pPr>
            <w:r w:rsidRPr="00911C96">
              <w:lastRenderedPageBreak/>
              <w:t xml:space="preserve">Sukladno </w:t>
            </w:r>
            <w:r>
              <w:t>članku 10. stavku 3. Zakona</w:t>
            </w:r>
            <w:r w:rsidRPr="00911C96">
              <w:t xml:space="preserve"> o doplatku za djecu</w:t>
            </w:r>
            <w:r>
              <w:t xml:space="preserve">, </w:t>
            </w:r>
            <w:r w:rsidRPr="00911C96">
              <w:t xml:space="preserve">doplatak za djecu pripada za dijete koje se nalazi na redovitom školovanju u srednjoj školi do završetka tog školovanja, a najduže do kraja školske godine u kojoj dijete navršava 19 godina života. Zakon predviđa iznimke kada se pravo na doplatak za djecu može ostvariti i do 21 godine života djeteta, koje se, uslijed bolesti, nalazi na redovitom školovanju. Iznimkama nije obuhvaćen slučaj kada redovni program srednjoškolskog obrazovanja traje 5 godina, što je potrebno uskladiti na način da se omogući korištenje doplatka za onu djecu/učenike srednje škole čiji programi srednjoškolskog obrazovanja traju 5 godina. </w:t>
            </w:r>
            <w:r>
              <w:t xml:space="preserve">Temeljem podataka preuzetih iz E-matice za djecu korisnika doplatka za djecu utvrđeno je da u školskoj godini 2017./2018. srednju školu pohađa ukupno 55 696 učenika od čega 2 330 učenika pohađa školu u trajanju od 5 godina (od toga u 1. razredu srednje škole </w:t>
            </w:r>
            <w:r w:rsidRPr="00205CDD">
              <w:t xml:space="preserve"> </w:t>
            </w:r>
            <w:r w:rsidRPr="00205CDD">
              <w:rPr>
                <w:bCs/>
              </w:rPr>
              <w:t>440,</w:t>
            </w:r>
            <w:r>
              <w:rPr>
                <w:bCs/>
              </w:rPr>
              <w:t xml:space="preserve"> </w:t>
            </w:r>
            <w:r w:rsidRPr="00205CDD">
              <w:rPr>
                <w:bCs/>
              </w:rPr>
              <w:t> </w:t>
            </w:r>
            <w:r w:rsidRPr="00205CDD">
              <w:t>2. razredu srednje škole </w:t>
            </w:r>
            <w:r w:rsidRPr="00205CDD">
              <w:rPr>
                <w:bCs/>
              </w:rPr>
              <w:t>484</w:t>
            </w:r>
            <w:r w:rsidRPr="00205CDD">
              <w:t>, 3. razredu srednje škole </w:t>
            </w:r>
            <w:r w:rsidRPr="00205CDD">
              <w:rPr>
                <w:bCs/>
              </w:rPr>
              <w:t xml:space="preserve">421, </w:t>
            </w:r>
            <w:r w:rsidRPr="00205CDD">
              <w:t>4. razredu srednje škole  442</w:t>
            </w:r>
            <w:r>
              <w:t xml:space="preserve"> i 5. razredu srednje škole 543 djece. Prema raspoloživim podacima o broju djece koja pohađaju srednju školu u trajanju od 5 godinu, prema odredbama važećeg Zakona o doplatku za djecu pravo na doplatak za djecu zbog navršenih 19 godina života prestat će za 477 djece (31. kolovoza 2018.).</w:t>
            </w:r>
          </w:p>
          <w:p w14:paraId="671092C9" w14:textId="77777777" w:rsidR="00FD2970" w:rsidRDefault="00FD2970" w:rsidP="007F1BA5">
            <w:pPr>
              <w:pStyle w:val="Bezproreda"/>
            </w:pPr>
            <w:r>
              <w:t>Ujedno Zakonom se predviđa omogućiti da pravo na doplatak za djecu pripada od dana rođenja djeteta, a ne od dana podnošenja zahtjeva za doplatak za djecu, kako je propisano važećim zakonom, uz istovremeno određivanje roka za podnošenje zahtjeva za ostvarivanje prava.</w:t>
            </w:r>
          </w:p>
          <w:p w14:paraId="01DC2302" w14:textId="77777777" w:rsidR="00FD2970" w:rsidRDefault="00FD2970" w:rsidP="007F1BA5">
            <w:pPr>
              <w:pStyle w:val="Bezproreda"/>
            </w:pPr>
          </w:p>
          <w:p w14:paraId="7537AC1C" w14:textId="77777777" w:rsidR="00FD2970" w:rsidRDefault="00FD2970" w:rsidP="007F1BA5">
            <w:pPr>
              <w:pStyle w:val="Bezproreda"/>
              <w:rPr>
                <w:bCs/>
                <w:i/>
              </w:rPr>
            </w:pPr>
            <w:r w:rsidRPr="0013661C">
              <w:rPr>
                <w:b/>
                <w:i/>
              </w:rPr>
              <w:t>Promjena odnosno ishod</w:t>
            </w:r>
            <w:r>
              <w:t xml:space="preserve"> koji se očekuje donošenjem predmetnog zakona je </w:t>
            </w:r>
            <w:r w:rsidRPr="00F2797C">
              <w:t>poboljšanje statusa budućih korisnika doplatka za djecu koji će to pravo moći koristiti kao i pozitivan učinak u odnosu na</w:t>
            </w:r>
            <w:r w:rsidRPr="00F2797C">
              <w:rPr>
                <w:bCs/>
              </w:rPr>
              <w:t xml:space="preserve"> ukupna pronatalitetna kretanja te održanje i podizanje socijalne sigurnosti obitelji s uzdržavanom djecom.</w:t>
            </w:r>
            <w:r>
              <w:rPr>
                <w:bCs/>
              </w:rPr>
              <w:t xml:space="preserve"> Donošenjem zakona očekuje se povećanje broja korisnika doplatka za djecu za</w:t>
            </w:r>
            <w:r w:rsidRPr="004816F8">
              <w:rPr>
                <w:rFonts w:ascii="TimesNewRomanPSMT" w:hAnsi="TimesNewRomanPSMT" w:cs="TimesNewRomanPSMT"/>
              </w:rPr>
              <w:t xml:space="preserve"> oko </w:t>
            </w:r>
            <w:r>
              <w:rPr>
                <w:rFonts w:ascii="TimesNewRomanPSMT" w:hAnsi="TimesNewRomanPSMT" w:cs="TimesNewRomanPSMT"/>
              </w:rPr>
              <w:t xml:space="preserve">50% novih </w:t>
            </w:r>
            <w:r w:rsidRPr="004816F8">
              <w:rPr>
                <w:rFonts w:ascii="TimesNewRomanPSMT" w:hAnsi="TimesNewRomanPSMT" w:cs="TimesNewRomanPSMT"/>
              </w:rPr>
              <w:t xml:space="preserve">korisnika </w:t>
            </w:r>
            <w:r>
              <w:rPr>
                <w:rFonts w:ascii="TimesNewRomanPSMT" w:hAnsi="TimesNewRomanPSMT" w:cs="TimesNewRomanPSMT"/>
              </w:rPr>
              <w:t>doplatka za djecu za približno do 150 000 djece</w:t>
            </w:r>
            <w:r w:rsidRPr="004816F8">
              <w:rPr>
                <w:rFonts w:ascii="TimesNewRomanPSMT" w:hAnsi="TimesNewRomanPSMT" w:cs="TimesNewRomanPSMT"/>
              </w:rPr>
              <w:t>.</w:t>
            </w:r>
            <w:r>
              <w:rPr>
                <w:rFonts w:ascii="TimesNewRomanPSMT" w:hAnsi="TimesNewRomanPSMT" w:cs="TimesNewRomanPSMT"/>
              </w:rPr>
              <w:t xml:space="preserve"> </w:t>
            </w:r>
            <w:r w:rsidRPr="0024414F">
              <w:rPr>
                <w:rFonts w:ascii="TimesNewRomanPSMT" w:hAnsi="TimesNewRomanPSMT" w:cs="TimesNewRomanPSMT"/>
              </w:rPr>
              <w:t xml:space="preserve"> </w:t>
            </w:r>
          </w:p>
          <w:p w14:paraId="73D2AAB4" w14:textId="77777777" w:rsidR="00FD2970" w:rsidRPr="00657BA4" w:rsidRDefault="00FD2970" w:rsidP="007F1BA5">
            <w:pPr>
              <w:jc w:val="both"/>
              <w:rPr>
                <w:rFonts w:ascii="TimesNewRomanPSMT" w:hAnsi="TimesNewRomanPSMT" w:cs="TimesNewRomanPSMT"/>
                <w:szCs w:val="24"/>
              </w:rPr>
            </w:pPr>
          </w:p>
          <w:p w14:paraId="73EBA7F5" w14:textId="77777777" w:rsidR="00FD2970" w:rsidRDefault="00FD2970" w:rsidP="007F1BA5">
            <w:pPr>
              <w:shd w:val="clear" w:color="auto" w:fill="FFFFFF" w:themeFill="background1"/>
              <w:jc w:val="both"/>
            </w:pPr>
            <w:r>
              <w:rPr>
                <w:b/>
                <w:i/>
              </w:rPr>
              <w:t>Glavni cilj koji se želi</w:t>
            </w:r>
            <w:r w:rsidRPr="007E003D">
              <w:rPr>
                <w:b/>
                <w:i/>
              </w:rPr>
              <w:t xml:space="preserve"> postići</w:t>
            </w:r>
            <w:r>
              <w:t xml:space="preserve"> donošenjem ovog </w:t>
            </w:r>
            <w:r w:rsidRPr="003A543A">
              <w:t>zakona</w:t>
            </w:r>
            <w:r w:rsidRPr="003A543A">
              <w:rPr>
                <w:szCs w:val="24"/>
              </w:rPr>
              <w:t xml:space="preserve"> je </w:t>
            </w:r>
            <w:r w:rsidRPr="003A543A">
              <w:t>pružiti dodatnu pomoć obitelji u pojačanoj brizi o djeci, odnosno potporu za uzdržavanje i odgoj djece, uključujući i o</w:t>
            </w:r>
            <w:r>
              <w:t>bitelji slabijeg imovnog stanja te o</w:t>
            </w:r>
            <w:r w:rsidRPr="003A543A">
              <w:rPr>
                <w:bCs/>
              </w:rPr>
              <w:t xml:space="preserve">mogućiti </w:t>
            </w:r>
            <w:r w:rsidRPr="003A543A">
              <w:t>ostvarivanje prava na doplatak za dijete koje pohađa srednju školu za onu djecu/učenike srednje škole čiji programi srednjoškolskog obrazovanja traju 5 godina.</w:t>
            </w:r>
          </w:p>
          <w:p w14:paraId="329769DA" w14:textId="77777777" w:rsidR="00FD2970" w:rsidRPr="003A543A" w:rsidRDefault="00FD2970" w:rsidP="007F1BA5">
            <w:pPr>
              <w:shd w:val="clear" w:color="auto" w:fill="FFFFFF" w:themeFill="background1"/>
              <w:jc w:val="both"/>
              <w:rPr>
                <w:szCs w:val="24"/>
              </w:rPr>
            </w:pPr>
          </w:p>
          <w:p w14:paraId="75C48FCE" w14:textId="77777777" w:rsidR="00FD2970" w:rsidRPr="00965775" w:rsidRDefault="00FD2970" w:rsidP="007F1BA5">
            <w:pPr>
              <w:pStyle w:val="Bezproreda"/>
            </w:pPr>
            <w:r w:rsidRPr="00965775">
              <w:t xml:space="preserve">Programom Vlade Republike Hrvatske za mandat 2016.-2020. godine definirana je potreba da se izravnim i neizravnim mjerama populacijske politike utječe na porast nataliteta, s dugoročnim ciljem uravnoteženja dobne strukture i održanja prostorne ravnoteže stanovništva u smjeru povećanja udjela mlađeg stanovništva. Jedan od značajnih ciljeva je upravo poticanje porasta nataliteta uz osiguranje minimalnog i podizanje postojećeg životnog standarda, kroz aktivnosti populacijske politike. </w:t>
            </w:r>
          </w:p>
          <w:p w14:paraId="10CDDA35" w14:textId="77777777" w:rsidR="00FD2970" w:rsidRDefault="00FD2970" w:rsidP="007F1BA5">
            <w:pPr>
              <w:jc w:val="both"/>
            </w:pPr>
            <w:r w:rsidRPr="0031799A">
              <w:t>Iznesene činjenice</w:t>
            </w:r>
            <w:r>
              <w:t xml:space="preserve"> smatramo razlogom za promjenu postojećeg stanja te argumentom</w:t>
            </w:r>
            <w:r w:rsidRPr="0031799A">
              <w:t xml:space="preserve"> za </w:t>
            </w:r>
            <w:r>
              <w:t xml:space="preserve">pristupanjem izradi Zakona o izmjenama i dopunama Zakona o doplatku za djecu, a posljedice koje se mogu očekivati zbog nepoduzimanja </w:t>
            </w:r>
            <w:r w:rsidRPr="0031799A">
              <w:t xml:space="preserve">mjera usmjerenih osnaživanju obitelji u podizanju djece u konačnici bi </w:t>
            </w:r>
            <w:r>
              <w:t>mogle pridonijeti nastavku n</w:t>
            </w:r>
            <w:r w:rsidRPr="0031799A">
              <w:t xml:space="preserve">egativnog demografskog trenda. </w:t>
            </w:r>
          </w:p>
          <w:p w14:paraId="4438ED35" w14:textId="77777777" w:rsidR="00FD2970" w:rsidRDefault="00FD2970" w:rsidP="007F1BA5">
            <w:pPr>
              <w:jc w:val="both"/>
            </w:pPr>
          </w:p>
          <w:p w14:paraId="56F0EECE" w14:textId="77777777" w:rsidR="00FD2970" w:rsidRPr="00911C96" w:rsidRDefault="00FD2970" w:rsidP="007F1BA5">
            <w:pPr>
              <w:pStyle w:val="Bezproreda"/>
            </w:pPr>
          </w:p>
        </w:tc>
      </w:tr>
      <w:tr w:rsidR="00FD2970" w:rsidRPr="0097347E" w14:paraId="327D3D11" w14:textId="77777777" w:rsidTr="007F1BA5">
        <w:trPr>
          <w:gridAfter w:val="1"/>
          <w:wAfter w:w="851" w:type="dxa"/>
          <w:trHeight w:val="240"/>
        </w:trPr>
        <w:tc>
          <w:tcPr>
            <w:tcW w:w="9072" w:type="dxa"/>
            <w:gridSpan w:val="3"/>
            <w:shd w:val="clear" w:color="auto" w:fill="auto"/>
          </w:tcPr>
          <w:p w14:paraId="309A8215" w14:textId="77777777" w:rsidR="00FD2970" w:rsidRPr="0097347E" w:rsidRDefault="00FD2970" w:rsidP="007F1BA5">
            <w:pPr>
              <w:rPr>
                <w:b/>
              </w:rPr>
            </w:pPr>
            <w:r w:rsidRPr="0097347E">
              <w:rPr>
                <w:b/>
              </w:rPr>
              <w:lastRenderedPageBreak/>
              <w:t xml:space="preserve">ANALIZA UTVRĐENIH IZRAVNIH UČINAKA  </w:t>
            </w:r>
          </w:p>
        </w:tc>
      </w:tr>
      <w:tr w:rsidR="00FD2970" w:rsidRPr="0097347E" w14:paraId="53501ED8" w14:textId="77777777" w:rsidTr="007F1BA5">
        <w:trPr>
          <w:gridAfter w:val="1"/>
          <w:wAfter w:w="851" w:type="dxa"/>
        </w:trPr>
        <w:tc>
          <w:tcPr>
            <w:tcW w:w="9072" w:type="dxa"/>
            <w:gridSpan w:val="3"/>
          </w:tcPr>
          <w:p w14:paraId="099C7C10" w14:textId="77777777" w:rsidR="00FD2970" w:rsidRPr="0097347E" w:rsidRDefault="00FD2970" w:rsidP="007F1BA5">
            <w:r w:rsidRPr="0097347E">
              <w:rPr>
                <w:b/>
              </w:rPr>
              <w:t xml:space="preserve">Analiza gospodarskih učinaka </w:t>
            </w:r>
          </w:p>
        </w:tc>
      </w:tr>
      <w:tr w:rsidR="00FD2970" w:rsidRPr="007F25DA" w14:paraId="23D7E361" w14:textId="77777777" w:rsidTr="007F1BA5">
        <w:trPr>
          <w:gridAfter w:val="1"/>
          <w:wAfter w:w="851" w:type="dxa"/>
        </w:trPr>
        <w:tc>
          <w:tcPr>
            <w:tcW w:w="9072" w:type="dxa"/>
            <w:gridSpan w:val="3"/>
            <w:shd w:val="clear" w:color="auto" w:fill="auto"/>
          </w:tcPr>
          <w:p w14:paraId="43BC24AD" w14:textId="77777777" w:rsidR="00FD2970" w:rsidRPr="007F25DA" w:rsidRDefault="00FD2970" w:rsidP="007F1BA5">
            <w:pPr>
              <w:jc w:val="both"/>
            </w:pPr>
            <w:r>
              <w:t xml:space="preserve">Provedbom prethodne procjene nisu utvrđeni značajni učinci koji bi zahtijevali daljnju analizu u postupku procjene učinaka propisa. </w:t>
            </w:r>
          </w:p>
        </w:tc>
      </w:tr>
      <w:tr w:rsidR="00FD2970" w:rsidRPr="0097347E" w14:paraId="67FB2C60" w14:textId="77777777" w:rsidTr="007F1BA5">
        <w:trPr>
          <w:gridAfter w:val="1"/>
          <w:wAfter w:w="851" w:type="dxa"/>
        </w:trPr>
        <w:tc>
          <w:tcPr>
            <w:tcW w:w="9072" w:type="dxa"/>
            <w:gridSpan w:val="3"/>
          </w:tcPr>
          <w:p w14:paraId="2C3AD49C" w14:textId="77777777" w:rsidR="00FD2970" w:rsidRPr="0097347E" w:rsidRDefault="00FD2970" w:rsidP="007F1BA5">
            <w:pPr>
              <w:rPr>
                <w:b/>
              </w:rPr>
            </w:pPr>
            <w:r w:rsidRPr="0097347E">
              <w:rPr>
                <w:b/>
              </w:rPr>
              <w:t>Analiza učinaka na zaštitu tržišnog natjecanja</w:t>
            </w:r>
          </w:p>
        </w:tc>
      </w:tr>
      <w:tr w:rsidR="00FD2970" w:rsidRPr="0097347E" w14:paraId="6B6C3F30" w14:textId="77777777" w:rsidTr="007F1BA5">
        <w:trPr>
          <w:gridAfter w:val="1"/>
          <w:wAfter w:w="851" w:type="dxa"/>
        </w:trPr>
        <w:tc>
          <w:tcPr>
            <w:tcW w:w="9072" w:type="dxa"/>
            <w:gridSpan w:val="3"/>
            <w:shd w:val="clear" w:color="auto" w:fill="auto"/>
          </w:tcPr>
          <w:p w14:paraId="29E2588F" w14:textId="77777777" w:rsidR="00FD2970" w:rsidRPr="0097347E" w:rsidRDefault="00FD2970" w:rsidP="007F1BA5">
            <w:pPr>
              <w:jc w:val="both"/>
              <w:rPr>
                <w:b/>
              </w:rPr>
            </w:pPr>
            <w:r>
              <w:t>Provedbom prethodne procjene nisu utvrđeni značajni učinci koji bi zahtijevali daljnju analizu u postupku procjene učinaka propisa.</w:t>
            </w:r>
          </w:p>
        </w:tc>
      </w:tr>
      <w:tr w:rsidR="00FD2970" w:rsidRPr="0097347E" w14:paraId="306D7580" w14:textId="77777777" w:rsidTr="007F1BA5">
        <w:trPr>
          <w:gridAfter w:val="1"/>
          <w:wAfter w:w="851" w:type="dxa"/>
        </w:trPr>
        <w:tc>
          <w:tcPr>
            <w:tcW w:w="9072" w:type="dxa"/>
            <w:gridSpan w:val="3"/>
          </w:tcPr>
          <w:p w14:paraId="32C0FB17" w14:textId="77777777" w:rsidR="00FD2970" w:rsidRPr="0097347E" w:rsidRDefault="00FD2970" w:rsidP="007F1BA5">
            <w:r w:rsidRPr="0097347E">
              <w:rPr>
                <w:b/>
              </w:rPr>
              <w:lastRenderedPageBreak/>
              <w:t>Analiza socijalnih učinaka</w:t>
            </w:r>
          </w:p>
        </w:tc>
      </w:tr>
      <w:tr w:rsidR="00FD2970" w:rsidRPr="000D5606" w14:paraId="7716474B" w14:textId="77777777" w:rsidTr="007F1BA5">
        <w:trPr>
          <w:gridAfter w:val="1"/>
          <w:wAfter w:w="851" w:type="dxa"/>
        </w:trPr>
        <w:tc>
          <w:tcPr>
            <w:tcW w:w="9072" w:type="dxa"/>
            <w:gridSpan w:val="3"/>
            <w:shd w:val="clear" w:color="auto" w:fill="auto"/>
          </w:tcPr>
          <w:p w14:paraId="724188A9" w14:textId="77777777" w:rsidR="00FD2970" w:rsidRPr="007238C9" w:rsidRDefault="00FD2970" w:rsidP="007F1BA5">
            <w:pPr>
              <w:jc w:val="both"/>
            </w:pPr>
          </w:p>
          <w:p w14:paraId="5724C171" w14:textId="77777777" w:rsidR="00FD2970" w:rsidRDefault="00FD2970" w:rsidP="007F1BA5">
            <w:pPr>
              <w:jc w:val="both"/>
              <w:rPr>
                <w:rFonts w:ascii="TimesNewRomanPSMT" w:hAnsi="TimesNewRomanPSMT" w:cs="TimesNewRomanPSMT"/>
                <w:szCs w:val="24"/>
              </w:rPr>
            </w:pPr>
            <w:r>
              <w:t>Predmetnim Zakonom nastoji se kroz izmjenu</w:t>
            </w:r>
            <w:r w:rsidRPr="007238C9">
              <w:t xml:space="preserve"> doh</w:t>
            </w:r>
            <w:r>
              <w:t xml:space="preserve">odovnog cenzusa proširiti </w:t>
            </w:r>
            <w:r w:rsidRPr="007238C9">
              <w:t xml:space="preserve">krug potencijalnih korisnika doplatka za djecu, a time i djece za koju se ostvaruje pravo na doplatak za djecu te potencijalnih korisnika pronatalitetnog dodatka koji ostvaruju korisnici doplatka za djecu u iznosu po 500,00 kuna za treće i četvrto dijete. </w:t>
            </w:r>
            <w:r>
              <w:t>Slijedom navedenog, pr</w:t>
            </w:r>
            <w:r w:rsidRPr="00E434E9">
              <w:t>edviđa se podizanje razine dohodovnog cenzusa kako bi se ova mjera proširila na druge korisnike odnosno kako bi pravo na doplatak imali korisnici, odnosno obitelji čiji je mjesečni dohodak po članu kućanstva manji od 70% proračunske osnovice. Upravo se predloženom mjerom, ublažava kriterij za ostvarivanje</w:t>
            </w:r>
            <w:r>
              <w:t xml:space="preserve"> doplatka za djecu te ista predstavlja značajan pomak u osiguranju povoljnijih uvjeta za uzdržavanje i odgoj djece, posebice imajući u vidu da od 2006. godine (Zakon o izmjenama i dopunama Zakona o doplatku za djecu, Narodne novine, 138/06) nije povećan dohodovni cenzus te je zbog njegovog zadržavanja na 50% proračunske osnovice smanjen broj korisnika doplatka za djecu. U pogledu proširivanja broja korisnika doplatka za djecu i djece za koju se pravo ostvaruje utječe se </w:t>
            </w:r>
            <w:r w:rsidRPr="00871363">
              <w:t>na</w:t>
            </w:r>
            <w:r w:rsidRPr="00871363">
              <w:rPr>
                <w:bCs/>
              </w:rPr>
              <w:t xml:space="preserve"> ukupna pronatalitetna kretanja te održanje i podizanje socijalne sigurnosti obitelji s uzdržavanom djecom te </w:t>
            </w:r>
            <w:r w:rsidRPr="00871363">
              <w:rPr>
                <w:szCs w:val="24"/>
              </w:rPr>
              <w:t xml:space="preserve">na zaštitu </w:t>
            </w:r>
            <w:r>
              <w:rPr>
                <w:szCs w:val="24"/>
              </w:rPr>
              <w:t xml:space="preserve">osjetljivih skupina. Navedeno proširenje predstavlja značajnu mjeru potpore obiteljima s djecom, a </w:t>
            </w:r>
            <w:r w:rsidRPr="004816F8">
              <w:rPr>
                <w:rFonts w:ascii="TimesNewRomanPSMT" w:hAnsi="TimesNewRomanPSMT" w:cs="TimesNewRomanPSMT"/>
                <w:szCs w:val="24"/>
              </w:rPr>
              <w:t>z</w:t>
            </w:r>
            <w:r>
              <w:rPr>
                <w:rFonts w:ascii="TimesNewRomanPSMT" w:hAnsi="TimesNewRomanPSMT" w:cs="TimesNewRomanPSMT"/>
                <w:szCs w:val="24"/>
              </w:rPr>
              <w:t xml:space="preserve">a očekivati je da će doplatak </w:t>
            </w:r>
            <w:r w:rsidRPr="004816F8">
              <w:rPr>
                <w:rFonts w:ascii="TimesNewRomanPSMT" w:hAnsi="TimesNewRomanPSMT" w:cs="TimesNewRomanPSMT"/>
                <w:szCs w:val="24"/>
              </w:rPr>
              <w:t xml:space="preserve">koristiti oko </w:t>
            </w:r>
            <w:r>
              <w:rPr>
                <w:rFonts w:ascii="TimesNewRomanPSMT" w:hAnsi="TimesNewRomanPSMT" w:cs="TimesNewRomanPSMT"/>
                <w:szCs w:val="24"/>
              </w:rPr>
              <w:t xml:space="preserve">50% novih </w:t>
            </w:r>
            <w:r w:rsidRPr="004816F8">
              <w:rPr>
                <w:rFonts w:ascii="TimesNewRomanPSMT" w:hAnsi="TimesNewRomanPSMT" w:cs="TimesNewRomanPSMT"/>
                <w:szCs w:val="24"/>
              </w:rPr>
              <w:t xml:space="preserve">korisnika </w:t>
            </w:r>
            <w:r>
              <w:rPr>
                <w:rFonts w:ascii="TimesNewRomanPSMT" w:hAnsi="TimesNewRomanPSMT" w:cs="TimesNewRomanPSMT"/>
                <w:szCs w:val="24"/>
              </w:rPr>
              <w:t>doplatka za djecu za približno do 150 000 djece</w:t>
            </w:r>
            <w:r w:rsidRPr="004816F8">
              <w:rPr>
                <w:rFonts w:ascii="TimesNewRomanPSMT" w:hAnsi="TimesNewRomanPSMT" w:cs="TimesNewRomanPSMT"/>
                <w:szCs w:val="24"/>
              </w:rPr>
              <w:t xml:space="preserve"> po stupanju na snagu ovog Zakona.</w:t>
            </w:r>
            <w:r>
              <w:rPr>
                <w:rFonts w:ascii="TimesNewRomanPSMT" w:hAnsi="TimesNewRomanPSMT" w:cs="TimesNewRomanPSMT"/>
                <w:szCs w:val="24"/>
              </w:rPr>
              <w:t xml:space="preserve"> </w:t>
            </w:r>
            <w:r w:rsidRPr="0024414F">
              <w:rPr>
                <w:rFonts w:ascii="TimesNewRomanPSMT" w:hAnsi="TimesNewRomanPSMT" w:cs="TimesNewRomanPSMT"/>
                <w:szCs w:val="24"/>
              </w:rPr>
              <w:t xml:space="preserve"> </w:t>
            </w:r>
          </w:p>
          <w:p w14:paraId="381DE43E" w14:textId="77777777" w:rsidR="00FD2970" w:rsidRDefault="00FD2970" w:rsidP="007F1BA5">
            <w:pPr>
              <w:jc w:val="both"/>
            </w:pPr>
            <w:r>
              <w:t>Usklađivanjem odredbe</w:t>
            </w:r>
            <w:r w:rsidRPr="007238C9">
              <w:t xml:space="preserve"> o dobnoj granici za ostvarivanje prava na doplatak za dijete koje pohađa srednju školu </w:t>
            </w:r>
            <w:r>
              <w:t>nastoji se omogućiti k</w:t>
            </w:r>
            <w:r w:rsidRPr="007238C9">
              <w:t>orištenje doplatka za onu djecu/učenike srednje škole čiji programi srednjoškols</w:t>
            </w:r>
            <w:r>
              <w:t xml:space="preserve">kog obrazovanja traju 5 godina te time </w:t>
            </w:r>
            <w:r w:rsidRPr="007238C9">
              <w:t>ostvarivanje prava na doplatak za djecu uskladit</w:t>
            </w:r>
            <w:r>
              <w:t xml:space="preserve">i </w:t>
            </w:r>
            <w:r w:rsidRPr="007238C9">
              <w:t>sa propisima iz područja obrazovanja.</w:t>
            </w:r>
          </w:p>
          <w:p w14:paraId="6DC9F058" w14:textId="77777777" w:rsidR="00FD2970" w:rsidRPr="000D5606" w:rsidRDefault="00FD2970" w:rsidP="007F1BA5">
            <w:pPr>
              <w:jc w:val="both"/>
            </w:pPr>
            <w:r>
              <w:t xml:space="preserve">S obzirom na navedeno socijalni učinak je procijenjen kao veliki. </w:t>
            </w:r>
          </w:p>
        </w:tc>
      </w:tr>
      <w:tr w:rsidR="00FD2970" w:rsidRPr="0097347E" w14:paraId="74EC17AA" w14:textId="77777777" w:rsidTr="007F1BA5">
        <w:trPr>
          <w:gridAfter w:val="1"/>
          <w:wAfter w:w="851" w:type="dxa"/>
        </w:trPr>
        <w:tc>
          <w:tcPr>
            <w:tcW w:w="9072" w:type="dxa"/>
            <w:gridSpan w:val="3"/>
          </w:tcPr>
          <w:p w14:paraId="2CB9F4AB" w14:textId="77777777" w:rsidR="00FD2970" w:rsidRPr="0097347E" w:rsidRDefault="00FD2970" w:rsidP="007F1BA5">
            <w:pPr>
              <w:rPr>
                <w:b/>
              </w:rPr>
            </w:pPr>
            <w:r w:rsidRPr="0097347E">
              <w:rPr>
                <w:b/>
              </w:rPr>
              <w:t>Analiza učinaka na rad i tržište rada</w:t>
            </w:r>
          </w:p>
        </w:tc>
      </w:tr>
      <w:tr w:rsidR="00FD2970" w:rsidRPr="0097347E" w14:paraId="6EC5F25B" w14:textId="77777777" w:rsidTr="007F1BA5">
        <w:trPr>
          <w:gridAfter w:val="1"/>
          <w:wAfter w:w="851" w:type="dxa"/>
        </w:trPr>
        <w:tc>
          <w:tcPr>
            <w:tcW w:w="9072" w:type="dxa"/>
            <w:gridSpan w:val="3"/>
            <w:shd w:val="clear" w:color="auto" w:fill="auto"/>
          </w:tcPr>
          <w:p w14:paraId="2054C2E8" w14:textId="77777777" w:rsidR="00FD2970" w:rsidRPr="0097347E" w:rsidRDefault="00FD2970" w:rsidP="007F1BA5">
            <w:pPr>
              <w:jc w:val="both"/>
              <w:rPr>
                <w:i/>
              </w:rPr>
            </w:pPr>
            <w:r w:rsidRPr="0097347E">
              <w:t xml:space="preserve"> </w:t>
            </w:r>
            <w:r>
              <w:t>Provedbom prethodne procjene nisu utvrđeni značajni učinci koji bi zahtijevali daljnju analizu u postupku procjene učinaka propisa.</w:t>
            </w:r>
          </w:p>
        </w:tc>
      </w:tr>
      <w:tr w:rsidR="00FD2970" w:rsidRPr="0097347E" w14:paraId="0EACE779" w14:textId="77777777" w:rsidTr="007F1BA5">
        <w:trPr>
          <w:gridAfter w:val="1"/>
          <w:wAfter w:w="851" w:type="dxa"/>
        </w:trPr>
        <w:tc>
          <w:tcPr>
            <w:tcW w:w="9072" w:type="dxa"/>
            <w:gridSpan w:val="3"/>
          </w:tcPr>
          <w:p w14:paraId="3AEF701D" w14:textId="77777777" w:rsidR="00FD2970" w:rsidRPr="0097347E" w:rsidRDefault="00FD2970" w:rsidP="007F1BA5">
            <w:pPr>
              <w:rPr>
                <w:b/>
              </w:rPr>
            </w:pPr>
            <w:r w:rsidRPr="0097347E">
              <w:rPr>
                <w:b/>
              </w:rPr>
              <w:t>Analiza učinaka na zaštitu okoliša</w:t>
            </w:r>
          </w:p>
        </w:tc>
      </w:tr>
      <w:tr w:rsidR="00FD2970" w:rsidRPr="0097347E" w14:paraId="25CDF544" w14:textId="77777777" w:rsidTr="007F1BA5">
        <w:trPr>
          <w:gridAfter w:val="1"/>
          <w:wAfter w:w="851" w:type="dxa"/>
        </w:trPr>
        <w:tc>
          <w:tcPr>
            <w:tcW w:w="9072" w:type="dxa"/>
            <w:gridSpan w:val="3"/>
            <w:shd w:val="clear" w:color="auto" w:fill="auto"/>
          </w:tcPr>
          <w:p w14:paraId="1A38C5C1" w14:textId="77777777" w:rsidR="00FD2970" w:rsidRPr="0097347E" w:rsidRDefault="00FD2970" w:rsidP="007F1BA5">
            <w:pPr>
              <w:jc w:val="both"/>
              <w:rPr>
                <w:i/>
              </w:rPr>
            </w:pPr>
            <w:r w:rsidRPr="0097347E">
              <w:t>Provedbom prethodne procjene nisu utvrđeni značajni učinci koji bi zahtijevali daljnju analizu u pos</w:t>
            </w:r>
            <w:r>
              <w:t>tupku procjene učinaka propisa.</w:t>
            </w:r>
          </w:p>
          <w:p w14:paraId="0F074AD1" w14:textId="77777777" w:rsidR="00FD2970" w:rsidRPr="0097347E" w:rsidRDefault="00FD2970" w:rsidP="007F1BA5">
            <w:pPr>
              <w:jc w:val="both"/>
              <w:rPr>
                <w:i/>
              </w:rPr>
            </w:pPr>
          </w:p>
        </w:tc>
      </w:tr>
      <w:tr w:rsidR="00FD2970" w:rsidRPr="0097347E" w14:paraId="6211CD84" w14:textId="77777777" w:rsidTr="007F1BA5">
        <w:trPr>
          <w:gridAfter w:val="1"/>
          <w:wAfter w:w="851" w:type="dxa"/>
        </w:trPr>
        <w:tc>
          <w:tcPr>
            <w:tcW w:w="9072" w:type="dxa"/>
            <w:gridSpan w:val="3"/>
          </w:tcPr>
          <w:p w14:paraId="6946F42A" w14:textId="77777777" w:rsidR="00FD2970" w:rsidRPr="0097347E" w:rsidRDefault="00FD2970" w:rsidP="007F1BA5">
            <w:pPr>
              <w:rPr>
                <w:b/>
              </w:rPr>
            </w:pPr>
            <w:r w:rsidRPr="0097347E">
              <w:rPr>
                <w:b/>
              </w:rPr>
              <w:t>Analiza učinaka na zaštitu ljudskih prava</w:t>
            </w:r>
          </w:p>
        </w:tc>
      </w:tr>
      <w:tr w:rsidR="00FD2970" w:rsidRPr="0097347E" w14:paraId="67742DE0" w14:textId="77777777" w:rsidTr="007F1BA5">
        <w:trPr>
          <w:gridAfter w:val="1"/>
          <w:wAfter w:w="851" w:type="dxa"/>
        </w:trPr>
        <w:tc>
          <w:tcPr>
            <w:tcW w:w="9072" w:type="dxa"/>
            <w:gridSpan w:val="3"/>
            <w:shd w:val="clear" w:color="auto" w:fill="auto"/>
          </w:tcPr>
          <w:p w14:paraId="60062E1F" w14:textId="77777777" w:rsidR="00FD2970" w:rsidRPr="0097347E" w:rsidRDefault="00FD2970" w:rsidP="007F1BA5">
            <w:pPr>
              <w:jc w:val="both"/>
            </w:pPr>
            <w:r w:rsidRPr="0097347E">
              <w:t>Provedbom prethodne procjene nisu utvrđeni značajni učinci koji bi zahtijevali daljnju analizu u postupku procjene učinak</w:t>
            </w:r>
            <w:r>
              <w:t>a propisa.</w:t>
            </w:r>
          </w:p>
          <w:p w14:paraId="68244E0D" w14:textId="77777777" w:rsidR="00FD2970" w:rsidRPr="0097347E" w:rsidRDefault="00FD2970" w:rsidP="007F1BA5">
            <w:pPr>
              <w:rPr>
                <w:i/>
              </w:rPr>
            </w:pPr>
          </w:p>
          <w:p w14:paraId="53D32D0D" w14:textId="77777777" w:rsidR="00FD2970" w:rsidRPr="0097347E" w:rsidRDefault="00FD2970" w:rsidP="007F1BA5">
            <w:pPr>
              <w:jc w:val="both"/>
              <w:rPr>
                <w:i/>
              </w:rPr>
            </w:pPr>
          </w:p>
        </w:tc>
      </w:tr>
      <w:tr w:rsidR="00FD2970" w:rsidRPr="0097347E" w14:paraId="2B014B4C" w14:textId="77777777" w:rsidTr="007F1BA5">
        <w:trPr>
          <w:gridAfter w:val="1"/>
          <w:wAfter w:w="851" w:type="dxa"/>
        </w:trPr>
        <w:tc>
          <w:tcPr>
            <w:tcW w:w="9072" w:type="dxa"/>
            <w:gridSpan w:val="3"/>
          </w:tcPr>
          <w:p w14:paraId="6F10E8A0" w14:textId="77777777" w:rsidR="00FD2970" w:rsidRPr="0097347E" w:rsidRDefault="00FD2970" w:rsidP="007F1BA5">
            <w:pPr>
              <w:rPr>
                <w:b/>
              </w:rPr>
            </w:pPr>
            <w:r w:rsidRPr="0097347E">
              <w:rPr>
                <w:b/>
              </w:rPr>
              <w:t>TEST MALOG I SREDNJEG PODUZETNIŠTVA (MSP TEST)</w:t>
            </w:r>
          </w:p>
          <w:p w14:paraId="76B944CC" w14:textId="77777777" w:rsidR="00FD2970" w:rsidRDefault="00FD2970" w:rsidP="007F1BA5">
            <w:pPr>
              <w:jc w:val="both"/>
            </w:pPr>
            <w:r>
              <w:t xml:space="preserve">Provedbom Prethodnog MSP testa u okviru Prethodne procjene za Nacrt prijedloga Zakona o izmjenama i dopunama Zakona o doplatku za djecu nije utvrđena obveza provedbe učinaka propisa na malo gospodarstvo i izrada MSP testa. </w:t>
            </w:r>
          </w:p>
          <w:p w14:paraId="3C913DEC" w14:textId="77777777" w:rsidR="00FD2970" w:rsidRPr="0097347E" w:rsidRDefault="00FD2970" w:rsidP="007F1BA5">
            <w:pPr>
              <w:jc w:val="both"/>
            </w:pPr>
            <w:r>
              <w:t>Ministarstvo gospodarstva, poduzetništva i obrta je kao tijelo nadležno za provođenje MSP testa, sukladno odredbama Zakona o procjeni učinaka propisa (Narodne novine, broj 44/17) dana 8. ožujka 2018. godine iskazalo suglasnost sa iskazanom procjenom učinaka (KLASA: 011-01/17-01/65, URBROJ: 526-12-01/2-18-355).</w:t>
            </w:r>
          </w:p>
        </w:tc>
      </w:tr>
      <w:tr w:rsidR="00FD2970" w:rsidRPr="0097347E" w14:paraId="34C56E58" w14:textId="77777777" w:rsidTr="007F1BA5">
        <w:trPr>
          <w:gridAfter w:val="1"/>
          <w:wAfter w:w="851" w:type="dxa"/>
        </w:trPr>
        <w:tc>
          <w:tcPr>
            <w:tcW w:w="9072" w:type="dxa"/>
            <w:gridSpan w:val="3"/>
          </w:tcPr>
          <w:p w14:paraId="6BB25DCD" w14:textId="77777777" w:rsidR="00FD2970" w:rsidRPr="0097347E" w:rsidRDefault="00FD2970" w:rsidP="007F1BA5">
            <w:pPr>
              <w:rPr>
                <w:b/>
              </w:rPr>
            </w:pPr>
            <w:r w:rsidRPr="0097347E">
              <w:rPr>
                <w:b/>
              </w:rPr>
              <w:t>Moguće opcije javnih politika</w:t>
            </w:r>
          </w:p>
        </w:tc>
      </w:tr>
      <w:tr w:rsidR="00FD2970" w:rsidRPr="0097347E" w14:paraId="3A61AB80" w14:textId="77777777" w:rsidTr="007F1BA5">
        <w:trPr>
          <w:gridAfter w:val="1"/>
          <w:wAfter w:w="851" w:type="dxa"/>
        </w:trPr>
        <w:tc>
          <w:tcPr>
            <w:tcW w:w="9072" w:type="dxa"/>
            <w:gridSpan w:val="3"/>
            <w:shd w:val="clear" w:color="auto" w:fill="auto"/>
          </w:tcPr>
          <w:p w14:paraId="1526FCF7" w14:textId="77777777" w:rsidR="00FD2970" w:rsidRPr="0097347E" w:rsidRDefault="00FD2970" w:rsidP="007F1BA5">
            <w:pPr>
              <w:spacing w:after="60"/>
              <w:jc w:val="both"/>
              <w:rPr>
                <w:rFonts w:eastAsia="Times New Roman"/>
                <w:i/>
                <w:szCs w:val="24"/>
              </w:rPr>
            </w:pPr>
            <w:r w:rsidRPr="0097347E">
              <w:rPr>
                <w:rFonts w:eastAsia="Times New Roman"/>
                <w:i/>
                <w:szCs w:val="24"/>
              </w:rPr>
              <w:t xml:space="preserve">Prilikom utvrđivanja mogućih opcija javnih politika za rješavanje problema i postizanje cilja, potrebno je izraditi najmanje dva prijedloga </w:t>
            </w:r>
            <w:proofErr w:type="spellStart"/>
            <w:r w:rsidRPr="0097347E">
              <w:rPr>
                <w:rFonts w:eastAsia="Times New Roman"/>
                <w:i/>
                <w:szCs w:val="24"/>
              </w:rPr>
              <w:t>nenormativnog</w:t>
            </w:r>
            <w:proofErr w:type="spellEnd"/>
            <w:r w:rsidRPr="0097347E">
              <w:rPr>
                <w:rFonts w:eastAsia="Times New Roman"/>
                <w:i/>
                <w:szCs w:val="24"/>
              </w:rPr>
              <w:t xml:space="preserve"> rješenja i najmanje dva prijedloga mogućih normativnih rješenja.</w:t>
            </w:r>
          </w:p>
          <w:p w14:paraId="13C33ECA" w14:textId="77777777" w:rsidR="00FD2970" w:rsidRPr="0097347E" w:rsidRDefault="00FD2970" w:rsidP="007F1BA5">
            <w:pPr>
              <w:spacing w:after="60"/>
              <w:jc w:val="both"/>
              <w:rPr>
                <w:rFonts w:eastAsia="Times New Roman"/>
                <w:i/>
                <w:szCs w:val="24"/>
              </w:rPr>
            </w:pPr>
            <w:r w:rsidRPr="0097347E">
              <w:rPr>
                <w:rFonts w:eastAsia="Times New Roman"/>
                <w:i/>
                <w:szCs w:val="24"/>
              </w:rPr>
              <w:t xml:space="preserve">Kod utvrđivanja </w:t>
            </w:r>
            <w:proofErr w:type="spellStart"/>
            <w:r w:rsidRPr="0097347E">
              <w:rPr>
                <w:rFonts w:eastAsia="Times New Roman"/>
                <w:i/>
                <w:szCs w:val="24"/>
              </w:rPr>
              <w:t>nenormativnog</w:t>
            </w:r>
            <w:proofErr w:type="spellEnd"/>
            <w:r w:rsidRPr="0097347E">
              <w:rPr>
                <w:rFonts w:eastAsia="Times New Roman"/>
                <w:i/>
                <w:szCs w:val="24"/>
              </w:rPr>
              <w:t xml:space="preserve"> rješenja, obvezno je navesti opciju »ne poduzimati ništa«. Na taj način utvrđuje se stanje koje će se, ovisno o trendovima, nastaviti i dalje, bez poduzimanja daljnjih normativnih koraka od strane stručnog nositelja. To znači da državna intervencija kroz propise nije </w:t>
            </w:r>
            <w:r w:rsidRPr="0097347E">
              <w:rPr>
                <w:rFonts w:eastAsia="Times New Roman"/>
                <w:i/>
                <w:szCs w:val="24"/>
              </w:rPr>
              <w:lastRenderedPageBreak/>
              <w:t xml:space="preserve">potrebna. U slučaju važećeg propisa, opcija »ne poduzimati ništa« obuhvaća analizu postojećeg stanja od trenutka donošenja tog propisa. </w:t>
            </w:r>
          </w:p>
          <w:p w14:paraId="444C818E" w14:textId="77777777" w:rsidR="00FD2970" w:rsidRPr="0097347E" w:rsidRDefault="00FD2970" w:rsidP="007F1BA5">
            <w:pPr>
              <w:spacing w:after="60"/>
              <w:jc w:val="both"/>
              <w:rPr>
                <w:rFonts w:eastAsia="Times New Roman"/>
                <w:i/>
                <w:szCs w:val="24"/>
              </w:rPr>
            </w:pPr>
            <w:r w:rsidRPr="0097347E">
              <w:rPr>
                <w:rFonts w:eastAsia="Times New Roman"/>
                <w:i/>
                <w:szCs w:val="24"/>
              </w:rPr>
              <w:t xml:space="preserve">Drugi prijedlog </w:t>
            </w:r>
            <w:proofErr w:type="spellStart"/>
            <w:r w:rsidRPr="0097347E">
              <w:rPr>
                <w:rFonts w:eastAsia="Times New Roman"/>
                <w:i/>
                <w:szCs w:val="24"/>
              </w:rPr>
              <w:t>nenormativnog</w:t>
            </w:r>
            <w:proofErr w:type="spellEnd"/>
            <w:r w:rsidRPr="0097347E">
              <w:rPr>
                <w:rFonts w:eastAsia="Times New Roman"/>
                <w:i/>
                <w:szCs w:val="24"/>
              </w:rPr>
              <w:t xml:space="preserve"> rješenja odnosi se na opciju rješavanja problema bez donošenja novog ili izmjene postojećeg zakonodavstva. Takvo </w:t>
            </w:r>
            <w:proofErr w:type="spellStart"/>
            <w:r w:rsidRPr="0097347E">
              <w:rPr>
                <w:rFonts w:eastAsia="Times New Roman"/>
                <w:i/>
                <w:szCs w:val="24"/>
              </w:rPr>
              <w:t>nenormativno</w:t>
            </w:r>
            <w:proofErr w:type="spellEnd"/>
            <w:r w:rsidRPr="0097347E">
              <w:rPr>
                <w:rFonts w:eastAsia="Times New Roman"/>
                <w:i/>
                <w:szCs w:val="24"/>
              </w:rPr>
              <w:t xml:space="preserve"> rješenje obuhvaća način rješenja problema kroz samoregulaciju unutar strukovnih organizacija i poslovnih udruženja. Također, takvo rješenje obuhvaća kampanje, smjernice, dobre prakse, edukacije za dobrovoljne standarde kvalitete, projekte i slične aktivnosti koje mogu u konačnici dovesti do navedenog cilja bez državne intervencije kroz zakonodavstvo.</w:t>
            </w:r>
          </w:p>
          <w:p w14:paraId="46130AF0" w14:textId="77777777" w:rsidR="00FD2970" w:rsidRPr="0097347E" w:rsidRDefault="00FD2970" w:rsidP="007F1BA5">
            <w:pPr>
              <w:spacing w:after="60"/>
              <w:jc w:val="both"/>
              <w:rPr>
                <w:rFonts w:eastAsia="Times New Roman"/>
                <w:i/>
                <w:szCs w:val="24"/>
              </w:rPr>
            </w:pPr>
            <w:r w:rsidRPr="0097347E">
              <w:rPr>
                <w:rFonts w:eastAsia="Times New Roman"/>
                <w:i/>
                <w:szCs w:val="24"/>
              </w:rPr>
              <w:t>Dva prijedloga normativnih rješenja obuhvaća rješavanje problema i postizanje utvrđenih ciljeva zakonodavstvom. Obvezno navedite i utvrdite normativno rješenje navedeno u Prethodnom MSP testu.</w:t>
            </w:r>
          </w:p>
          <w:p w14:paraId="639777AC" w14:textId="77777777" w:rsidR="00FD2970" w:rsidRPr="0097347E" w:rsidRDefault="00FD2970" w:rsidP="007F1BA5">
            <w:pPr>
              <w:spacing w:after="60"/>
              <w:jc w:val="both"/>
              <w:rPr>
                <w:rFonts w:eastAsia="Times New Roman"/>
                <w:i/>
                <w:szCs w:val="24"/>
              </w:rPr>
            </w:pPr>
            <w:r w:rsidRPr="0097347E">
              <w:rPr>
                <w:rFonts w:eastAsia="Times New Roman"/>
                <w:i/>
                <w:szCs w:val="24"/>
              </w:rPr>
              <w:t>Drugo normativno rješenje odnosi se na drugi način rješavanja problema kroz donošenje novog odnosno izmjene postojećeg zakonodavstva.</w:t>
            </w:r>
          </w:p>
          <w:p w14:paraId="44D6DD32" w14:textId="77777777" w:rsidR="00FD2970" w:rsidRPr="0097347E" w:rsidRDefault="00FD2970" w:rsidP="007F1BA5">
            <w:pPr>
              <w:spacing w:after="60"/>
              <w:jc w:val="both"/>
              <w:rPr>
                <w:rFonts w:eastAsia="Times New Roman"/>
                <w:szCs w:val="24"/>
              </w:rPr>
            </w:pPr>
          </w:p>
          <w:p w14:paraId="01F0AD98" w14:textId="77777777" w:rsidR="00FD2970" w:rsidRPr="0097347E" w:rsidRDefault="00FD2970" w:rsidP="007F1BA5">
            <w:pPr>
              <w:widowControl w:val="0"/>
              <w:autoSpaceDE w:val="0"/>
              <w:spacing w:after="60"/>
              <w:jc w:val="both"/>
              <w:rPr>
                <w:rFonts w:eastAsia="Times New Roman"/>
                <w:szCs w:val="24"/>
              </w:rPr>
            </w:pPr>
            <w:r w:rsidRPr="0097347E">
              <w:rPr>
                <w:rFonts w:eastAsia="Times New Roman"/>
                <w:szCs w:val="24"/>
              </w:rPr>
              <w:t>OPCIJE ZA MSP TEST</w:t>
            </w:r>
          </w:p>
          <w:p w14:paraId="09405F50" w14:textId="77777777" w:rsidR="00FD2970" w:rsidRPr="0097347E" w:rsidRDefault="00FD2970" w:rsidP="007F1BA5">
            <w:pPr>
              <w:widowControl w:val="0"/>
              <w:autoSpaceDE w:val="0"/>
              <w:spacing w:after="60"/>
              <w:jc w:val="both"/>
              <w:rPr>
                <w:rFonts w:eastAsia="Times New Roman"/>
                <w:szCs w:val="24"/>
              </w:rPr>
            </w:pPr>
            <w:r w:rsidRPr="0097347E">
              <w:rPr>
                <w:rFonts w:eastAsia="Times New Roman"/>
                <w:szCs w:val="24"/>
              </w:rPr>
              <w:t>4.1.1. Opcija 1. (</w:t>
            </w:r>
            <w:proofErr w:type="spellStart"/>
            <w:r w:rsidRPr="0097347E">
              <w:rPr>
                <w:rFonts w:eastAsia="Times New Roman"/>
                <w:szCs w:val="24"/>
              </w:rPr>
              <w:t>nenormativno</w:t>
            </w:r>
            <w:proofErr w:type="spellEnd"/>
            <w:r w:rsidRPr="0097347E">
              <w:rPr>
                <w:rFonts w:eastAsia="Times New Roman"/>
                <w:szCs w:val="24"/>
              </w:rPr>
              <w:t xml:space="preserve"> rješenje) »Ne poduzimati ništa«</w:t>
            </w:r>
          </w:p>
          <w:p w14:paraId="0595314C" w14:textId="77777777" w:rsidR="00FD2970" w:rsidRPr="0097347E" w:rsidRDefault="00FD2970" w:rsidP="007F1BA5">
            <w:pPr>
              <w:widowControl w:val="0"/>
              <w:autoSpaceDE w:val="0"/>
              <w:spacing w:after="60"/>
              <w:jc w:val="both"/>
              <w:rPr>
                <w:rFonts w:eastAsia="Times New Roman"/>
                <w:szCs w:val="24"/>
              </w:rPr>
            </w:pPr>
            <w:r w:rsidRPr="0097347E">
              <w:rPr>
                <w:rFonts w:eastAsia="Times New Roman"/>
                <w:szCs w:val="24"/>
              </w:rPr>
              <w:t>4.1.2. Opcija 2. (</w:t>
            </w:r>
            <w:proofErr w:type="spellStart"/>
            <w:r w:rsidRPr="0097347E">
              <w:rPr>
                <w:rFonts w:eastAsia="Times New Roman"/>
                <w:szCs w:val="24"/>
              </w:rPr>
              <w:t>nenormativno</w:t>
            </w:r>
            <w:proofErr w:type="spellEnd"/>
            <w:r w:rsidRPr="0097347E">
              <w:rPr>
                <w:rFonts w:eastAsia="Times New Roman"/>
                <w:szCs w:val="24"/>
              </w:rPr>
              <w:t xml:space="preserve"> rješenje) »Poduzimati </w:t>
            </w:r>
            <w:proofErr w:type="spellStart"/>
            <w:r w:rsidRPr="0097347E">
              <w:rPr>
                <w:rFonts w:eastAsia="Times New Roman"/>
                <w:szCs w:val="24"/>
              </w:rPr>
              <w:t>nenormativne</w:t>
            </w:r>
            <w:proofErr w:type="spellEnd"/>
            <w:r w:rsidRPr="0097347E">
              <w:rPr>
                <w:rFonts w:eastAsia="Times New Roman"/>
                <w:szCs w:val="24"/>
              </w:rPr>
              <w:t xml:space="preserve"> aktivnosti«</w:t>
            </w:r>
          </w:p>
          <w:p w14:paraId="4790E1AE" w14:textId="77777777" w:rsidR="00FD2970" w:rsidRPr="0097347E" w:rsidRDefault="00FD2970" w:rsidP="007F1BA5">
            <w:pPr>
              <w:spacing w:after="60"/>
              <w:jc w:val="both"/>
              <w:rPr>
                <w:rFonts w:eastAsia="Times New Roman"/>
                <w:szCs w:val="24"/>
              </w:rPr>
            </w:pPr>
            <w:r w:rsidRPr="0097347E">
              <w:rPr>
                <w:rFonts w:eastAsia="Times New Roman"/>
                <w:szCs w:val="24"/>
              </w:rPr>
              <w:t xml:space="preserve">4.1.3. Opcija 3. (normativno rješenje) »Poduzimati </w:t>
            </w:r>
            <w:proofErr w:type="spellStart"/>
            <w:r w:rsidRPr="0097347E">
              <w:rPr>
                <w:rFonts w:eastAsia="Times New Roman"/>
                <w:szCs w:val="24"/>
              </w:rPr>
              <w:t>nenormativnu</w:t>
            </w:r>
            <w:proofErr w:type="spellEnd"/>
            <w:r w:rsidRPr="0097347E">
              <w:rPr>
                <w:rFonts w:eastAsia="Times New Roman"/>
                <w:szCs w:val="24"/>
              </w:rPr>
              <w:t xml:space="preserve"> aktivnost A«</w:t>
            </w:r>
          </w:p>
          <w:p w14:paraId="1C2E99D2" w14:textId="77777777" w:rsidR="00FD2970" w:rsidRPr="0097347E" w:rsidRDefault="00FD2970" w:rsidP="007F1BA5">
            <w:pPr>
              <w:spacing w:after="60"/>
              <w:jc w:val="both"/>
              <w:rPr>
                <w:rFonts w:eastAsia="Times New Roman"/>
                <w:szCs w:val="24"/>
              </w:rPr>
            </w:pPr>
            <w:r w:rsidRPr="0097347E">
              <w:rPr>
                <w:rFonts w:eastAsia="Times New Roman"/>
                <w:szCs w:val="24"/>
              </w:rPr>
              <w:t xml:space="preserve">4.1.4. Opcija 4. (normativno rješenje) »Poduzimati </w:t>
            </w:r>
            <w:proofErr w:type="spellStart"/>
            <w:r w:rsidRPr="0097347E">
              <w:rPr>
                <w:rFonts w:eastAsia="Times New Roman"/>
                <w:szCs w:val="24"/>
              </w:rPr>
              <w:t>nenormativnu</w:t>
            </w:r>
            <w:proofErr w:type="spellEnd"/>
            <w:r w:rsidRPr="0097347E">
              <w:rPr>
                <w:rFonts w:eastAsia="Times New Roman"/>
                <w:szCs w:val="24"/>
              </w:rPr>
              <w:t xml:space="preserve"> aktivnost B«</w:t>
            </w:r>
          </w:p>
          <w:p w14:paraId="42CFD66B" w14:textId="77777777" w:rsidR="00FD2970" w:rsidRPr="0097347E" w:rsidRDefault="00FD2970" w:rsidP="007F1BA5"/>
        </w:tc>
      </w:tr>
      <w:tr w:rsidR="00FD2970" w:rsidRPr="0097347E" w14:paraId="5D1C8FAE" w14:textId="77777777" w:rsidTr="007F1BA5">
        <w:trPr>
          <w:gridAfter w:val="1"/>
          <w:wAfter w:w="851" w:type="dxa"/>
          <w:trHeight w:val="6662"/>
        </w:trPr>
        <w:tc>
          <w:tcPr>
            <w:tcW w:w="9072" w:type="dxa"/>
            <w:gridSpan w:val="3"/>
            <w:shd w:val="clear" w:color="auto" w:fill="auto"/>
          </w:tcPr>
          <w:p w14:paraId="4FFD252A" w14:textId="77777777" w:rsidR="00FD2970" w:rsidRPr="0097347E" w:rsidRDefault="00FD2970" w:rsidP="007F1BA5">
            <w:pPr>
              <w:spacing w:after="60"/>
              <w:jc w:val="both"/>
              <w:rPr>
                <w:rFonts w:eastAsia="Times New Roman"/>
                <w:i/>
                <w:szCs w:val="24"/>
              </w:rPr>
            </w:pPr>
            <w:r w:rsidRPr="0097347E">
              <w:rPr>
                <w:rFonts w:eastAsia="Times New Roman"/>
                <w:i/>
                <w:szCs w:val="24"/>
              </w:rPr>
              <w:lastRenderedPageBreak/>
              <w:t>Prije tablice Analize troškova i koristi za svaku od opcija javnih politika potrebno je analizirati koristi i troškove na temelju dostupnih podataka, analiza, izvješća i provedenih neformalnih savjetovanja sa dionicima. Svaku tvrdnju potrebno je opravdati informacijama, činjenicama i ostalim dostupnim statističkim podacima. Analiza svakog troška i koristi mora se iznijeti kvantitativno i kvalitativno. Brojčani pokazatelji se navode uz obvezno navođenje izvora podataka, uključujući SCM obrazac za mjerenje administrativnih troškova.</w:t>
            </w:r>
          </w:p>
          <w:p w14:paraId="3D87AA07" w14:textId="77777777" w:rsidR="00FD2970" w:rsidRPr="0097347E" w:rsidRDefault="00FD2970" w:rsidP="007F1BA5">
            <w:pPr>
              <w:spacing w:after="60"/>
              <w:jc w:val="both"/>
              <w:rPr>
                <w:rFonts w:eastAsia="Times New Roman"/>
                <w:i/>
                <w:szCs w:val="24"/>
              </w:rPr>
            </w:pPr>
          </w:p>
          <w:p w14:paraId="1892AC5B" w14:textId="77777777" w:rsidR="00FD2970" w:rsidRPr="0097347E" w:rsidRDefault="00FD2970" w:rsidP="007F1BA5">
            <w:pPr>
              <w:spacing w:after="60"/>
              <w:jc w:val="both"/>
              <w:rPr>
                <w:rFonts w:eastAsia="Times New Roman"/>
                <w:szCs w:val="24"/>
              </w:rPr>
            </w:pPr>
            <w:r w:rsidRPr="0097347E">
              <w:rPr>
                <w:rFonts w:eastAsia="Times New Roman"/>
                <w:szCs w:val="24"/>
              </w:rPr>
              <w:t>Tablica: Analiza troškova i koristi</w:t>
            </w:r>
          </w:p>
          <w:tbl>
            <w:tblPr>
              <w:tblW w:w="4847" w:type="pct"/>
              <w:jc w:val="center"/>
              <w:tblLayout w:type="fixed"/>
              <w:tblCellMar>
                <w:left w:w="10" w:type="dxa"/>
                <w:right w:w="10" w:type="dxa"/>
              </w:tblCellMar>
              <w:tblLook w:val="04A0" w:firstRow="1" w:lastRow="0" w:firstColumn="1" w:lastColumn="0" w:noHBand="0" w:noVBand="1"/>
            </w:tblPr>
            <w:tblGrid>
              <w:gridCol w:w="1380"/>
              <w:gridCol w:w="3597"/>
              <w:gridCol w:w="3598"/>
            </w:tblGrid>
            <w:tr w:rsidR="00FD2970" w:rsidRPr="0097347E" w14:paraId="7E5BCB42" w14:textId="77777777" w:rsidTr="007F1BA5">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4DEAE26B" w14:textId="77777777" w:rsidR="00FD2970" w:rsidRPr="0097347E" w:rsidRDefault="00FD2970" w:rsidP="007F1BA5">
                  <w:pPr>
                    <w:spacing w:after="60"/>
                    <w:jc w:val="both"/>
                    <w:rPr>
                      <w:rFonts w:eastAsia="Times New Roman"/>
                      <w:szCs w:val="24"/>
                    </w:rPr>
                  </w:pPr>
                  <w:r w:rsidRPr="0097347E">
                    <w:rPr>
                      <w:rFonts w:eastAsia="Times New Roman"/>
                      <w:szCs w:val="24"/>
                    </w:rPr>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46FD0806" w14:textId="77777777" w:rsidR="00FD2970" w:rsidRPr="0097347E" w:rsidRDefault="00FD2970" w:rsidP="007F1BA5">
                  <w:pPr>
                    <w:spacing w:after="60"/>
                    <w:jc w:val="both"/>
                    <w:rPr>
                      <w:rFonts w:eastAsia="Times New Roman"/>
                      <w:szCs w:val="24"/>
                    </w:rPr>
                  </w:pPr>
                  <w:r w:rsidRPr="0097347E">
                    <w:rPr>
                      <w:rFonts w:eastAsia="Times New Roman"/>
                      <w:szCs w:val="24"/>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7429B042" w14:textId="77777777" w:rsidR="00FD2970" w:rsidRPr="0097347E" w:rsidRDefault="00FD2970" w:rsidP="007F1BA5">
                  <w:pPr>
                    <w:spacing w:after="60"/>
                    <w:jc w:val="both"/>
                    <w:rPr>
                      <w:rFonts w:eastAsia="Times New Roman"/>
                      <w:szCs w:val="24"/>
                    </w:rPr>
                  </w:pPr>
                  <w:r w:rsidRPr="0097347E">
                    <w:rPr>
                      <w:rFonts w:eastAsia="Times New Roman"/>
                      <w:szCs w:val="24"/>
                    </w:rPr>
                    <w:t>Koristi (pozitivni učinci)</w:t>
                  </w:r>
                </w:p>
              </w:tc>
            </w:tr>
            <w:tr w:rsidR="00FD2970" w:rsidRPr="0097347E" w14:paraId="01ED573D" w14:textId="77777777" w:rsidTr="007F1BA5">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2291A9C6" w14:textId="77777777" w:rsidR="00FD2970" w:rsidRPr="0097347E" w:rsidRDefault="00FD2970" w:rsidP="007F1BA5">
                  <w:pPr>
                    <w:spacing w:after="60"/>
                    <w:jc w:val="both"/>
                    <w:rPr>
                      <w:rFonts w:eastAsia="Times New Roman"/>
                      <w:szCs w:val="24"/>
                    </w:rPr>
                  </w:pPr>
                  <w:r w:rsidRPr="0097347E">
                    <w:rPr>
                      <w:rFonts w:eastAsia="Times New Roman"/>
                      <w:szCs w:val="24"/>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492AE214" w14:textId="77777777" w:rsidR="00FD2970" w:rsidRPr="0097347E" w:rsidRDefault="00FD2970" w:rsidP="007F1BA5">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0D2FE83E" w14:textId="77777777" w:rsidR="00FD2970" w:rsidRPr="0097347E" w:rsidRDefault="00FD2970" w:rsidP="007F1BA5">
                  <w:pPr>
                    <w:spacing w:after="60"/>
                    <w:jc w:val="both"/>
                    <w:rPr>
                      <w:rFonts w:eastAsia="Times New Roman"/>
                      <w:szCs w:val="24"/>
                    </w:rPr>
                  </w:pPr>
                </w:p>
              </w:tc>
            </w:tr>
            <w:tr w:rsidR="00FD2970" w:rsidRPr="0097347E" w14:paraId="62280FDA" w14:textId="77777777" w:rsidTr="007F1BA5">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093861EE" w14:textId="77777777" w:rsidR="00FD2970" w:rsidRPr="0097347E" w:rsidRDefault="00FD2970" w:rsidP="007F1BA5">
                  <w:pPr>
                    <w:spacing w:after="60"/>
                    <w:jc w:val="both"/>
                    <w:rPr>
                      <w:rFonts w:eastAsia="Times New Roman"/>
                      <w:szCs w:val="24"/>
                    </w:rPr>
                  </w:pPr>
                  <w:r w:rsidRPr="0097347E">
                    <w:rPr>
                      <w:rFonts w:eastAsia="Times New Roman"/>
                      <w:szCs w:val="24"/>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5311A5BA" w14:textId="77777777" w:rsidR="00FD2970" w:rsidRPr="0097347E" w:rsidRDefault="00FD2970" w:rsidP="007F1BA5">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670FBF3A" w14:textId="77777777" w:rsidR="00FD2970" w:rsidRPr="0097347E" w:rsidRDefault="00FD2970" w:rsidP="007F1BA5">
                  <w:pPr>
                    <w:spacing w:after="60"/>
                    <w:jc w:val="both"/>
                    <w:rPr>
                      <w:rFonts w:eastAsia="Times New Roman"/>
                      <w:szCs w:val="24"/>
                    </w:rPr>
                  </w:pPr>
                </w:p>
              </w:tc>
            </w:tr>
            <w:tr w:rsidR="00FD2970" w:rsidRPr="0097347E" w14:paraId="17E36314" w14:textId="77777777" w:rsidTr="007F1BA5">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35F4FABC" w14:textId="77777777" w:rsidR="00FD2970" w:rsidRPr="0097347E" w:rsidRDefault="00FD2970" w:rsidP="007F1BA5">
                  <w:pPr>
                    <w:spacing w:after="60"/>
                    <w:jc w:val="both"/>
                    <w:rPr>
                      <w:rFonts w:eastAsia="Times New Roman"/>
                      <w:szCs w:val="24"/>
                    </w:rPr>
                  </w:pPr>
                  <w:r w:rsidRPr="0097347E">
                    <w:rPr>
                      <w:rFonts w:eastAsia="Times New Roman"/>
                      <w:szCs w:val="24"/>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1243BE4A" w14:textId="77777777" w:rsidR="00FD2970" w:rsidRPr="0097347E" w:rsidRDefault="00FD2970" w:rsidP="007F1BA5">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4BE7D501" w14:textId="77777777" w:rsidR="00FD2970" w:rsidRPr="0097347E" w:rsidRDefault="00FD2970" w:rsidP="007F1BA5">
                  <w:pPr>
                    <w:spacing w:after="60"/>
                    <w:jc w:val="both"/>
                    <w:rPr>
                      <w:rFonts w:eastAsia="Times New Roman"/>
                      <w:szCs w:val="24"/>
                    </w:rPr>
                  </w:pPr>
                </w:p>
              </w:tc>
            </w:tr>
            <w:tr w:rsidR="00FD2970" w:rsidRPr="0097347E" w14:paraId="63479E60" w14:textId="77777777" w:rsidTr="007F1BA5">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095CB655" w14:textId="77777777" w:rsidR="00FD2970" w:rsidRPr="0097347E" w:rsidRDefault="00FD2970" w:rsidP="007F1BA5">
                  <w:pPr>
                    <w:spacing w:after="60"/>
                    <w:jc w:val="both"/>
                    <w:rPr>
                      <w:rFonts w:eastAsia="Times New Roman"/>
                      <w:szCs w:val="24"/>
                    </w:rPr>
                  </w:pPr>
                  <w:r w:rsidRPr="0097347E">
                    <w:rPr>
                      <w:rFonts w:eastAsia="Times New Roman"/>
                      <w:szCs w:val="24"/>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44CB99F8" w14:textId="77777777" w:rsidR="00FD2970" w:rsidRPr="0097347E" w:rsidRDefault="00FD2970" w:rsidP="007F1BA5">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51DE96AF" w14:textId="77777777" w:rsidR="00FD2970" w:rsidRPr="0097347E" w:rsidRDefault="00FD2970" w:rsidP="007F1BA5">
                  <w:pPr>
                    <w:spacing w:after="60"/>
                    <w:jc w:val="both"/>
                    <w:rPr>
                      <w:rFonts w:eastAsia="Times New Roman"/>
                      <w:szCs w:val="24"/>
                    </w:rPr>
                  </w:pPr>
                </w:p>
              </w:tc>
            </w:tr>
          </w:tbl>
          <w:p w14:paraId="4D93AACE" w14:textId="77777777" w:rsidR="00FD2970" w:rsidRPr="0097347E" w:rsidRDefault="00FD2970" w:rsidP="007F1BA5">
            <w:pPr>
              <w:spacing w:after="60"/>
              <w:jc w:val="both"/>
              <w:rPr>
                <w:rFonts w:eastAsia="Times New Roman"/>
                <w:i/>
                <w:szCs w:val="24"/>
              </w:rPr>
            </w:pPr>
          </w:p>
          <w:tbl>
            <w:tblPr>
              <w:tblW w:w="5067" w:type="dxa"/>
              <w:tblInd w:w="170" w:type="dxa"/>
              <w:tblLayout w:type="fixed"/>
              <w:tblCellMar>
                <w:left w:w="10" w:type="dxa"/>
                <w:right w:w="10" w:type="dxa"/>
              </w:tblCellMar>
              <w:tblLook w:val="04A0" w:firstRow="1" w:lastRow="0" w:firstColumn="1" w:lastColumn="0" w:noHBand="0" w:noVBand="1"/>
            </w:tblPr>
            <w:tblGrid>
              <w:gridCol w:w="5067"/>
            </w:tblGrid>
            <w:tr w:rsidR="00FD2970" w:rsidRPr="0097347E" w14:paraId="1B600A1E" w14:textId="77777777" w:rsidTr="007F1BA5">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14:paraId="350C8A30" w14:textId="77777777" w:rsidR="00FD2970" w:rsidRPr="0097347E" w:rsidRDefault="00FD2970" w:rsidP="007F1BA5">
                  <w:pPr>
                    <w:widowControl w:val="0"/>
                    <w:autoSpaceDE w:val="0"/>
                    <w:spacing w:after="60"/>
                    <w:jc w:val="both"/>
                    <w:rPr>
                      <w:rFonts w:eastAsia="Times New Roman"/>
                      <w:szCs w:val="24"/>
                    </w:rPr>
                  </w:pPr>
                  <w:r w:rsidRPr="0097347E">
                    <w:rPr>
                      <w:rFonts w:eastAsia="Times New Roman"/>
                      <w:szCs w:val="24"/>
                    </w:rPr>
                    <w:t xml:space="preserve">Legenda: </w:t>
                  </w:r>
                </w:p>
                <w:p w14:paraId="3D1E15C0" w14:textId="77777777" w:rsidR="00FD2970" w:rsidRPr="0097347E" w:rsidRDefault="00FD2970" w:rsidP="007F1BA5">
                  <w:pPr>
                    <w:widowControl w:val="0"/>
                    <w:autoSpaceDE w:val="0"/>
                    <w:spacing w:after="60"/>
                    <w:jc w:val="both"/>
                    <w:rPr>
                      <w:rFonts w:eastAsia="Times New Roman"/>
                      <w:szCs w:val="24"/>
                    </w:rPr>
                  </w:pPr>
                  <w:r w:rsidRPr="0097347E">
                    <w:rPr>
                      <w:rFonts w:eastAsia="Times New Roman"/>
                      <w:szCs w:val="24"/>
                    </w:rPr>
                    <w:t xml:space="preserve"> - - znatan negativni učinak</w:t>
                  </w:r>
                </w:p>
                <w:p w14:paraId="46353713" w14:textId="77777777" w:rsidR="00FD2970" w:rsidRPr="0097347E" w:rsidRDefault="00FD2970" w:rsidP="007F1BA5">
                  <w:pPr>
                    <w:widowControl w:val="0"/>
                    <w:autoSpaceDE w:val="0"/>
                    <w:spacing w:after="60"/>
                    <w:jc w:val="both"/>
                    <w:rPr>
                      <w:rFonts w:eastAsia="Times New Roman"/>
                      <w:szCs w:val="24"/>
                    </w:rPr>
                  </w:pPr>
                  <w:r w:rsidRPr="0097347E">
                    <w:rPr>
                      <w:rFonts w:eastAsia="Times New Roman"/>
                      <w:szCs w:val="24"/>
                    </w:rPr>
                    <w:t xml:space="preserve"> - ograničen negativni učinak</w:t>
                  </w:r>
                </w:p>
                <w:p w14:paraId="028EA2F5" w14:textId="77777777" w:rsidR="00FD2970" w:rsidRPr="0097347E" w:rsidRDefault="00FD2970" w:rsidP="007F1BA5">
                  <w:pPr>
                    <w:widowControl w:val="0"/>
                    <w:autoSpaceDE w:val="0"/>
                    <w:spacing w:after="60"/>
                    <w:jc w:val="both"/>
                    <w:rPr>
                      <w:rFonts w:eastAsia="Times New Roman"/>
                      <w:szCs w:val="24"/>
                    </w:rPr>
                  </w:pPr>
                  <w:r w:rsidRPr="0097347E">
                    <w:rPr>
                      <w:rFonts w:eastAsia="Times New Roman"/>
                      <w:szCs w:val="24"/>
                    </w:rPr>
                    <w:t>1 nema učinka</w:t>
                  </w:r>
                </w:p>
                <w:p w14:paraId="350E3652" w14:textId="77777777" w:rsidR="00FD2970" w:rsidRPr="0097347E" w:rsidRDefault="00FD2970" w:rsidP="007F1BA5">
                  <w:pPr>
                    <w:widowControl w:val="0"/>
                    <w:autoSpaceDE w:val="0"/>
                    <w:spacing w:after="60"/>
                    <w:ind w:left="45"/>
                    <w:jc w:val="both"/>
                    <w:rPr>
                      <w:rFonts w:eastAsia="Times New Roman"/>
                      <w:szCs w:val="24"/>
                    </w:rPr>
                  </w:pPr>
                  <w:r w:rsidRPr="0097347E">
                    <w:rPr>
                      <w:rFonts w:eastAsia="Times New Roman"/>
                      <w:szCs w:val="24"/>
                    </w:rPr>
                    <w:t>+ ograničen pozitivan učinak</w:t>
                  </w:r>
                </w:p>
                <w:p w14:paraId="7D46ACCC" w14:textId="77777777" w:rsidR="00FD2970" w:rsidRPr="0097347E" w:rsidRDefault="00FD2970" w:rsidP="007F1BA5">
                  <w:pPr>
                    <w:spacing w:after="60"/>
                    <w:jc w:val="both"/>
                    <w:rPr>
                      <w:szCs w:val="24"/>
                    </w:rPr>
                  </w:pPr>
                  <w:r w:rsidRPr="0097347E">
                    <w:rPr>
                      <w:rFonts w:eastAsia="Times New Roman"/>
                      <w:szCs w:val="24"/>
                    </w:rPr>
                    <w:t>+ + znatan pozitivan učinak</w:t>
                  </w:r>
                </w:p>
              </w:tc>
            </w:tr>
          </w:tbl>
          <w:p w14:paraId="4E70EC0D" w14:textId="77777777" w:rsidR="00FD2970" w:rsidRPr="0097347E" w:rsidRDefault="00FD2970" w:rsidP="007F1BA5">
            <w:pPr>
              <w:spacing w:after="60"/>
              <w:jc w:val="both"/>
              <w:rPr>
                <w:rFonts w:eastAsia="Times New Roman"/>
                <w:b/>
                <w:szCs w:val="24"/>
              </w:rPr>
            </w:pPr>
          </w:p>
        </w:tc>
      </w:tr>
      <w:tr w:rsidR="00FD2970" w:rsidRPr="0097347E" w14:paraId="219F618D" w14:textId="77777777" w:rsidTr="007F1BA5">
        <w:trPr>
          <w:gridAfter w:val="1"/>
          <w:wAfter w:w="851" w:type="dxa"/>
        </w:trPr>
        <w:tc>
          <w:tcPr>
            <w:tcW w:w="9072" w:type="dxa"/>
            <w:gridSpan w:val="3"/>
          </w:tcPr>
          <w:p w14:paraId="2BC0E1B3" w14:textId="77777777" w:rsidR="00FD2970" w:rsidRPr="0097347E" w:rsidRDefault="00FD2970" w:rsidP="007F1BA5">
            <w:pPr>
              <w:rPr>
                <w:b/>
              </w:rPr>
            </w:pPr>
            <w:r w:rsidRPr="0097347E">
              <w:rPr>
                <w:b/>
              </w:rPr>
              <w:t>PROVOĐENJE SCM METODOLOGIJE</w:t>
            </w:r>
          </w:p>
        </w:tc>
      </w:tr>
      <w:tr w:rsidR="00FD2970" w:rsidRPr="00DA503E" w14:paraId="6F41A850" w14:textId="77777777" w:rsidTr="007F1BA5">
        <w:trPr>
          <w:gridAfter w:val="1"/>
          <w:wAfter w:w="851" w:type="dxa"/>
        </w:trPr>
        <w:tc>
          <w:tcPr>
            <w:tcW w:w="9072" w:type="dxa"/>
            <w:gridSpan w:val="3"/>
            <w:shd w:val="clear" w:color="auto" w:fill="auto"/>
          </w:tcPr>
          <w:p w14:paraId="7A6E29AC" w14:textId="77777777" w:rsidR="00FD2970" w:rsidRPr="00DA503E" w:rsidRDefault="00FD2970" w:rsidP="007F1BA5">
            <w:pPr>
              <w:jc w:val="both"/>
              <w:rPr>
                <w:rFonts w:eastAsia="Times New Roman"/>
                <w:szCs w:val="24"/>
              </w:rPr>
            </w:pPr>
            <w:r w:rsidRPr="00DA503E">
              <w:rPr>
                <w:rFonts w:eastAsia="Times New Roman"/>
                <w:szCs w:val="24"/>
              </w:rPr>
              <w:t xml:space="preserve">S obzirom da se navedenim propisom ne uređuju nikakve administrativne obveze poduzetnicima kojima bi se utjecalo na poslovanje malih ili srednjih poduzetnika kao ni njihove naknade i davanja niti se uređuju područja tržišne konkurencije nema potrebe za provođenje SCM metodologije. </w:t>
            </w:r>
          </w:p>
        </w:tc>
      </w:tr>
      <w:tr w:rsidR="00FD2970" w:rsidRPr="0097347E" w14:paraId="521A6CCC" w14:textId="77777777" w:rsidTr="007F1BA5">
        <w:trPr>
          <w:gridAfter w:val="1"/>
          <w:wAfter w:w="851" w:type="dxa"/>
        </w:trPr>
        <w:tc>
          <w:tcPr>
            <w:tcW w:w="9072" w:type="dxa"/>
            <w:gridSpan w:val="3"/>
          </w:tcPr>
          <w:p w14:paraId="44E2F694" w14:textId="77777777" w:rsidR="00FD2970" w:rsidRPr="0097347E" w:rsidRDefault="00FD2970" w:rsidP="007F1BA5">
            <w:pPr>
              <w:rPr>
                <w:b/>
              </w:rPr>
            </w:pPr>
            <w:r w:rsidRPr="0097347E">
              <w:rPr>
                <w:b/>
              </w:rPr>
              <w:lastRenderedPageBreak/>
              <w:t>SAVJETOVANJE I KONZULTACIJE</w:t>
            </w:r>
          </w:p>
        </w:tc>
      </w:tr>
      <w:tr w:rsidR="00FD2970" w:rsidRPr="00EF2033" w14:paraId="531CF085" w14:textId="77777777" w:rsidTr="007F1BA5">
        <w:trPr>
          <w:gridAfter w:val="1"/>
          <w:wAfter w:w="851" w:type="dxa"/>
          <w:trHeight w:val="425"/>
        </w:trPr>
        <w:tc>
          <w:tcPr>
            <w:tcW w:w="9072" w:type="dxa"/>
            <w:gridSpan w:val="3"/>
            <w:shd w:val="clear" w:color="auto" w:fill="auto"/>
          </w:tcPr>
          <w:p w14:paraId="5ACCB090" w14:textId="77777777" w:rsidR="00FD2970" w:rsidRDefault="00FD2970" w:rsidP="007F1BA5">
            <w:pPr>
              <w:contextualSpacing/>
              <w:jc w:val="both"/>
            </w:pPr>
            <w:r w:rsidRPr="00EF2033">
              <w:t xml:space="preserve">Savjetovanje će se provesti u trajanju od 30 dana putem središnjeg državnog internetskog portala za savjetovanje s javnošću objavom Nacrta prijedloga zakona i Iskaza o  </w:t>
            </w:r>
            <w:r>
              <w:t xml:space="preserve">procjeni učinaka propisa. </w:t>
            </w:r>
            <w:r w:rsidRPr="00EF2033">
              <w:t xml:space="preserve">Istovremeno sa savjetovanjem, Iskaz o procjeni učinaka propisa biti će dostavljen na mišljenje </w:t>
            </w:r>
            <w:r>
              <w:t>tijelima u skladu sa Zakonom o procjeni učinaka propisa</w:t>
            </w:r>
            <w:r w:rsidRPr="00EF2033">
              <w:t>.</w:t>
            </w:r>
            <w:r w:rsidRPr="00EF01EF">
              <w:t xml:space="preserve"> </w:t>
            </w:r>
          </w:p>
          <w:p w14:paraId="799E7813" w14:textId="77777777" w:rsidR="00FD2970" w:rsidRPr="00C327A6" w:rsidRDefault="00FD2970" w:rsidP="007F1BA5">
            <w:pPr>
              <w:contextualSpacing/>
              <w:jc w:val="both"/>
            </w:pPr>
            <w:r w:rsidRPr="00EF01EF">
              <w:t>Ministarstvo kao stručni nositelj propisa osnovalo je Radnu skupinu za izradu Nacrt</w:t>
            </w:r>
            <w:r>
              <w:t>a</w:t>
            </w:r>
            <w:r>
              <w:rPr>
                <w:szCs w:val="24"/>
              </w:rPr>
              <w:t xml:space="preserve"> </w:t>
            </w:r>
            <w:r w:rsidRPr="00EF01EF">
              <w:t xml:space="preserve">prijedloga Zakona o izmjenama i dopunama Zakona o </w:t>
            </w:r>
            <w:r>
              <w:t>doplatku za djecu</w:t>
            </w:r>
            <w:r w:rsidRPr="00EF01EF">
              <w:t xml:space="preserve"> </w:t>
            </w:r>
            <w:r>
              <w:rPr>
                <w:szCs w:val="24"/>
                <w:shd w:val="clear" w:color="auto" w:fill="FFFFFF"/>
              </w:rPr>
              <w:t>u sastavu predstavnika resornih ministarstava (Ministarstvo za demografiju, obitelj, mlade i socijalnu politiku, Ministarstvo rada i mirovinskog sustava, Ministarstvo financija) i institucija (Hrvatski zavod za mirovinsko osiguranje, Institut za javne financije, Pravni fakultet Sveučilišta u Zagrebu).</w:t>
            </w:r>
          </w:p>
          <w:p w14:paraId="4F716318" w14:textId="77777777" w:rsidR="00FD2970" w:rsidRDefault="00FD2970" w:rsidP="007F1BA5">
            <w:pPr>
              <w:jc w:val="both"/>
              <w:rPr>
                <w:szCs w:val="24"/>
                <w:shd w:val="clear" w:color="auto" w:fill="FFFFFF"/>
              </w:rPr>
            </w:pPr>
            <w:r>
              <w:rPr>
                <w:szCs w:val="24"/>
                <w:shd w:val="clear" w:color="auto" w:fill="FFFFFF"/>
              </w:rPr>
              <w:t>U okviru Vijeća</w:t>
            </w:r>
            <w:r w:rsidRPr="00F90C07">
              <w:rPr>
                <w:szCs w:val="24"/>
                <w:shd w:val="clear" w:color="auto" w:fill="FFFFFF"/>
              </w:rPr>
              <w:t xml:space="preserve"> za demografsku revitalizaciju </w:t>
            </w:r>
            <w:r>
              <w:rPr>
                <w:szCs w:val="24"/>
                <w:shd w:val="clear" w:color="auto" w:fill="FFFFFF"/>
              </w:rPr>
              <w:t>koje je osnovala</w:t>
            </w:r>
            <w:r w:rsidRPr="00F90C07">
              <w:rPr>
                <w:szCs w:val="24"/>
                <w:shd w:val="clear" w:color="auto" w:fill="FFFFFF"/>
              </w:rPr>
              <w:t xml:space="preserve"> Vlada Republike Hrvatske u svrhu praćenja i koordinacije provedbe mjera demografske politike iz Programa Vlade Republike Hrvatske za mandat 2016.-2020.</w:t>
            </w:r>
            <w:r>
              <w:rPr>
                <w:szCs w:val="24"/>
                <w:shd w:val="clear" w:color="auto" w:fill="FFFFFF"/>
              </w:rPr>
              <w:t xml:space="preserve"> kao i davanja preporuka zakonskih rješenja za provedbu mjera demografske politike, predstavljena je mjera donošenja</w:t>
            </w:r>
            <w:r w:rsidRPr="00F90C07">
              <w:rPr>
                <w:szCs w:val="24"/>
                <w:shd w:val="clear" w:color="auto" w:fill="FFFFFF"/>
              </w:rPr>
              <w:t xml:space="preserve"> Zakon</w:t>
            </w:r>
            <w:r>
              <w:rPr>
                <w:szCs w:val="24"/>
                <w:shd w:val="clear" w:color="auto" w:fill="FFFFFF"/>
              </w:rPr>
              <w:t>a</w:t>
            </w:r>
            <w:r w:rsidRPr="00F90C07">
              <w:rPr>
                <w:szCs w:val="24"/>
                <w:shd w:val="clear" w:color="auto" w:fill="FFFFFF"/>
              </w:rPr>
              <w:t xml:space="preserve"> o izmjenama i dop</w:t>
            </w:r>
            <w:r>
              <w:rPr>
                <w:szCs w:val="24"/>
                <w:shd w:val="clear" w:color="auto" w:fill="FFFFFF"/>
              </w:rPr>
              <w:t>unama Zakona o dječjem doplatku i to n</w:t>
            </w:r>
            <w:r w:rsidRPr="00F90C07">
              <w:rPr>
                <w:szCs w:val="24"/>
                <w:shd w:val="clear" w:color="auto" w:fill="FFFFFF"/>
              </w:rPr>
              <w:t xml:space="preserve">a </w:t>
            </w:r>
            <w:r>
              <w:rPr>
                <w:szCs w:val="24"/>
                <w:shd w:val="clear" w:color="auto" w:fill="FFFFFF"/>
              </w:rPr>
              <w:t xml:space="preserve">3. i </w:t>
            </w:r>
            <w:r w:rsidRPr="00F90C07">
              <w:rPr>
                <w:szCs w:val="24"/>
                <w:shd w:val="clear" w:color="auto" w:fill="FFFFFF"/>
              </w:rPr>
              <w:t xml:space="preserve">4. sjednici Vijeća </w:t>
            </w:r>
            <w:r>
              <w:rPr>
                <w:szCs w:val="24"/>
                <w:shd w:val="clear" w:color="auto" w:fill="FFFFFF"/>
              </w:rPr>
              <w:t xml:space="preserve">(održanoj dana 13. studenog 2017. i 20. veljače 2018. godine), nakon kojih je je ministrica Nada </w:t>
            </w:r>
            <w:proofErr w:type="spellStart"/>
            <w:r>
              <w:rPr>
                <w:szCs w:val="24"/>
                <w:shd w:val="clear" w:color="auto" w:fill="FFFFFF"/>
              </w:rPr>
              <w:t>Murganić</w:t>
            </w:r>
            <w:proofErr w:type="spellEnd"/>
            <w:r>
              <w:rPr>
                <w:szCs w:val="24"/>
                <w:shd w:val="clear" w:color="auto" w:fill="FFFFFF"/>
              </w:rPr>
              <w:t>, predmetnu mjeru javno izložila.</w:t>
            </w:r>
          </w:p>
          <w:p w14:paraId="4BF362AA" w14:textId="77777777" w:rsidR="00FD2970" w:rsidRPr="00EF2033" w:rsidRDefault="00FD2970" w:rsidP="007F1BA5">
            <w:pPr>
              <w:jc w:val="both"/>
              <w:rPr>
                <w:szCs w:val="24"/>
              </w:rPr>
            </w:pPr>
            <w:r>
              <w:rPr>
                <w:szCs w:val="24"/>
                <w:shd w:val="clear" w:color="auto" w:fill="FFFFFF"/>
              </w:rPr>
              <w:t>U okviru pripreme mjera i aktivnosti za izradu Nacionalnog programa reformi za 2018. godinu razmatrana je mjera unaprjeđenja obiteljskih naknada kroz povećanje dohodovnog cenzusa kao uvjeta pri ostvarenju prava na doplatak za djecu, koju su podržali predstavnici socijalnih partnera i to: predstavnici sindikalnih središnjica (Matica hrvatskih sindikata, Nezavisni hrvatski sindikati, Hrvatska udruga radničkih sindikata) te Hrvatska udruga poslodavaca) dok je uz načelno podržavanje podizanja dohodovnog cenzusa određene primjedbe iznio Savez samostalnih sindikata Hrvatske.</w:t>
            </w:r>
          </w:p>
        </w:tc>
      </w:tr>
      <w:tr w:rsidR="00FD2970" w:rsidRPr="0097347E" w14:paraId="01D630BE" w14:textId="77777777" w:rsidTr="007F1BA5">
        <w:trPr>
          <w:gridAfter w:val="1"/>
          <w:wAfter w:w="851" w:type="dxa"/>
        </w:trPr>
        <w:tc>
          <w:tcPr>
            <w:tcW w:w="9072" w:type="dxa"/>
            <w:gridSpan w:val="3"/>
          </w:tcPr>
          <w:p w14:paraId="1843F337" w14:textId="77777777" w:rsidR="00FD2970" w:rsidRPr="0097347E" w:rsidRDefault="00FD2970" w:rsidP="007F1BA5">
            <w:r w:rsidRPr="0097347E">
              <w:rPr>
                <w:b/>
              </w:rPr>
              <w:t>OPTIMALNO RJEŠENJE</w:t>
            </w:r>
          </w:p>
        </w:tc>
      </w:tr>
      <w:tr w:rsidR="00FD2970" w:rsidRPr="00E21004" w14:paraId="78ABA6FF" w14:textId="77777777" w:rsidTr="007F1BA5">
        <w:trPr>
          <w:gridAfter w:val="1"/>
          <w:wAfter w:w="851" w:type="dxa"/>
        </w:trPr>
        <w:tc>
          <w:tcPr>
            <w:tcW w:w="9072" w:type="dxa"/>
            <w:gridSpan w:val="3"/>
            <w:shd w:val="clear" w:color="auto" w:fill="auto"/>
          </w:tcPr>
          <w:p w14:paraId="11189F80" w14:textId="77777777" w:rsidR="00FD2970" w:rsidRPr="00E21004" w:rsidRDefault="00FD2970" w:rsidP="007F1BA5">
            <w:pPr>
              <w:jc w:val="both"/>
              <w:rPr>
                <w:i/>
              </w:rPr>
            </w:pPr>
            <w:r>
              <w:rPr>
                <w:i/>
              </w:rPr>
              <w:t>-</w:t>
            </w:r>
          </w:p>
        </w:tc>
      </w:tr>
      <w:tr w:rsidR="00FD2970" w:rsidRPr="0097347E" w14:paraId="6ACB4A81" w14:textId="77777777" w:rsidTr="007F1BA5">
        <w:trPr>
          <w:gridAfter w:val="1"/>
          <w:wAfter w:w="851" w:type="dxa"/>
        </w:trPr>
        <w:tc>
          <w:tcPr>
            <w:tcW w:w="9072" w:type="dxa"/>
            <w:gridSpan w:val="3"/>
          </w:tcPr>
          <w:p w14:paraId="6C329000" w14:textId="77777777" w:rsidR="00FD2970" w:rsidRPr="0097347E" w:rsidRDefault="00FD2970" w:rsidP="007F1BA5">
            <w:pPr>
              <w:rPr>
                <w:b/>
              </w:rPr>
            </w:pPr>
            <w:r w:rsidRPr="0097347E">
              <w:rPr>
                <w:b/>
              </w:rPr>
              <w:t>VREMENSKI OKVIR I VREDNOVANJE</w:t>
            </w:r>
          </w:p>
        </w:tc>
      </w:tr>
      <w:tr w:rsidR="00FD2970" w:rsidRPr="00162DAA" w14:paraId="17E87F34" w14:textId="77777777" w:rsidTr="007F1BA5">
        <w:trPr>
          <w:gridAfter w:val="1"/>
          <w:wAfter w:w="851" w:type="dxa"/>
        </w:trPr>
        <w:tc>
          <w:tcPr>
            <w:tcW w:w="9072" w:type="dxa"/>
            <w:gridSpan w:val="3"/>
            <w:shd w:val="clear" w:color="auto" w:fill="auto"/>
          </w:tcPr>
          <w:p w14:paraId="13F63678" w14:textId="77777777" w:rsidR="00FD2970" w:rsidRDefault="00FD2970" w:rsidP="007F1BA5">
            <w:pPr>
              <w:jc w:val="both"/>
            </w:pPr>
            <w:r>
              <w:t xml:space="preserve">Predmetni Zakon predviđa se donijeti do kraja II kvartala 2018. godine, a očekivano stupanje na snagu Zakona je 1. srpnja 2018. godine. </w:t>
            </w:r>
            <w:r w:rsidRPr="00EF01EF">
              <w:t xml:space="preserve">Za nadzor nad zakonitošću rada Hrvatskog zavoda za </w:t>
            </w:r>
            <w:r>
              <w:t>mirovinsko</w:t>
            </w:r>
            <w:r w:rsidRPr="00EF01EF">
              <w:t xml:space="preserve"> osiguranje u </w:t>
            </w:r>
            <w:r>
              <w:t>poslovima provedbe doplatka za djecu</w:t>
            </w:r>
            <w:r w:rsidRPr="00EF01EF">
              <w:t xml:space="preserve"> zaduženo je Ministarstvo za demografiju</w:t>
            </w:r>
            <w:r>
              <w:t>, obitelj, mlade i socijalnu politiku.</w:t>
            </w:r>
          </w:p>
          <w:p w14:paraId="679459F4" w14:textId="77777777" w:rsidR="00FD2970" w:rsidRPr="000D03E4" w:rsidRDefault="00FD2970" w:rsidP="007F1BA5">
            <w:pPr>
              <w:shd w:val="clear" w:color="auto" w:fill="FFFFFF" w:themeFill="background1"/>
              <w:jc w:val="both"/>
              <w:rPr>
                <w:szCs w:val="24"/>
              </w:rPr>
            </w:pPr>
            <w:r w:rsidRPr="000D03E4">
              <w:rPr>
                <w:szCs w:val="24"/>
              </w:rPr>
              <w:t>Vremenski okvir postizanja ishoda odnosno promjena  moguće je procijeniti nakon godinu dana od stu</w:t>
            </w:r>
            <w:r>
              <w:rPr>
                <w:szCs w:val="24"/>
              </w:rPr>
              <w:t xml:space="preserve">panja na snagu Zakona, na temelju pokazatelja </w:t>
            </w:r>
            <w:r w:rsidRPr="000D03E4">
              <w:rPr>
                <w:szCs w:val="24"/>
              </w:rPr>
              <w:t xml:space="preserve">koji se </w:t>
            </w:r>
            <w:r>
              <w:rPr>
                <w:szCs w:val="24"/>
              </w:rPr>
              <w:t>temelje na povećanju</w:t>
            </w:r>
            <w:r w:rsidRPr="000D03E4">
              <w:rPr>
                <w:szCs w:val="24"/>
              </w:rPr>
              <w:t xml:space="preserve"> broja korisnika doplatka za djecu i pronatalitetnog dodatka te broja djece za koju se ostvaruje pravo na doplatak, dok se učinak promjena u odnosu ukupna pronatalitetna kretanja te održanje i podizanje socijalne sigurnosti obitelji s uzdržavanom djecom može manifestirati u dugoročnom roku.</w:t>
            </w:r>
          </w:p>
          <w:p w14:paraId="414BE6F8" w14:textId="77777777" w:rsidR="00FD2970" w:rsidRPr="00162DAA" w:rsidRDefault="00FD2970" w:rsidP="007F1BA5">
            <w:pPr>
              <w:jc w:val="both"/>
            </w:pPr>
          </w:p>
        </w:tc>
      </w:tr>
      <w:tr w:rsidR="00FD2970" w:rsidRPr="0097347E" w14:paraId="2ABA2BDD" w14:textId="77777777" w:rsidTr="007F1BA5">
        <w:trPr>
          <w:gridAfter w:val="1"/>
          <w:wAfter w:w="851" w:type="dxa"/>
        </w:trPr>
        <w:tc>
          <w:tcPr>
            <w:tcW w:w="9072" w:type="dxa"/>
            <w:gridSpan w:val="3"/>
          </w:tcPr>
          <w:p w14:paraId="4D64AFD4" w14:textId="77777777" w:rsidR="00FD2970" w:rsidRPr="0097347E" w:rsidRDefault="00FD2970" w:rsidP="007F1BA5">
            <w:pPr>
              <w:jc w:val="both"/>
              <w:rPr>
                <w:b/>
              </w:rPr>
            </w:pPr>
            <w:r w:rsidRPr="0097347E">
              <w:rPr>
                <w:b/>
              </w:rPr>
              <w:t>PRILOZI</w:t>
            </w:r>
          </w:p>
        </w:tc>
      </w:tr>
      <w:tr w:rsidR="00FD2970" w:rsidRPr="0097347E" w14:paraId="5C384992" w14:textId="77777777" w:rsidTr="007F1BA5">
        <w:trPr>
          <w:gridAfter w:val="1"/>
          <w:wAfter w:w="851" w:type="dxa"/>
        </w:trPr>
        <w:tc>
          <w:tcPr>
            <w:tcW w:w="9072" w:type="dxa"/>
            <w:gridSpan w:val="3"/>
            <w:shd w:val="clear" w:color="auto" w:fill="auto"/>
          </w:tcPr>
          <w:p w14:paraId="43317A94" w14:textId="77777777" w:rsidR="00FD2970" w:rsidRPr="0097347E" w:rsidRDefault="00FD2970" w:rsidP="007F1BA5">
            <w:pPr>
              <w:jc w:val="both"/>
              <w:rPr>
                <w:i/>
              </w:rPr>
            </w:pPr>
          </w:p>
        </w:tc>
      </w:tr>
      <w:tr w:rsidR="00FD2970" w:rsidRPr="0097347E" w14:paraId="0B02D1FA" w14:textId="77777777" w:rsidTr="007F1BA5">
        <w:trPr>
          <w:gridAfter w:val="1"/>
          <w:wAfter w:w="851" w:type="dxa"/>
        </w:trPr>
        <w:tc>
          <w:tcPr>
            <w:tcW w:w="9072" w:type="dxa"/>
            <w:gridSpan w:val="3"/>
          </w:tcPr>
          <w:p w14:paraId="766B3CA7" w14:textId="77777777" w:rsidR="00FD2970" w:rsidRPr="0097347E" w:rsidRDefault="00FD2970" w:rsidP="007F1BA5">
            <w:pPr>
              <w:rPr>
                <w:b/>
                <w:szCs w:val="24"/>
              </w:rPr>
            </w:pPr>
            <w:r w:rsidRPr="0097347E">
              <w:rPr>
                <w:b/>
                <w:szCs w:val="24"/>
              </w:rPr>
              <w:t>POTPIS ČELNIKA TIJELA</w:t>
            </w:r>
          </w:p>
        </w:tc>
      </w:tr>
      <w:tr w:rsidR="00FD2970" w:rsidRPr="0097347E" w14:paraId="33F97205" w14:textId="77777777" w:rsidTr="007F1BA5">
        <w:trPr>
          <w:gridAfter w:val="1"/>
          <w:wAfter w:w="851" w:type="dxa"/>
        </w:trPr>
        <w:tc>
          <w:tcPr>
            <w:tcW w:w="9072" w:type="dxa"/>
            <w:gridSpan w:val="3"/>
          </w:tcPr>
          <w:p w14:paraId="063E0850" w14:textId="77777777" w:rsidR="00FD2970" w:rsidRDefault="00FD2970" w:rsidP="007F1BA5">
            <w:pPr>
              <w:jc w:val="both"/>
              <w:rPr>
                <w:rFonts w:eastAsia="Times New Roman"/>
                <w:szCs w:val="24"/>
              </w:rPr>
            </w:pPr>
            <w:r w:rsidRPr="0097347E">
              <w:rPr>
                <w:rFonts w:eastAsia="Times New Roman"/>
                <w:szCs w:val="24"/>
              </w:rPr>
              <w:t>Potpis:</w:t>
            </w:r>
          </w:p>
          <w:p w14:paraId="14D1AA26" w14:textId="77777777" w:rsidR="00FD2970" w:rsidRDefault="00FD2970" w:rsidP="007F1BA5">
            <w:pPr>
              <w:jc w:val="both"/>
              <w:rPr>
                <w:rFonts w:eastAsia="Times New Roman"/>
                <w:szCs w:val="24"/>
              </w:rPr>
            </w:pPr>
            <w:r>
              <w:rPr>
                <w:rFonts w:eastAsia="Times New Roman"/>
                <w:szCs w:val="24"/>
              </w:rPr>
              <w:t>MINISTRICA</w:t>
            </w:r>
          </w:p>
          <w:p w14:paraId="4A79396A" w14:textId="77777777" w:rsidR="00FD2970" w:rsidRDefault="00FD2970" w:rsidP="007F1BA5">
            <w:pPr>
              <w:jc w:val="both"/>
              <w:rPr>
                <w:rFonts w:eastAsia="Times New Roman"/>
                <w:szCs w:val="24"/>
              </w:rPr>
            </w:pPr>
          </w:p>
          <w:p w14:paraId="279C6788" w14:textId="77777777" w:rsidR="00FD2970" w:rsidRPr="0097347E" w:rsidRDefault="00FD2970" w:rsidP="007F1BA5">
            <w:pPr>
              <w:jc w:val="both"/>
              <w:rPr>
                <w:rFonts w:eastAsia="Times New Roman"/>
                <w:szCs w:val="24"/>
              </w:rPr>
            </w:pPr>
            <w:r>
              <w:rPr>
                <w:rFonts w:eastAsia="Times New Roman"/>
                <w:szCs w:val="24"/>
              </w:rPr>
              <w:t xml:space="preserve">Nada </w:t>
            </w:r>
            <w:proofErr w:type="spellStart"/>
            <w:r>
              <w:rPr>
                <w:rFonts w:eastAsia="Times New Roman"/>
                <w:szCs w:val="24"/>
              </w:rPr>
              <w:t>Murganić</w:t>
            </w:r>
            <w:proofErr w:type="spellEnd"/>
          </w:p>
          <w:p w14:paraId="363CA5F2" w14:textId="77777777" w:rsidR="00FD2970" w:rsidRPr="0097347E" w:rsidRDefault="00FD2970" w:rsidP="007F1BA5">
            <w:pPr>
              <w:jc w:val="both"/>
              <w:rPr>
                <w:rFonts w:eastAsia="Times New Roman"/>
                <w:szCs w:val="24"/>
              </w:rPr>
            </w:pPr>
          </w:p>
          <w:p w14:paraId="4FB71113" w14:textId="77777777" w:rsidR="00FD2970" w:rsidRPr="0097347E" w:rsidRDefault="00FD2970" w:rsidP="007F1BA5">
            <w:pPr>
              <w:jc w:val="both"/>
              <w:rPr>
                <w:rFonts w:eastAsia="Times New Roman"/>
                <w:szCs w:val="24"/>
              </w:rPr>
            </w:pPr>
            <w:r w:rsidRPr="00B962E7">
              <w:rPr>
                <w:rFonts w:eastAsia="Times New Roman"/>
                <w:szCs w:val="24"/>
              </w:rPr>
              <w:t>Datum: 6. travnja 2018.</w:t>
            </w:r>
          </w:p>
          <w:p w14:paraId="3D16EFC7" w14:textId="77777777" w:rsidR="00FD2970" w:rsidRPr="0097347E" w:rsidRDefault="00FD2970" w:rsidP="007F1BA5">
            <w:pPr>
              <w:rPr>
                <w:szCs w:val="24"/>
              </w:rPr>
            </w:pPr>
          </w:p>
        </w:tc>
      </w:tr>
      <w:tr w:rsidR="00FD2970" w:rsidRPr="0097347E" w14:paraId="79D115B3" w14:textId="77777777" w:rsidTr="007F1BA5">
        <w:trPr>
          <w:gridAfter w:val="1"/>
          <w:wAfter w:w="851" w:type="dxa"/>
        </w:trPr>
        <w:tc>
          <w:tcPr>
            <w:tcW w:w="9072" w:type="dxa"/>
            <w:gridSpan w:val="3"/>
          </w:tcPr>
          <w:p w14:paraId="039803A9" w14:textId="77777777" w:rsidR="00FD2970" w:rsidRPr="0097347E" w:rsidRDefault="00FD2970" w:rsidP="007F1BA5">
            <w:pPr>
              <w:jc w:val="both"/>
              <w:rPr>
                <w:rFonts w:eastAsia="Times New Roman"/>
                <w:szCs w:val="24"/>
              </w:rPr>
            </w:pPr>
            <w:r w:rsidRPr="0097347E">
              <w:rPr>
                <w:rFonts w:eastAsia="Times New Roman"/>
                <w:b/>
                <w:szCs w:val="24"/>
              </w:rPr>
              <w:t>Odgovarajuća primjena ovoga Obrasca u slučaju provedbe članka 18. stavka 2. Zakona o procjeni učinaka propisa ("Narodne novine", broj 44/17)</w:t>
            </w:r>
          </w:p>
        </w:tc>
      </w:tr>
      <w:tr w:rsidR="00FD2970" w:rsidRPr="0097347E" w14:paraId="41EAC2BA" w14:textId="77777777" w:rsidTr="007F1BA5">
        <w:trPr>
          <w:gridAfter w:val="1"/>
          <w:wAfter w:w="851" w:type="dxa"/>
        </w:trPr>
        <w:tc>
          <w:tcPr>
            <w:tcW w:w="9072" w:type="dxa"/>
            <w:gridSpan w:val="3"/>
          </w:tcPr>
          <w:p w14:paraId="653A73C7" w14:textId="77777777" w:rsidR="00FD2970" w:rsidRPr="0097347E" w:rsidRDefault="00FD2970" w:rsidP="007F1BA5">
            <w:pPr>
              <w:jc w:val="both"/>
              <w:rPr>
                <w:rFonts w:eastAsia="Times New Roman"/>
                <w:szCs w:val="24"/>
              </w:rPr>
            </w:pPr>
            <w:r w:rsidRPr="0097347E">
              <w:rPr>
                <w:rFonts w:eastAsia="Times New Roman"/>
                <w:szCs w:val="24"/>
              </w:rPr>
              <w:t>Uputa:</w:t>
            </w:r>
          </w:p>
          <w:p w14:paraId="0E788DF6" w14:textId="77777777" w:rsidR="00FD2970" w:rsidRPr="0097347E" w:rsidRDefault="00FD2970" w:rsidP="00FD2970">
            <w:pPr>
              <w:pStyle w:val="Odlomakpopisa"/>
              <w:numPr>
                <w:ilvl w:val="0"/>
                <w:numId w:val="17"/>
              </w:numPr>
              <w:jc w:val="both"/>
              <w:rPr>
                <w:rFonts w:eastAsia="Times New Roman"/>
                <w:i/>
                <w:szCs w:val="24"/>
              </w:rPr>
            </w:pPr>
            <w:r w:rsidRPr="0097347E">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4713FCAA" w14:textId="77777777" w:rsidR="00FD2970" w:rsidRPr="00FD2970" w:rsidRDefault="00FD2970" w:rsidP="00FD2970">
      <w:pPr>
        <w:rPr>
          <w:lang w:eastAsia="hr-HR"/>
        </w:rPr>
      </w:pPr>
      <w:bookmarkStart w:id="0" w:name="_GoBack"/>
      <w:bookmarkEnd w:id="0"/>
    </w:p>
    <w:sectPr w:rsidR="00FD2970" w:rsidRPr="00FD2970" w:rsidSect="00F00F24">
      <w:headerReference w:type="default" r:id="rId8"/>
      <w:footerReference w:type="default" r:id="rId9"/>
      <w:headerReference w:type="first" r:id="rId10"/>
      <w:pgSz w:w="11907" w:h="16840" w:code="9"/>
      <w:pgMar w:top="1418" w:right="1418" w:bottom="1418" w:left="1418"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577AD" w14:textId="77777777" w:rsidR="0028145F" w:rsidRDefault="0028145F" w:rsidP="0035099B">
      <w:pPr>
        <w:spacing w:after="0" w:line="240" w:lineRule="auto"/>
      </w:pPr>
      <w:r>
        <w:separator/>
      </w:r>
    </w:p>
  </w:endnote>
  <w:endnote w:type="continuationSeparator" w:id="0">
    <w:p w14:paraId="11E1857D" w14:textId="77777777" w:rsidR="0028145F" w:rsidRDefault="0028145F" w:rsidP="00350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Times New Roman"/>
    <w:charset w:val="00"/>
    <w:family w:val="auto"/>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F0A4" w14:textId="77777777" w:rsidR="00B91EA6" w:rsidRDefault="00B91EA6">
    <w:pPr>
      <w:pStyle w:val="Podnoje"/>
    </w:pPr>
  </w:p>
  <w:p w14:paraId="5C8CB851" w14:textId="77777777" w:rsidR="00B91EA6" w:rsidRDefault="00B91EA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33485" w14:textId="77777777" w:rsidR="0028145F" w:rsidRDefault="0028145F" w:rsidP="0035099B">
      <w:pPr>
        <w:spacing w:after="0" w:line="240" w:lineRule="auto"/>
      </w:pPr>
      <w:r>
        <w:separator/>
      </w:r>
    </w:p>
  </w:footnote>
  <w:footnote w:type="continuationSeparator" w:id="0">
    <w:p w14:paraId="5D8760E5" w14:textId="77777777" w:rsidR="0028145F" w:rsidRDefault="0028145F" w:rsidP="00350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CC17" w14:textId="0DA0963D" w:rsidR="00B91EA6" w:rsidRPr="00EF30F4" w:rsidRDefault="00B91EA6">
    <w:pPr>
      <w:pStyle w:val="Zaglavlje"/>
      <w:jc w:val="center"/>
      <w:rPr>
        <w:rFonts w:ascii="Times New Roman" w:hAnsi="Times New Roman"/>
        <w:sz w:val="24"/>
        <w:szCs w:val="24"/>
      </w:rPr>
    </w:pPr>
    <w:r w:rsidRPr="00EF30F4">
      <w:rPr>
        <w:rFonts w:ascii="Times New Roman" w:hAnsi="Times New Roman"/>
        <w:sz w:val="24"/>
        <w:szCs w:val="24"/>
      </w:rPr>
      <w:fldChar w:fldCharType="begin"/>
    </w:r>
    <w:r w:rsidRPr="00EF30F4">
      <w:rPr>
        <w:rFonts w:ascii="Times New Roman" w:hAnsi="Times New Roman"/>
        <w:sz w:val="24"/>
        <w:szCs w:val="24"/>
      </w:rPr>
      <w:instrText>PAGE   \* MERGEFORMAT</w:instrText>
    </w:r>
    <w:r w:rsidRPr="00EF30F4">
      <w:rPr>
        <w:rFonts w:ascii="Times New Roman" w:hAnsi="Times New Roman"/>
        <w:sz w:val="24"/>
        <w:szCs w:val="24"/>
      </w:rPr>
      <w:fldChar w:fldCharType="separate"/>
    </w:r>
    <w:r w:rsidR="00FD2970">
      <w:rPr>
        <w:rFonts w:ascii="Times New Roman" w:hAnsi="Times New Roman"/>
        <w:noProof/>
        <w:sz w:val="24"/>
        <w:szCs w:val="24"/>
      </w:rPr>
      <w:t>2</w:t>
    </w:r>
    <w:r w:rsidRPr="00EF30F4">
      <w:rPr>
        <w:rFonts w:ascii="Times New Roman" w:hAnsi="Times New Roman"/>
        <w:sz w:val="24"/>
        <w:szCs w:val="24"/>
      </w:rPr>
      <w:fldChar w:fldCharType="end"/>
    </w:r>
  </w:p>
  <w:p w14:paraId="43F92BCD" w14:textId="77777777" w:rsidR="00B91EA6" w:rsidRDefault="00B91EA6">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7A3A1" w14:textId="77777777" w:rsidR="00B91EA6" w:rsidRDefault="00B91EA6">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CF5"/>
    <w:multiLevelType w:val="hybridMultilevel"/>
    <w:tmpl w:val="422CFF7E"/>
    <w:lvl w:ilvl="0" w:tplc="E1ECDEF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5205626"/>
    <w:multiLevelType w:val="hybridMultilevel"/>
    <w:tmpl w:val="882C9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D7082D"/>
    <w:multiLevelType w:val="hybridMultilevel"/>
    <w:tmpl w:val="50DA5208"/>
    <w:lvl w:ilvl="0" w:tplc="56D82B62">
      <w:start w:val="1"/>
      <w:numFmt w:val="decimal"/>
      <w:lvlText w:val="(%1)"/>
      <w:lvlJc w:val="left"/>
      <w:pPr>
        <w:ind w:left="643" w:hanging="360"/>
      </w:pPr>
      <w:rPr>
        <w:rFonts w:hint="default"/>
        <w:b w:val="0"/>
      </w:rPr>
    </w:lvl>
    <w:lvl w:ilvl="1" w:tplc="041A0019">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 w15:restartNumberingAfterBreak="0">
    <w:nsid w:val="1EE90DD3"/>
    <w:multiLevelType w:val="hybridMultilevel"/>
    <w:tmpl w:val="4A6EDE62"/>
    <w:lvl w:ilvl="0" w:tplc="79F89D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21044C96"/>
    <w:multiLevelType w:val="hybridMultilevel"/>
    <w:tmpl w:val="D41610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484CF1"/>
    <w:multiLevelType w:val="hybridMultilevel"/>
    <w:tmpl w:val="30629B26"/>
    <w:lvl w:ilvl="0" w:tplc="CBC6FBC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32AF2145"/>
    <w:multiLevelType w:val="hybridMultilevel"/>
    <w:tmpl w:val="8A685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E9F0E38"/>
    <w:multiLevelType w:val="hybridMultilevel"/>
    <w:tmpl w:val="479C9B82"/>
    <w:lvl w:ilvl="0" w:tplc="98B251E6">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EF548B"/>
    <w:multiLevelType w:val="hybridMultilevel"/>
    <w:tmpl w:val="0C509650"/>
    <w:lvl w:ilvl="0" w:tplc="214E39F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96032C8"/>
    <w:multiLevelType w:val="hybridMultilevel"/>
    <w:tmpl w:val="8780E0CC"/>
    <w:lvl w:ilvl="0" w:tplc="FDA65C5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4C0A5DD9"/>
    <w:multiLevelType w:val="hybridMultilevel"/>
    <w:tmpl w:val="5854F982"/>
    <w:lvl w:ilvl="0" w:tplc="CBC6FBC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514F0BCE"/>
    <w:multiLevelType w:val="hybridMultilevel"/>
    <w:tmpl w:val="64B4CC40"/>
    <w:lvl w:ilvl="0" w:tplc="7E6A31BC">
      <w:start w:val="49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7ED70E8"/>
    <w:multiLevelType w:val="hybridMultilevel"/>
    <w:tmpl w:val="E6BEC886"/>
    <w:lvl w:ilvl="0" w:tplc="E3E44AB2">
      <w:start w:val="1"/>
      <w:numFmt w:val="decimal"/>
      <w:lvlText w:val="(%1)"/>
      <w:lvlJc w:val="left"/>
      <w:pPr>
        <w:ind w:left="6408" w:hanging="360"/>
      </w:pPr>
      <w:rPr>
        <w:rFonts w:hint="default"/>
      </w:rPr>
    </w:lvl>
    <w:lvl w:ilvl="1" w:tplc="041A0019">
      <w:start w:val="1"/>
      <w:numFmt w:val="lowerLetter"/>
      <w:lvlText w:val="%2."/>
      <w:lvlJc w:val="left"/>
      <w:pPr>
        <w:ind w:left="7128" w:hanging="360"/>
      </w:pPr>
    </w:lvl>
    <w:lvl w:ilvl="2" w:tplc="041A001B" w:tentative="1">
      <w:start w:val="1"/>
      <w:numFmt w:val="lowerRoman"/>
      <w:lvlText w:val="%3."/>
      <w:lvlJc w:val="right"/>
      <w:pPr>
        <w:ind w:left="7848" w:hanging="180"/>
      </w:pPr>
    </w:lvl>
    <w:lvl w:ilvl="3" w:tplc="041A000F" w:tentative="1">
      <w:start w:val="1"/>
      <w:numFmt w:val="decimal"/>
      <w:lvlText w:val="%4."/>
      <w:lvlJc w:val="left"/>
      <w:pPr>
        <w:ind w:left="8568" w:hanging="360"/>
      </w:pPr>
    </w:lvl>
    <w:lvl w:ilvl="4" w:tplc="041A0019" w:tentative="1">
      <w:start w:val="1"/>
      <w:numFmt w:val="lowerLetter"/>
      <w:lvlText w:val="%5."/>
      <w:lvlJc w:val="left"/>
      <w:pPr>
        <w:ind w:left="9288" w:hanging="360"/>
      </w:pPr>
    </w:lvl>
    <w:lvl w:ilvl="5" w:tplc="041A001B" w:tentative="1">
      <w:start w:val="1"/>
      <w:numFmt w:val="lowerRoman"/>
      <w:lvlText w:val="%6."/>
      <w:lvlJc w:val="right"/>
      <w:pPr>
        <w:ind w:left="10008" w:hanging="180"/>
      </w:pPr>
    </w:lvl>
    <w:lvl w:ilvl="6" w:tplc="041A000F" w:tentative="1">
      <w:start w:val="1"/>
      <w:numFmt w:val="decimal"/>
      <w:lvlText w:val="%7."/>
      <w:lvlJc w:val="left"/>
      <w:pPr>
        <w:ind w:left="10728" w:hanging="360"/>
      </w:pPr>
    </w:lvl>
    <w:lvl w:ilvl="7" w:tplc="041A0019" w:tentative="1">
      <w:start w:val="1"/>
      <w:numFmt w:val="lowerLetter"/>
      <w:lvlText w:val="%8."/>
      <w:lvlJc w:val="left"/>
      <w:pPr>
        <w:ind w:left="11448" w:hanging="360"/>
      </w:pPr>
    </w:lvl>
    <w:lvl w:ilvl="8" w:tplc="041A001B" w:tentative="1">
      <w:start w:val="1"/>
      <w:numFmt w:val="lowerRoman"/>
      <w:lvlText w:val="%9."/>
      <w:lvlJc w:val="right"/>
      <w:pPr>
        <w:ind w:left="12168" w:hanging="180"/>
      </w:pPr>
    </w:lvl>
  </w:abstractNum>
  <w:abstractNum w:abstractNumId="14" w15:restartNumberingAfterBreak="0">
    <w:nsid w:val="60A67F6A"/>
    <w:multiLevelType w:val="hybridMultilevel"/>
    <w:tmpl w:val="50BE04BA"/>
    <w:lvl w:ilvl="0" w:tplc="06FA054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5861EA5"/>
    <w:multiLevelType w:val="hybridMultilevel"/>
    <w:tmpl w:val="EE7CCD14"/>
    <w:lvl w:ilvl="0" w:tplc="7604125E">
      <w:start w:val="1"/>
      <w:numFmt w:val="decimal"/>
      <w:lvlText w:val="(%1)"/>
      <w:lvlJc w:val="left"/>
      <w:pPr>
        <w:ind w:left="1098" w:hanging="39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770D70F2"/>
    <w:multiLevelType w:val="hybridMultilevel"/>
    <w:tmpl w:val="EDA0BA94"/>
    <w:lvl w:ilvl="0" w:tplc="1CDA1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
  </w:num>
  <w:num w:numId="5">
    <w:abstractNumId w:val="9"/>
  </w:num>
  <w:num w:numId="6">
    <w:abstractNumId w:val="11"/>
  </w:num>
  <w:num w:numId="7">
    <w:abstractNumId w:val="8"/>
  </w:num>
  <w:num w:numId="8">
    <w:abstractNumId w:val="14"/>
  </w:num>
  <w:num w:numId="9">
    <w:abstractNumId w:val="0"/>
  </w:num>
  <w:num w:numId="10">
    <w:abstractNumId w:val="4"/>
  </w:num>
  <w:num w:numId="11">
    <w:abstractNumId w:val="15"/>
  </w:num>
  <w:num w:numId="12">
    <w:abstractNumId w:val="12"/>
  </w:num>
  <w:num w:numId="13">
    <w:abstractNumId w:val="2"/>
  </w:num>
  <w:num w:numId="14">
    <w:abstractNumId w:val="3"/>
  </w:num>
  <w:num w:numId="15">
    <w:abstractNumId w:val="16"/>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64"/>
    <w:rsid w:val="00003102"/>
    <w:rsid w:val="000041B7"/>
    <w:rsid w:val="00004368"/>
    <w:rsid w:val="00004E6C"/>
    <w:rsid w:val="00014B36"/>
    <w:rsid w:val="00015DC2"/>
    <w:rsid w:val="000232EC"/>
    <w:rsid w:val="000241FA"/>
    <w:rsid w:val="00024D4E"/>
    <w:rsid w:val="000266AB"/>
    <w:rsid w:val="000275E7"/>
    <w:rsid w:val="00031BA0"/>
    <w:rsid w:val="00033562"/>
    <w:rsid w:val="00037D1B"/>
    <w:rsid w:val="00041A58"/>
    <w:rsid w:val="00041F1D"/>
    <w:rsid w:val="00045F87"/>
    <w:rsid w:val="00054409"/>
    <w:rsid w:val="00054604"/>
    <w:rsid w:val="00055995"/>
    <w:rsid w:val="00057624"/>
    <w:rsid w:val="00065224"/>
    <w:rsid w:val="00070036"/>
    <w:rsid w:val="00072631"/>
    <w:rsid w:val="00091DBB"/>
    <w:rsid w:val="00096D09"/>
    <w:rsid w:val="000A20F1"/>
    <w:rsid w:val="000B716F"/>
    <w:rsid w:val="000C0CAA"/>
    <w:rsid w:val="000C1918"/>
    <w:rsid w:val="000C1F81"/>
    <w:rsid w:val="000C397C"/>
    <w:rsid w:val="000D1752"/>
    <w:rsid w:val="000D47FF"/>
    <w:rsid w:val="000E172F"/>
    <w:rsid w:val="000E241D"/>
    <w:rsid w:val="000E550C"/>
    <w:rsid w:val="000E65C5"/>
    <w:rsid w:val="000F1C28"/>
    <w:rsid w:val="000F21BB"/>
    <w:rsid w:val="000F26A9"/>
    <w:rsid w:val="001072E3"/>
    <w:rsid w:val="00111C83"/>
    <w:rsid w:val="001142DF"/>
    <w:rsid w:val="001156F1"/>
    <w:rsid w:val="001208F6"/>
    <w:rsid w:val="00120B2B"/>
    <w:rsid w:val="00130AE3"/>
    <w:rsid w:val="00131F18"/>
    <w:rsid w:val="0013333B"/>
    <w:rsid w:val="001362FB"/>
    <w:rsid w:val="0013630E"/>
    <w:rsid w:val="001409F0"/>
    <w:rsid w:val="00143E66"/>
    <w:rsid w:val="001471B0"/>
    <w:rsid w:val="00150076"/>
    <w:rsid w:val="00150422"/>
    <w:rsid w:val="001516A6"/>
    <w:rsid w:val="0015374E"/>
    <w:rsid w:val="001579BF"/>
    <w:rsid w:val="00157A2A"/>
    <w:rsid w:val="001649F7"/>
    <w:rsid w:val="001778F5"/>
    <w:rsid w:val="0018069F"/>
    <w:rsid w:val="00186E6A"/>
    <w:rsid w:val="001A0816"/>
    <w:rsid w:val="001A1F5E"/>
    <w:rsid w:val="001A467E"/>
    <w:rsid w:val="001A52D7"/>
    <w:rsid w:val="001B01C5"/>
    <w:rsid w:val="001B3778"/>
    <w:rsid w:val="001B3EBB"/>
    <w:rsid w:val="001B46EB"/>
    <w:rsid w:val="001C1BCD"/>
    <w:rsid w:val="001C446D"/>
    <w:rsid w:val="001C4E71"/>
    <w:rsid w:val="001C688A"/>
    <w:rsid w:val="001D0048"/>
    <w:rsid w:val="001D2519"/>
    <w:rsid w:val="001D345D"/>
    <w:rsid w:val="001D4CFE"/>
    <w:rsid w:val="001D6975"/>
    <w:rsid w:val="001E073F"/>
    <w:rsid w:val="001E4D61"/>
    <w:rsid w:val="001E7107"/>
    <w:rsid w:val="001F4E19"/>
    <w:rsid w:val="00201DB9"/>
    <w:rsid w:val="00205CDD"/>
    <w:rsid w:val="00206948"/>
    <w:rsid w:val="00210F9F"/>
    <w:rsid w:val="00211480"/>
    <w:rsid w:val="002130E3"/>
    <w:rsid w:val="0022099F"/>
    <w:rsid w:val="002250D7"/>
    <w:rsid w:val="00230A54"/>
    <w:rsid w:val="0023797F"/>
    <w:rsid w:val="00237A5B"/>
    <w:rsid w:val="00237BA8"/>
    <w:rsid w:val="0024414F"/>
    <w:rsid w:val="002454ED"/>
    <w:rsid w:val="002471CE"/>
    <w:rsid w:val="002477B3"/>
    <w:rsid w:val="0025303E"/>
    <w:rsid w:val="00253A90"/>
    <w:rsid w:val="002626B8"/>
    <w:rsid w:val="002638CA"/>
    <w:rsid w:val="00267754"/>
    <w:rsid w:val="00270688"/>
    <w:rsid w:val="002706DD"/>
    <w:rsid w:val="00276A80"/>
    <w:rsid w:val="0028145F"/>
    <w:rsid w:val="002822A2"/>
    <w:rsid w:val="0028485A"/>
    <w:rsid w:val="00293A00"/>
    <w:rsid w:val="00296A0C"/>
    <w:rsid w:val="00296CDA"/>
    <w:rsid w:val="002A3529"/>
    <w:rsid w:val="002A5B99"/>
    <w:rsid w:val="002B0B05"/>
    <w:rsid w:val="002B0B92"/>
    <w:rsid w:val="002B6FAB"/>
    <w:rsid w:val="002C0FF2"/>
    <w:rsid w:val="002C274A"/>
    <w:rsid w:val="002C58CE"/>
    <w:rsid w:val="002D2BB3"/>
    <w:rsid w:val="002D421C"/>
    <w:rsid w:val="002D5611"/>
    <w:rsid w:val="002E1847"/>
    <w:rsid w:val="002E3158"/>
    <w:rsid w:val="002E59C6"/>
    <w:rsid w:val="002E5FFB"/>
    <w:rsid w:val="003047DE"/>
    <w:rsid w:val="0030711F"/>
    <w:rsid w:val="003113A8"/>
    <w:rsid w:val="00311C2F"/>
    <w:rsid w:val="00315F6F"/>
    <w:rsid w:val="003249F3"/>
    <w:rsid w:val="00325112"/>
    <w:rsid w:val="003267BD"/>
    <w:rsid w:val="003322F6"/>
    <w:rsid w:val="00332A27"/>
    <w:rsid w:val="00333CB4"/>
    <w:rsid w:val="00345C01"/>
    <w:rsid w:val="0035099B"/>
    <w:rsid w:val="00353ECD"/>
    <w:rsid w:val="00357371"/>
    <w:rsid w:val="003577BF"/>
    <w:rsid w:val="00357D2E"/>
    <w:rsid w:val="00362994"/>
    <w:rsid w:val="003839E4"/>
    <w:rsid w:val="003907A3"/>
    <w:rsid w:val="00392DA5"/>
    <w:rsid w:val="003955F8"/>
    <w:rsid w:val="00396744"/>
    <w:rsid w:val="00396869"/>
    <w:rsid w:val="003A2908"/>
    <w:rsid w:val="003A3FA0"/>
    <w:rsid w:val="003A46BF"/>
    <w:rsid w:val="003A735A"/>
    <w:rsid w:val="003B0154"/>
    <w:rsid w:val="003B36E2"/>
    <w:rsid w:val="003C124E"/>
    <w:rsid w:val="003C5B67"/>
    <w:rsid w:val="003C6C25"/>
    <w:rsid w:val="003D22E9"/>
    <w:rsid w:val="003D6679"/>
    <w:rsid w:val="003D68F9"/>
    <w:rsid w:val="003D7DD6"/>
    <w:rsid w:val="003E3AD4"/>
    <w:rsid w:val="003E414C"/>
    <w:rsid w:val="003F55AF"/>
    <w:rsid w:val="003F70DE"/>
    <w:rsid w:val="00402BE6"/>
    <w:rsid w:val="0040364A"/>
    <w:rsid w:val="004053A7"/>
    <w:rsid w:val="00405FD9"/>
    <w:rsid w:val="00411D36"/>
    <w:rsid w:val="00412EB2"/>
    <w:rsid w:val="00414DAA"/>
    <w:rsid w:val="00415AE8"/>
    <w:rsid w:val="004216F6"/>
    <w:rsid w:val="00424328"/>
    <w:rsid w:val="00424D79"/>
    <w:rsid w:val="00425D82"/>
    <w:rsid w:val="004279F9"/>
    <w:rsid w:val="00433221"/>
    <w:rsid w:val="004348C0"/>
    <w:rsid w:val="00435C11"/>
    <w:rsid w:val="004375D9"/>
    <w:rsid w:val="004412C0"/>
    <w:rsid w:val="00442ED7"/>
    <w:rsid w:val="00443742"/>
    <w:rsid w:val="00447670"/>
    <w:rsid w:val="00452AE5"/>
    <w:rsid w:val="00454307"/>
    <w:rsid w:val="00457200"/>
    <w:rsid w:val="00457460"/>
    <w:rsid w:val="00457EEA"/>
    <w:rsid w:val="00460847"/>
    <w:rsid w:val="00460C17"/>
    <w:rsid w:val="00471F51"/>
    <w:rsid w:val="00474178"/>
    <w:rsid w:val="00480B5C"/>
    <w:rsid w:val="004816F8"/>
    <w:rsid w:val="004830CB"/>
    <w:rsid w:val="00484D78"/>
    <w:rsid w:val="00486F0A"/>
    <w:rsid w:val="004871E1"/>
    <w:rsid w:val="00491A6E"/>
    <w:rsid w:val="0049260B"/>
    <w:rsid w:val="00492659"/>
    <w:rsid w:val="00493B07"/>
    <w:rsid w:val="00493F4B"/>
    <w:rsid w:val="00496679"/>
    <w:rsid w:val="00497B3A"/>
    <w:rsid w:val="004A01DC"/>
    <w:rsid w:val="004A397F"/>
    <w:rsid w:val="004B15BC"/>
    <w:rsid w:val="004B25E5"/>
    <w:rsid w:val="004B3DA9"/>
    <w:rsid w:val="004B743F"/>
    <w:rsid w:val="004C13DF"/>
    <w:rsid w:val="004C6461"/>
    <w:rsid w:val="004C64F3"/>
    <w:rsid w:val="004C78B3"/>
    <w:rsid w:val="004C78EF"/>
    <w:rsid w:val="004D7448"/>
    <w:rsid w:val="004E57C2"/>
    <w:rsid w:val="004F4AA3"/>
    <w:rsid w:val="004F78EA"/>
    <w:rsid w:val="00503397"/>
    <w:rsid w:val="00504704"/>
    <w:rsid w:val="00504FFF"/>
    <w:rsid w:val="00511A4B"/>
    <w:rsid w:val="00515B82"/>
    <w:rsid w:val="00515DCB"/>
    <w:rsid w:val="00517D34"/>
    <w:rsid w:val="00522170"/>
    <w:rsid w:val="00525317"/>
    <w:rsid w:val="00525986"/>
    <w:rsid w:val="00525DA0"/>
    <w:rsid w:val="00530F18"/>
    <w:rsid w:val="005461BF"/>
    <w:rsid w:val="005608DE"/>
    <w:rsid w:val="00561C37"/>
    <w:rsid w:val="00564401"/>
    <w:rsid w:val="00564D64"/>
    <w:rsid w:val="00567F2C"/>
    <w:rsid w:val="005704D3"/>
    <w:rsid w:val="0057117D"/>
    <w:rsid w:val="00575B8D"/>
    <w:rsid w:val="005764F6"/>
    <w:rsid w:val="00581F86"/>
    <w:rsid w:val="00584169"/>
    <w:rsid w:val="00587FD4"/>
    <w:rsid w:val="00591404"/>
    <w:rsid w:val="00592929"/>
    <w:rsid w:val="0059475B"/>
    <w:rsid w:val="0059738F"/>
    <w:rsid w:val="005A1202"/>
    <w:rsid w:val="005A3185"/>
    <w:rsid w:val="005B2532"/>
    <w:rsid w:val="005C138B"/>
    <w:rsid w:val="005C1417"/>
    <w:rsid w:val="005C1D6E"/>
    <w:rsid w:val="005C249D"/>
    <w:rsid w:val="005D293C"/>
    <w:rsid w:val="005D39A0"/>
    <w:rsid w:val="005D7A21"/>
    <w:rsid w:val="005D7F31"/>
    <w:rsid w:val="005E0AC1"/>
    <w:rsid w:val="005E37C6"/>
    <w:rsid w:val="005E5E91"/>
    <w:rsid w:val="005E75B6"/>
    <w:rsid w:val="005E7FCF"/>
    <w:rsid w:val="005F5AF0"/>
    <w:rsid w:val="00612FE5"/>
    <w:rsid w:val="006159F1"/>
    <w:rsid w:val="00616CE9"/>
    <w:rsid w:val="00622ADD"/>
    <w:rsid w:val="00625DFB"/>
    <w:rsid w:val="00627FE6"/>
    <w:rsid w:val="00632D45"/>
    <w:rsid w:val="00633744"/>
    <w:rsid w:val="00636C1A"/>
    <w:rsid w:val="0064160C"/>
    <w:rsid w:val="006473DF"/>
    <w:rsid w:val="00654EDF"/>
    <w:rsid w:val="0066277B"/>
    <w:rsid w:val="006640A3"/>
    <w:rsid w:val="0066507F"/>
    <w:rsid w:val="00665253"/>
    <w:rsid w:val="006657F6"/>
    <w:rsid w:val="00665A0D"/>
    <w:rsid w:val="006664C2"/>
    <w:rsid w:val="00671208"/>
    <w:rsid w:val="00681EA4"/>
    <w:rsid w:val="00691B54"/>
    <w:rsid w:val="00691D71"/>
    <w:rsid w:val="00695EC0"/>
    <w:rsid w:val="006A05EA"/>
    <w:rsid w:val="006A1E07"/>
    <w:rsid w:val="006A2315"/>
    <w:rsid w:val="006A2782"/>
    <w:rsid w:val="006B1CD1"/>
    <w:rsid w:val="006B1FEA"/>
    <w:rsid w:val="006B5CAA"/>
    <w:rsid w:val="006B72FB"/>
    <w:rsid w:val="006C064D"/>
    <w:rsid w:val="006C43BE"/>
    <w:rsid w:val="006C6289"/>
    <w:rsid w:val="006E4F1A"/>
    <w:rsid w:val="006F0AE8"/>
    <w:rsid w:val="006F39E5"/>
    <w:rsid w:val="007069D2"/>
    <w:rsid w:val="00711415"/>
    <w:rsid w:val="00712D85"/>
    <w:rsid w:val="00713533"/>
    <w:rsid w:val="00717D4C"/>
    <w:rsid w:val="00717F0A"/>
    <w:rsid w:val="007231AB"/>
    <w:rsid w:val="00723CFF"/>
    <w:rsid w:val="0072482B"/>
    <w:rsid w:val="00725037"/>
    <w:rsid w:val="00734D2C"/>
    <w:rsid w:val="00736282"/>
    <w:rsid w:val="007372CB"/>
    <w:rsid w:val="00742BA6"/>
    <w:rsid w:val="00743148"/>
    <w:rsid w:val="00743E65"/>
    <w:rsid w:val="00771C92"/>
    <w:rsid w:val="00777295"/>
    <w:rsid w:val="00777433"/>
    <w:rsid w:val="00784354"/>
    <w:rsid w:val="00785458"/>
    <w:rsid w:val="00791C57"/>
    <w:rsid w:val="007A0A27"/>
    <w:rsid w:val="007A0CBD"/>
    <w:rsid w:val="007A2019"/>
    <w:rsid w:val="007A2F0F"/>
    <w:rsid w:val="007A3318"/>
    <w:rsid w:val="007A4C90"/>
    <w:rsid w:val="007A5298"/>
    <w:rsid w:val="007B0360"/>
    <w:rsid w:val="007B152F"/>
    <w:rsid w:val="007B1E96"/>
    <w:rsid w:val="007B2D19"/>
    <w:rsid w:val="007B77C8"/>
    <w:rsid w:val="007C48BC"/>
    <w:rsid w:val="007C66AE"/>
    <w:rsid w:val="007D07F0"/>
    <w:rsid w:val="007D209A"/>
    <w:rsid w:val="007D3B28"/>
    <w:rsid w:val="007D52F5"/>
    <w:rsid w:val="007D56DC"/>
    <w:rsid w:val="007D602B"/>
    <w:rsid w:val="007E0DA9"/>
    <w:rsid w:val="007E1499"/>
    <w:rsid w:val="007E52A9"/>
    <w:rsid w:val="007F26E3"/>
    <w:rsid w:val="00801D32"/>
    <w:rsid w:val="00801D54"/>
    <w:rsid w:val="00805B6E"/>
    <w:rsid w:val="00811D81"/>
    <w:rsid w:val="0081422B"/>
    <w:rsid w:val="0081668D"/>
    <w:rsid w:val="0081694E"/>
    <w:rsid w:val="00826831"/>
    <w:rsid w:val="00827B0B"/>
    <w:rsid w:val="00834A25"/>
    <w:rsid w:val="00835B23"/>
    <w:rsid w:val="00840588"/>
    <w:rsid w:val="00840D9F"/>
    <w:rsid w:val="00843D7E"/>
    <w:rsid w:val="008474BC"/>
    <w:rsid w:val="008548E3"/>
    <w:rsid w:val="00855508"/>
    <w:rsid w:val="00857638"/>
    <w:rsid w:val="0086050A"/>
    <w:rsid w:val="008612CF"/>
    <w:rsid w:val="008637AD"/>
    <w:rsid w:val="008651AD"/>
    <w:rsid w:val="0086667A"/>
    <w:rsid w:val="00873E28"/>
    <w:rsid w:val="00874667"/>
    <w:rsid w:val="0088038B"/>
    <w:rsid w:val="00880A6D"/>
    <w:rsid w:val="008853A7"/>
    <w:rsid w:val="00887B22"/>
    <w:rsid w:val="00890813"/>
    <w:rsid w:val="00891085"/>
    <w:rsid w:val="0089552C"/>
    <w:rsid w:val="00895562"/>
    <w:rsid w:val="00895731"/>
    <w:rsid w:val="008972B7"/>
    <w:rsid w:val="008A1F45"/>
    <w:rsid w:val="008B28E4"/>
    <w:rsid w:val="008B344A"/>
    <w:rsid w:val="008B5323"/>
    <w:rsid w:val="008C4DB7"/>
    <w:rsid w:val="008C7D58"/>
    <w:rsid w:val="008D013F"/>
    <w:rsid w:val="008D7CC4"/>
    <w:rsid w:val="008F56B0"/>
    <w:rsid w:val="008F6C6C"/>
    <w:rsid w:val="008F73D4"/>
    <w:rsid w:val="00900ACB"/>
    <w:rsid w:val="009010E5"/>
    <w:rsid w:val="00901120"/>
    <w:rsid w:val="0090126D"/>
    <w:rsid w:val="00904CA5"/>
    <w:rsid w:val="0090506E"/>
    <w:rsid w:val="00905C10"/>
    <w:rsid w:val="00910D77"/>
    <w:rsid w:val="009155B2"/>
    <w:rsid w:val="00920F38"/>
    <w:rsid w:val="0093708D"/>
    <w:rsid w:val="00952139"/>
    <w:rsid w:val="009631B2"/>
    <w:rsid w:val="00964158"/>
    <w:rsid w:val="00965C6E"/>
    <w:rsid w:val="00976F30"/>
    <w:rsid w:val="0097757A"/>
    <w:rsid w:val="0098180A"/>
    <w:rsid w:val="009856A0"/>
    <w:rsid w:val="0099200B"/>
    <w:rsid w:val="0099581E"/>
    <w:rsid w:val="009A0DC4"/>
    <w:rsid w:val="009A232B"/>
    <w:rsid w:val="009A6633"/>
    <w:rsid w:val="009B4406"/>
    <w:rsid w:val="009B44F2"/>
    <w:rsid w:val="009B6DDC"/>
    <w:rsid w:val="009C02D8"/>
    <w:rsid w:val="009C3FC1"/>
    <w:rsid w:val="009C596C"/>
    <w:rsid w:val="009C687C"/>
    <w:rsid w:val="009C6C66"/>
    <w:rsid w:val="009C772A"/>
    <w:rsid w:val="009C7C59"/>
    <w:rsid w:val="009D2A35"/>
    <w:rsid w:val="009D43AD"/>
    <w:rsid w:val="009F6CE4"/>
    <w:rsid w:val="009F7AF4"/>
    <w:rsid w:val="00A01217"/>
    <w:rsid w:val="00A10371"/>
    <w:rsid w:val="00A160AF"/>
    <w:rsid w:val="00A166C3"/>
    <w:rsid w:val="00A264FA"/>
    <w:rsid w:val="00A26EA3"/>
    <w:rsid w:val="00A34A26"/>
    <w:rsid w:val="00A40231"/>
    <w:rsid w:val="00A41C0C"/>
    <w:rsid w:val="00A4212F"/>
    <w:rsid w:val="00A44664"/>
    <w:rsid w:val="00A45552"/>
    <w:rsid w:val="00A46A9F"/>
    <w:rsid w:val="00A503CF"/>
    <w:rsid w:val="00A505FD"/>
    <w:rsid w:val="00A5091F"/>
    <w:rsid w:val="00A51548"/>
    <w:rsid w:val="00A547F1"/>
    <w:rsid w:val="00A5718C"/>
    <w:rsid w:val="00A600F1"/>
    <w:rsid w:val="00A61803"/>
    <w:rsid w:val="00A6215D"/>
    <w:rsid w:val="00A64E69"/>
    <w:rsid w:val="00A749A5"/>
    <w:rsid w:val="00A8056C"/>
    <w:rsid w:val="00A80ABC"/>
    <w:rsid w:val="00A81320"/>
    <w:rsid w:val="00A84F74"/>
    <w:rsid w:val="00A851EF"/>
    <w:rsid w:val="00A87390"/>
    <w:rsid w:val="00A87EB8"/>
    <w:rsid w:val="00A94661"/>
    <w:rsid w:val="00A95064"/>
    <w:rsid w:val="00A97D0C"/>
    <w:rsid w:val="00AA6030"/>
    <w:rsid w:val="00AA795F"/>
    <w:rsid w:val="00AC12FA"/>
    <w:rsid w:val="00AC47FB"/>
    <w:rsid w:val="00AC5776"/>
    <w:rsid w:val="00AD1F2A"/>
    <w:rsid w:val="00AD253B"/>
    <w:rsid w:val="00AD5A71"/>
    <w:rsid w:val="00AE3188"/>
    <w:rsid w:val="00AE4ADB"/>
    <w:rsid w:val="00AE527F"/>
    <w:rsid w:val="00AF0615"/>
    <w:rsid w:val="00AF2C72"/>
    <w:rsid w:val="00AF3730"/>
    <w:rsid w:val="00AF4561"/>
    <w:rsid w:val="00B0177F"/>
    <w:rsid w:val="00B01E0A"/>
    <w:rsid w:val="00B067F8"/>
    <w:rsid w:val="00B13B19"/>
    <w:rsid w:val="00B14CA1"/>
    <w:rsid w:val="00B22453"/>
    <w:rsid w:val="00B261AA"/>
    <w:rsid w:val="00B3190B"/>
    <w:rsid w:val="00B3270A"/>
    <w:rsid w:val="00B32C69"/>
    <w:rsid w:val="00B34FB1"/>
    <w:rsid w:val="00B358A6"/>
    <w:rsid w:val="00B36ECC"/>
    <w:rsid w:val="00B40B28"/>
    <w:rsid w:val="00B4351A"/>
    <w:rsid w:val="00B45CE0"/>
    <w:rsid w:val="00B53270"/>
    <w:rsid w:val="00B53560"/>
    <w:rsid w:val="00B648E7"/>
    <w:rsid w:val="00B67368"/>
    <w:rsid w:val="00B71B04"/>
    <w:rsid w:val="00B749EC"/>
    <w:rsid w:val="00B80CA0"/>
    <w:rsid w:val="00B91EA6"/>
    <w:rsid w:val="00B927F8"/>
    <w:rsid w:val="00B940CE"/>
    <w:rsid w:val="00BB05E1"/>
    <w:rsid w:val="00BB1353"/>
    <w:rsid w:val="00BB2FA3"/>
    <w:rsid w:val="00BB308F"/>
    <w:rsid w:val="00BB6628"/>
    <w:rsid w:val="00BC20C9"/>
    <w:rsid w:val="00BC4D1B"/>
    <w:rsid w:val="00BC64AF"/>
    <w:rsid w:val="00BC79FF"/>
    <w:rsid w:val="00BD15E7"/>
    <w:rsid w:val="00BD26B9"/>
    <w:rsid w:val="00BD312D"/>
    <w:rsid w:val="00BD5ED8"/>
    <w:rsid w:val="00BD62B2"/>
    <w:rsid w:val="00BE003D"/>
    <w:rsid w:val="00BE16FD"/>
    <w:rsid w:val="00BE4D79"/>
    <w:rsid w:val="00BF1139"/>
    <w:rsid w:val="00BF49ED"/>
    <w:rsid w:val="00BF4FFB"/>
    <w:rsid w:val="00BF570B"/>
    <w:rsid w:val="00BF6D13"/>
    <w:rsid w:val="00BF7270"/>
    <w:rsid w:val="00C0114D"/>
    <w:rsid w:val="00C0165D"/>
    <w:rsid w:val="00C016D9"/>
    <w:rsid w:val="00C053E3"/>
    <w:rsid w:val="00C06561"/>
    <w:rsid w:val="00C06D33"/>
    <w:rsid w:val="00C17C9B"/>
    <w:rsid w:val="00C23AED"/>
    <w:rsid w:val="00C24949"/>
    <w:rsid w:val="00C30BF0"/>
    <w:rsid w:val="00C316C5"/>
    <w:rsid w:val="00C31FF8"/>
    <w:rsid w:val="00C333FD"/>
    <w:rsid w:val="00C35546"/>
    <w:rsid w:val="00C358A8"/>
    <w:rsid w:val="00C37B4E"/>
    <w:rsid w:val="00C37CD2"/>
    <w:rsid w:val="00C4031E"/>
    <w:rsid w:val="00C4098B"/>
    <w:rsid w:val="00C42700"/>
    <w:rsid w:val="00C42CEB"/>
    <w:rsid w:val="00C4304D"/>
    <w:rsid w:val="00C45288"/>
    <w:rsid w:val="00C45906"/>
    <w:rsid w:val="00C4645B"/>
    <w:rsid w:val="00C51929"/>
    <w:rsid w:val="00C5192F"/>
    <w:rsid w:val="00C53004"/>
    <w:rsid w:val="00C53C77"/>
    <w:rsid w:val="00C53D8E"/>
    <w:rsid w:val="00C55E96"/>
    <w:rsid w:val="00C6077B"/>
    <w:rsid w:val="00C61618"/>
    <w:rsid w:val="00C61873"/>
    <w:rsid w:val="00C61B02"/>
    <w:rsid w:val="00C63E30"/>
    <w:rsid w:val="00C71178"/>
    <w:rsid w:val="00C7188A"/>
    <w:rsid w:val="00C75749"/>
    <w:rsid w:val="00C77407"/>
    <w:rsid w:val="00C863A7"/>
    <w:rsid w:val="00C868AA"/>
    <w:rsid w:val="00C9263A"/>
    <w:rsid w:val="00C94793"/>
    <w:rsid w:val="00CA0616"/>
    <w:rsid w:val="00CB0E4E"/>
    <w:rsid w:val="00CB4E59"/>
    <w:rsid w:val="00CB651D"/>
    <w:rsid w:val="00CC6E94"/>
    <w:rsid w:val="00CC7A43"/>
    <w:rsid w:val="00CC7D5A"/>
    <w:rsid w:val="00CE2FD9"/>
    <w:rsid w:val="00CE38FF"/>
    <w:rsid w:val="00CE4626"/>
    <w:rsid w:val="00CE5B64"/>
    <w:rsid w:val="00CF0325"/>
    <w:rsid w:val="00CF2B43"/>
    <w:rsid w:val="00CF6DD9"/>
    <w:rsid w:val="00CF7F65"/>
    <w:rsid w:val="00D0476E"/>
    <w:rsid w:val="00D10892"/>
    <w:rsid w:val="00D11282"/>
    <w:rsid w:val="00D126E6"/>
    <w:rsid w:val="00D12D64"/>
    <w:rsid w:val="00D15017"/>
    <w:rsid w:val="00D2523A"/>
    <w:rsid w:val="00D2612D"/>
    <w:rsid w:val="00D345A3"/>
    <w:rsid w:val="00D3473E"/>
    <w:rsid w:val="00D37C0F"/>
    <w:rsid w:val="00D435E3"/>
    <w:rsid w:val="00D47D65"/>
    <w:rsid w:val="00D50FBC"/>
    <w:rsid w:val="00D54833"/>
    <w:rsid w:val="00D60A15"/>
    <w:rsid w:val="00D64FAF"/>
    <w:rsid w:val="00D66787"/>
    <w:rsid w:val="00D67955"/>
    <w:rsid w:val="00D71376"/>
    <w:rsid w:val="00D71CAC"/>
    <w:rsid w:val="00D7370B"/>
    <w:rsid w:val="00D737BE"/>
    <w:rsid w:val="00D744D8"/>
    <w:rsid w:val="00D76F6F"/>
    <w:rsid w:val="00D80C7D"/>
    <w:rsid w:val="00D816F4"/>
    <w:rsid w:val="00D83975"/>
    <w:rsid w:val="00D87884"/>
    <w:rsid w:val="00D924BF"/>
    <w:rsid w:val="00D930D8"/>
    <w:rsid w:val="00D943CD"/>
    <w:rsid w:val="00DA048F"/>
    <w:rsid w:val="00DA344D"/>
    <w:rsid w:val="00DA5D45"/>
    <w:rsid w:val="00DB0813"/>
    <w:rsid w:val="00DB155A"/>
    <w:rsid w:val="00DC0AD0"/>
    <w:rsid w:val="00DC1D91"/>
    <w:rsid w:val="00DC2B7B"/>
    <w:rsid w:val="00DD270F"/>
    <w:rsid w:val="00DD4329"/>
    <w:rsid w:val="00DE6485"/>
    <w:rsid w:val="00DF6AC7"/>
    <w:rsid w:val="00E03E73"/>
    <w:rsid w:val="00E0482E"/>
    <w:rsid w:val="00E15193"/>
    <w:rsid w:val="00E15690"/>
    <w:rsid w:val="00E15A51"/>
    <w:rsid w:val="00E160B4"/>
    <w:rsid w:val="00E161F3"/>
    <w:rsid w:val="00E25A57"/>
    <w:rsid w:val="00E265EA"/>
    <w:rsid w:val="00E26980"/>
    <w:rsid w:val="00E30F5D"/>
    <w:rsid w:val="00E3248D"/>
    <w:rsid w:val="00E325D2"/>
    <w:rsid w:val="00E35A6A"/>
    <w:rsid w:val="00E362AB"/>
    <w:rsid w:val="00E37C28"/>
    <w:rsid w:val="00E41696"/>
    <w:rsid w:val="00E41EFB"/>
    <w:rsid w:val="00E42688"/>
    <w:rsid w:val="00E43E97"/>
    <w:rsid w:val="00E43FE9"/>
    <w:rsid w:val="00E440AD"/>
    <w:rsid w:val="00E44637"/>
    <w:rsid w:val="00E51260"/>
    <w:rsid w:val="00E51D8A"/>
    <w:rsid w:val="00E646A6"/>
    <w:rsid w:val="00E671F6"/>
    <w:rsid w:val="00E71CD6"/>
    <w:rsid w:val="00E746D9"/>
    <w:rsid w:val="00E74AD7"/>
    <w:rsid w:val="00E82A1F"/>
    <w:rsid w:val="00E916A1"/>
    <w:rsid w:val="00EA4802"/>
    <w:rsid w:val="00EB2382"/>
    <w:rsid w:val="00EB4480"/>
    <w:rsid w:val="00EC04D3"/>
    <w:rsid w:val="00EC0F35"/>
    <w:rsid w:val="00EC1895"/>
    <w:rsid w:val="00EC236D"/>
    <w:rsid w:val="00EC6006"/>
    <w:rsid w:val="00ED19A3"/>
    <w:rsid w:val="00ED730D"/>
    <w:rsid w:val="00EF2E9F"/>
    <w:rsid w:val="00EF540F"/>
    <w:rsid w:val="00EF744C"/>
    <w:rsid w:val="00EF76C6"/>
    <w:rsid w:val="00F00F24"/>
    <w:rsid w:val="00F02579"/>
    <w:rsid w:val="00F041C3"/>
    <w:rsid w:val="00F0423C"/>
    <w:rsid w:val="00F04C62"/>
    <w:rsid w:val="00F076B2"/>
    <w:rsid w:val="00F11C04"/>
    <w:rsid w:val="00F1478F"/>
    <w:rsid w:val="00F150BB"/>
    <w:rsid w:val="00F15A74"/>
    <w:rsid w:val="00F17565"/>
    <w:rsid w:val="00F21ADB"/>
    <w:rsid w:val="00F2291A"/>
    <w:rsid w:val="00F236D5"/>
    <w:rsid w:val="00F24B69"/>
    <w:rsid w:val="00F27FF0"/>
    <w:rsid w:val="00F300C3"/>
    <w:rsid w:val="00F346B4"/>
    <w:rsid w:val="00F349D2"/>
    <w:rsid w:val="00F35D63"/>
    <w:rsid w:val="00F3784C"/>
    <w:rsid w:val="00F37D6B"/>
    <w:rsid w:val="00F426F2"/>
    <w:rsid w:val="00F54221"/>
    <w:rsid w:val="00F63918"/>
    <w:rsid w:val="00F70CEA"/>
    <w:rsid w:val="00F722E7"/>
    <w:rsid w:val="00F731F9"/>
    <w:rsid w:val="00F775C6"/>
    <w:rsid w:val="00F84062"/>
    <w:rsid w:val="00F87FC5"/>
    <w:rsid w:val="00F93F08"/>
    <w:rsid w:val="00FA28F7"/>
    <w:rsid w:val="00FA6FCB"/>
    <w:rsid w:val="00FB0690"/>
    <w:rsid w:val="00FB2546"/>
    <w:rsid w:val="00FB40CF"/>
    <w:rsid w:val="00FC0418"/>
    <w:rsid w:val="00FC39CB"/>
    <w:rsid w:val="00FC4A9E"/>
    <w:rsid w:val="00FC5E4A"/>
    <w:rsid w:val="00FC6385"/>
    <w:rsid w:val="00FC761E"/>
    <w:rsid w:val="00FD2970"/>
    <w:rsid w:val="00FD4839"/>
    <w:rsid w:val="00FD581F"/>
    <w:rsid w:val="00FD7397"/>
    <w:rsid w:val="00FE2B87"/>
    <w:rsid w:val="00FF073E"/>
    <w:rsid w:val="00FF5A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D6F8A"/>
  <w15:docId w15:val="{31BFF494-3935-4EFF-ABEB-D0BA0C42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2B0B05"/>
    <w:pPr>
      <w:keepNext/>
      <w:spacing w:before="240" w:after="60" w:line="240" w:lineRule="auto"/>
      <w:jc w:val="both"/>
      <w:outlineLvl w:val="0"/>
    </w:pPr>
    <w:rPr>
      <w:rFonts w:ascii="Arial" w:eastAsia="Calibri" w:hAnsi="Arial" w:cs="Arial"/>
      <w:b/>
      <w:bCs/>
      <w:kern w:val="32"/>
      <w:sz w:val="32"/>
      <w:szCs w:val="32"/>
      <w:lang w:eastAsia="hr-HR"/>
    </w:rPr>
  </w:style>
  <w:style w:type="paragraph" w:styleId="Naslov2">
    <w:name w:val="heading 2"/>
    <w:basedOn w:val="Normal"/>
    <w:next w:val="Normal"/>
    <w:link w:val="Naslov2Char"/>
    <w:uiPriority w:val="9"/>
    <w:unhideWhenUsed/>
    <w:qFormat/>
    <w:rsid w:val="00FD29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35099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5099B"/>
    <w:rPr>
      <w:sz w:val="20"/>
      <w:szCs w:val="20"/>
    </w:rPr>
  </w:style>
  <w:style w:type="character" w:styleId="Referencafusnote">
    <w:name w:val="footnote reference"/>
    <w:basedOn w:val="Zadanifontodlomka"/>
    <w:uiPriority w:val="99"/>
    <w:semiHidden/>
    <w:unhideWhenUsed/>
    <w:rsid w:val="0035099B"/>
    <w:rPr>
      <w:vertAlign w:val="superscript"/>
    </w:rPr>
  </w:style>
  <w:style w:type="character" w:customStyle="1" w:styleId="Naslov1Char">
    <w:name w:val="Naslov 1 Char"/>
    <w:basedOn w:val="Zadanifontodlomka"/>
    <w:link w:val="Naslov1"/>
    <w:rsid w:val="002B0B05"/>
    <w:rPr>
      <w:rFonts w:ascii="Arial" w:eastAsia="Calibri" w:hAnsi="Arial" w:cs="Arial"/>
      <w:b/>
      <w:bCs/>
      <w:kern w:val="32"/>
      <w:sz w:val="32"/>
      <w:szCs w:val="32"/>
      <w:lang w:eastAsia="hr-HR"/>
    </w:rPr>
  </w:style>
  <w:style w:type="paragraph" w:styleId="Odlomakpopisa">
    <w:name w:val="List Paragraph"/>
    <w:basedOn w:val="Normal"/>
    <w:uiPriority w:val="34"/>
    <w:qFormat/>
    <w:rsid w:val="002B0B05"/>
    <w:pPr>
      <w:ind w:left="720"/>
      <w:contextualSpacing/>
    </w:pPr>
  </w:style>
  <w:style w:type="paragraph" w:styleId="Bezproreda">
    <w:name w:val="No Spacing"/>
    <w:link w:val="BezproredaChar"/>
    <w:uiPriority w:val="1"/>
    <w:qFormat/>
    <w:rsid w:val="00EC6006"/>
    <w:pPr>
      <w:spacing w:after="0" w:line="240" w:lineRule="auto"/>
      <w:jc w:val="both"/>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EC6006"/>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7729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7295"/>
    <w:rPr>
      <w:rFonts w:ascii="Segoe UI" w:hAnsi="Segoe UI" w:cs="Segoe UI"/>
      <w:sz w:val="18"/>
      <w:szCs w:val="18"/>
    </w:rPr>
  </w:style>
  <w:style w:type="paragraph" w:customStyle="1" w:styleId="clanak">
    <w:name w:val="clanak"/>
    <w:basedOn w:val="Normal"/>
    <w:rsid w:val="00BE003D"/>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styleId="StandardWeb">
    <w:name w:val="Normal (Web)"/>
    <w:basedOn w:val="Normal"/>
    <w:uiPriority w:val="99"/>
    <w:unhideWhenUsed/>
    <w:rsid w:val="00BE003D"/>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customStyle="1" w:styleId="t-9-8">
    <w:name w:val="t-9-8"/>
    <w:basedOn w:val="Normal"/>
    <w:rsid w:val="00BE003D"/>
    <w:pPr>
      <w:spacing w:before="100" w:beforeAutospacing="1" w:after="100" w:afterAutospacing="1" w:line="240" w:lineRule="auto"/>
    </w:pPr>
    <w:rPr>
      <w:rFonts w:ascii="Times New Roman" w:eastAsia="Times New Roman" w:hAnsi="Times New Roman" w:cs="Times New Roman"/>
      <w:sz w:val="24"/>
      <w:szCs w:val="24"/>
      <w:lang w:val="en-US" w:eastAsia="hr-HR"/>
    </w:rPr>
  </w:style>
  <w:style w:type="paragraph" w:styleId="Tekstkomentara">
    <w:name w:val="annotation text"/>
    <w:basedOn w:val="Normal"/>
    <w:link w:val="TekstkomentaraChar"/>
    <w:uiPriority w:val="99"/>
    <w:unhideWhenUsed/>
    <w:rsid w:val="00057624"/>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057624"/>
    <w:rPr>
      <w:rFonts w:ascii="Times New Roman" w:eastAsia="Times New Roman" w:hAnsi="Times New Roman" w:cs="Times New Roman"/>
      <w:sz w:val="20"/>
      <w:szCs w:val="20"/>
      <w:lang w:eastAsia="hr-HR"/>
    </w:rPr>
  </w:style>
  <w:style w:type="paragraph" w:styleId="Zaglavlje">
    <w:name w:val="header"/>
    <w:basedOn w:val="Normal"/>
    <w:link w:val="ZaglavljeChar"/>
    <w:uiPriority w:val="99"/>
    <w:unhideWhenUsed/>
    <w:rsid w:val="004375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75D9"/>
  </w:style>
  <w:style w:type="paragraph" w:styleId="Podnoje">
    <w:name w:val="footer"/>
    <w:basedOn w:val="Normal"/>
    <w:link w:val="PodnojeChar"/>
    <w:uiPriority w:val="99"/>
    <w:unhideWhenUsed/>
    <w:rsid w:val="004375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75D9"/>
  </w:style>
  <w:style w:type="character" w:styleId="Referencakomentara">
    <w:name w:val="annotation reference"/>
    <w:basedOn w:val="Zadanifontodlomka"/>
    <w:uiPriority w:val="99"/>
    <w:semiHidden/>
    <w:unhideWhenUsed/>
    <w:rsid w:val="009B6DDC"/>
    <w:rPr>
      <w:sz w:val="16"/>
      <w:szCs w:val="16"/>
    </w:rPr>
  </w:style>
  <w:style w:type="paragraph" w:styleId="Predmetkomentara">
    <w:name w:val="annotation subject"/>
    <w:basedOn w:val="Tekstkomentara"/>
    <w:next w:val="Tekstkomentara"/>
    <w:link w:val="PredmetkomentaraChar"/>
    <w:uiPriority w:val="99"/>
    <w:semiHidden/>
    <w:unhideWhenUsed/>
    <w:rsid w:val="009B6DDC"/>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9B6DDC"/>
    <w:rPr>
      <w:rFonts w:ascii="Times New Roman" w:eastAsia="Times New Roman" w:hAnsi="Times New Roman" w:cs="Times New Roman"/>
      <w:b/>
      <w:bCs/>
      <w:sz w:val="20"/>
      <w:szCs w:val="20"/>
      <w:lang w:eastAsia="hr-HR"/>
    </w:rPr>
  </w:style>
  <w:style w:type="table" w:styleId="Reetkatablice">
    <w:name w:val="Table Grid"/>
    <w:basedOn w:val="Obinatablica"/>
    <w:uiPriority w:val="39"/>
    <w:rsid w:val="00D7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98-2Char">
    <w:name w:val="T-9/8-2 Char"/>
    <w:link w:val="T-98-2"/>
    <w:locked/>
    <w:rsid w:val="007B0360"/>
    <w:rPr>
      <w:rFonts w:ascii="Times-NewRoman" w:hAnsi="Times-NewRoman"/>
      <w:sz w:val="19"/>
      <w:szCs w:val="19"/>
    </w:rPr>
  </w:style>
  <w:style w:type="paragraph" w:customStyle="1" w:styleId="T-98-2">
    <w:name w:val="T-9/8-2"/>
    <w:basedOn w:val="Normal"/>
    <w:link w:val="T-98-2Char"/>
    <w:rsid w:val="007B0360"/>
    <w:pPr>
      <w:widowControl w:val="0"/>
      <w:tabs>
        <w:tab w:val="left" w:pos="2153"/>
      </w:tabs>
      <w:adjustRightInd w:val="0"/>
      <w:spacing w:after="43" w:line="240" w:lineRule="auto"/>
      <w:ind w:firstLine="342"/>
      <w:jc w:val="both"/>
    </w:pPr>
    <w:rPr>
      <w:rFonts w:ascii="Times-NewRoman" w:hAnsi="Times-NewRoman"/>
      <w:sz w:val="19"/>
      <w:szCs w:val="19"/>
    </w:rPr>
  </w:style>
  <w:style w:type="paragraph" w:styleId="Naslov">
    <w:name w:val="Title"/>
    <w:basedOn w:val="Normal"/>
    <w:next w:val="Normal"/>
    <w:link w:val="NaslovChar"/>
    <w:uiPriority w:val="10"/>
    <w:qFormat/>
    <w:rsid w:val="00FD29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D2970"/>
    <w:rPr>
      <w:rFonts w:asciiTheme="majorHAnsi" w:eastAsiaTheme="majorEastAsia" w:hAnsiTheme="majorHAnsi" w:cstheme="majorBidi"/>
      <w:spacing w:val="-10"/>
      <w:kern w:val="28"/>
      <w:sz w:val="56"/>
      <w:szCs w:val="56"/>
    </w:rPr>
  </w:style>
  <w:style w:type="character" w:customStyle="1" w:styleId="Naslov2Char">
    <w:name w:val="Naslov 2 Char"/>
    <w:basedOn w:val="Zadanifontodlomka"/>
    <w:link w:val="Naslov2"/>
    <w:uiPriority w:val="9"/>
    <w:rsid w:val="00FD297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657">
      <w:bodyDiv w:val="1"/>
      <w:marLeft w:val="0"/>
      <w:marRight w:val="0"/>
      <w:marTop w:val="0"/>
      <w:marBottom w:val="0"/>
      <w:divBdr>
        <w:top w:val="none" w:sz="0" w:space="0" w:color="auto"/>
        <w:left w:val="none" w:sz="0" w:space="0" w:color="auto"/>
        <w:bottom w:val="none" w:sz="0" w:space="0" w:color="auto"/>
        <w:right w:val="none" w:sz="0" w:space="0" w:color="auto"/>
      </w:divBdr>
    </w:div>
    <w:div w:id="179514746">
      <w:bodyDiv w:val="1"/>
      <w:marLeft w:val="0"/>
      <w:marRight w:val="0"/>
      <w:marTop w:val="0"/>
      <w:marBottom w:val="0"/>
      <w:divBdr>
        <w:top w:val="none" w:sz="0" w:space="0" w:color="auto"/>
        <w:left w:val="none" w:sz="0" w:space="0" w:color="auto"/>
        <w:bottom w:val="none" w:sz="0" w:space="0" w:color="auto"/>
        <w:right w:val="none" w:sz="0" w:space="0" w:color="auto"/>
      </w:divBdr>
    </w:div>
    <w:div w:id="395783868">
      <w:bodyDiv w:val="1"/>
      <w:marLeft w:val="0"/>
      <w:marRight w:val="0"/>
      <w:marTop w:val="0"/>
      <w:marBottom w:val="0"/>
      <w:divBdr>
        <w:top w:val="none" w:sz="0" w:space="0" w:color="auto"/>
        <w:left w:val="none" w:sz="0" w:space="0" w:color="auto"/>
        <w:bottom w:val="none" w:sz="0" w:space="0" w:color="auto"/>
        <w:right w:val="none" w:sz="0" w:space="0" w:color="auto"/>
      </w:divBdr>
    </w:div>
    <w:div w:id="588541464">
      <w:bodyDiv w:val="1"/>
      <w:marLeft w:val="0"/>
      <w:marRight w:val="0"/>
      <w:marTop w:val="0"/>
      <w:marBottom w:val="0"/>
      <w:divBdr>
        <w:top w:val="none" w:sz="0" w:space="0" w:color="auto"/>
        <w:left w:val="none" w:sz="0" w:space="0" w:color="auto"/>
        <w:bottom w:val="none" w:sz="0" w:space="0" w:color="auto"/>
        <w:right w:val="none" w:sz="0" w:space="0" w:color="auto"/>
      </w:divBdr>
    </w:div>
    <w:div w:id="7598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6EB43-3639-494E-AB07-5FB20F2B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5692</Words>
  <Characters>32446</Characters>
  <Application>Microsoft Office Word</Application>
  <DocSecurity>0</DocSecurity>
  <Lines>270</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38062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Mastela Buzan</dc:creator>
  <cp:lastModifiedBy>Ivana Popovac</cp:lastModifiedBy>
  <cp:revision>3</cp:revision>
  <cp:lastPrinted>2018-03-19T11:03:00Z</cp:lastPrinted>
  <dcterms:created xsi:type="dcterms:W3CDTF">2018-04-20T09:02:00Z</dcterms:created>
  <dcterms:modified xsi:type="dcterms:W3CDTF">2018-04-20T10:42:00Z</dcterms:modified>
</cp:coreProperties>
</file>