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EAD" w:rsidRDefault="00940EAD" w:rsidP="00940EAD">
      <w:r>
        <w:t xml:space="preserve">MINISTARSTVO POLJOPRIVREDE </w:t>
      </w:r>
    </w:p>
    <w:p w:rsidR="00940EAD" w:rsidRDefault="00940EAD" w:rsidP="00940EAD"/>
    <w:p w:rsidR="00940EAD" w:rsidRDefault="00940EAD" w:rsidP="00940EAD">
      <w:r>
        <w:t>Na temelju članka 92. podstavka 4. Zakona o veterinarstvu („Narodne novine“, broj 82/13. i 148/13.) a u vezi s člankom 4. stavkom 3. podstavkom 7. Zakona o hrani („Narodne novine“, broj 81/13., 14/14. i 30/15.), ministar poljoprivrede donosi</w:t>
      </w:r>
    </w:p>
    <w:p w:rsidR="00940EAD" w:rsidRDefault="00940EAD" w:rsidP="00940EAD"/>
    <w:p w:rsidR="00031641" w:rsidRDefault="00940EAD" w:rsidP="00940EAD">
      <w:pPr>
        <w:pStyle w:val="Title"/>
      </w:pPr>
      <w:r>
        <w:t>PRAVILNIK O EVIDENCIJI SLJEDIVOSTI ZA PROIZVODE RIBARSTVA I ŽIVE ŠKOLJKAŠE</w:t>
      </w:r>
    </w:p>
    <w:p w:rsidR="00940EAD" w:rsidRPr="00940EAD" w:rsidRDefault="00940EAD" w:rsidP="00940E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940EAD" w:rsidRPr="00940EAD" w:rsidRDefault="00940EAD" w:rsidP="00940EAD">
      <w:pPr>
        <w:pStyle w:val="Heading1"/>
        <w:rPr>
          <w:rFonts w:eastAsia="Times New Roman"/>
        </w:rPr>
      </w:pPr>
      <w:r w:rsidRPr="00940EAD">
        <w:rPr>
          <w:rFonts w:eastAsia="Times New Roman"/>
        </w:rPr>
        <w:t>POGLAVLJE I.</w:t>
      </w:r>
    </w:p>
    <w:p w:rsidR="00940EAD" w:rsidRPr="00940EAD" w:rsidRDefault="00940EAD" w:rsidP="00940EAD">
      <w:pPr>
        <w:pStyle w:val="Heading2"/>
        <w:rPr>
          <w:rFonts w:eastAsia="Times New Roman"/>
        </w:rPr>
      </w:pPr>
      <w:r w:rsidRPr="00940EAD">
        <w:rPr>
          <w:rFonts w:eastAsia="Times New Roman"/>
        </w:rPr>
        <w:t>OPĆE ODREDBE</w:t>
      </w:r>
    </w:p>
    <w:p w:rsidR="00940EAD" w:rsidRPr="00940EAD" w:rsidRDefault="00940EAD" w:rsidP="00940EAD">
      <w:pPr>
        <w:spacing w:after="0" w:line="240" w:lineRule="auto"/>
        <w:jc w:val="center"/>
        <w:rPr>
          <w:rFonts w:ascii="Calibri Light" w:eastAsia="Times New Roman" w:hAnsi="Calibri Light" w:cs="Times New Roman"/>
          <w:i/>
          <w:iCs/>
          <w:color w:val="000000"/>
          <w:sz w:val="24"/>
          <w:szCs w:val="24"/>
          <w:lang w:eastAsia="hr-HR"/>
        </w:rPr>
      </w:pPr>
    </w:p>
    <w:p w:rsidR="00940EAD" w:rsidRPr="00940EAD" w:rsidRDefault="00940EAD" w:rsidP="00940EAD">
      <w:pPr>
        <w:pStyle w:val="Heading3"/>
        <w:rPr>
          <w:rFonts w:eastAsia="Times New Roman"/>
        </w:rPr>
      </w:pPr>
      <w:r w:rsidRPr="00940EAD">
        <w:rPr>
          <w:rFonts w:eastAsia="Times New Roman"/>
        </w:rPr>
        <w:t>Područje primjene</w:t>
      </w:r>
    </w:p>
    <w:p w:rsidR="00940EAD" w:rsidRPr="00940EAD" w:rsidRDefault="00940EAD" w:rsidP="00940EAD">
      <w:pPr>
        <w:spacing w:after="0" w:line="240" w:lineRule="auto"/>
        <w:jc w:val="center"/>
        <w:rPr>
          <w:rFonts w:ascii="Calibri Light" w:eastAsia="Times New Roman" w:hAnsi="Calibri Light" w:cs="Times New Roman"/>
          <w:b/>
          <w:color w:val="000000"/>
          <w:sz w:val="24"/>
          <w:szCs w:val="24"/>
          <w:lang w:eastAsia="hr-HR"/>
        </w:rPr>
      </w:pPr>
    </w:p>
    <w:p w:rsidR="00940EAD" w:rsidRPr="00940EAD" w:rsidRDefault="00940EAD" w:rsidP="00940EAD">
      <w:pPr>
        <w:pStyle w:val="Heading4"/>
        <w:rPr>
          <w:rFonts w:eastAsia="Times New Roman"/>
          <w:lang w:eastAsia="hr-HR"/>
        </w:rPr>
      </w:pPr>
      <w:r w:rsidRPr="00940EAD">
        <w:rPr>
          <w:rFonts w:eastAsia="Times New Roman"/>
          <w:lang w:eastAsia="hr-HR"/>
        </w:rPr>
        <w:t>Članak 1.</w:t>
      </w:r>
    </w:p>
    <w:p w:rsidR="00940EAD" w:rsidRPr="00940EAD" w:rsidRDefault="00940EAD" w:rsidP="00940E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0EAD" w:rsidRPr="00940EAD" w:rsidRDefault="00940EAD" w:rsidP="00940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40E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Ovim se Pravilnikom, u svrhu osiguranja sljedivosti, utvrđuju posebna pravila o higijeni hrane životinjskog podrijetla</w:t>
      </w:r>
      <w:r w:rsidRPr="00940E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0E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odnosno proizvoda ribarstva i živih školjkaša, bodljikaša, plaštenjaka i morskih puževa (u daljnjem tekstu: živih školjkaša) i to:</w:t>
      </w:r>
    </w:p>
    <w:p w:rsidR="00940EAD" w:rsidRPr="00940EAD" w:rsidRDefault="00940EAD" w:rsidP="00940E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0E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940EAD" w:rsidRPr="00940EAD" w:rsidRDefault="00940EAD" w:rsidP="00940EA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40E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evidencija o sljedivosti proizvoda ribarstva i dokumentacija potrebna za dokaz sljedivosti proizvoda ribarstva iz uzgoja </w:t>
      </w:r>
      <w:r w:rsidRPr="00940E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slatkovodnog ulova </w:t>
      </w:r>
      <w:r w:rsidRPr="00940E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 odredišta</w:t>
      </w:r>
    </w:p>
    <w:p w:rsidR="00940EAD" w:rsidRPr="00940EAD" w:rsidRDefault="00940EAD" w:rsidP="00940EA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0EAD" w:rsidRPr="00940EAD" w:rsidRDefault="00940EAD" w:rsidP="00940EA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0E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oblik i sadržaj Obrasca o podrijetlu živih školjkaša kako je određeno </w:t>
      </w:r>
      <w:r w:rsidRPr="00940E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Poglavljem I., </w:t>
      </w:r>
      <w:r w:rsidRPr="00940EAD">
        <w:rPr>
          <w:rFonts w:ascii="Times New Roman" w:eastAsia="Calibri" w:hAnsi="Times New Roman" w:cs="Times New Roman"/>
          <w:sz w:val="24"/>
          <w:szCs w:val="24"/>
        </w:rPr>
        <w:t xml:space="preserve">stavkom 4. Uredbe (EZ) br. 853/2004 Europskog parlamenta i Vijeća od 29. travnja 2004. o utvrđivanju određenih higijenskih pravila za hranu životinjskog podrijetla (SL L 139, 30. 4. 2004., kako je posljednji put izmijenjena i dopunjena Uredbom Komisije (EU) br. 218/2014), (u daljnjem tekstu: Uredba EZ  br. 853/2004) </w:t>
      </w:r>
    </w:p>
    <w:p w:rsidR="00940EAD" w:rsidRPr="00940EAD" w:rsidRDefault="00940EAD" w:rsidP="00940E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0EAD" w:rsidRPr="00940EAD" w:rsidRDefault="00940EAD" w:rsidP="00940EA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0EAD">
        <w:rPr>
          <w:rFonts w:ascii="Times New Roman" w:eastAsia="Times New Roman" w:hAnsi="Times New Roman" w:cs="Times New Roman"/>
          <w:sz w:val="24"/>
          <w:szCs w:val="24"/>
          <w:lang w:eastAsia="hr-HR"/>
        </w:rPr>
        <w:t>c)  rok čuvanja.</w:t>
      </w:r>
    </w:p>
    <w:p w:rsidR="00940EAD" w:rsidRPr="00940EAD" w:rsidRDefault="00940EAD" w:rsidP="00940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0EAD" w:rsidRPr="00940EAD" w:rsidRDefault="00940EAD" w:rsidP="00940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40E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Odredbe ovoga Pravilnika ne primjenjuju se na promet živom ribom i živim školjkašima u svrhu daljnjeg uzgoja.</w:t>
      </w:r>
    </w:p>
    <w:p w:rsidR="00940EAD" w:rsidRPr="00940EAD" w:rsidRDefault="00940EAD" w:rsidP="00940E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0EAD" w:rsidRPr="00940EAD" w:rsidRDefault="00940EAD" w:rsidP="00940EAD">
      <w:pPr>
        <w:pStyle w:val="Heading3"/>
        <w:rPr>
          <w:rFonts w:eastAsia="Times New Roman"/>
        </w:rPr>
      </w:pPr>
      <w:r w:rsidRPr="00940EAD">
        <w:rPr>
          <w:rFonts w:eastAsia="Times New Roman"/>
        </w:rPr>
        <w:t>Pojmovnik</w:t>
      </w:r>
    </w:p>
    <w:p w:rsidR="00940EAD" w:rsidRPr="00940EAD" w:rsidRDefault="00940EAD" w:rsidP="00940EAD">
      <w:pPr>
        <w:spacing w:after="0" w:line="240" w:lineRule="auto"/>
        <w:jc w:val="center"/>
        <w:rPr>
          <w:rFonts w:ascii="Calibri Light" w:eastAsia="Times New Roman" w:hAnsi="Calibri Light" w:cs="Times New Roman"/>
          <w:color w:val="000000"/>
          <w:sz w:val="24"/>
          <w:szCs w:val="24"/>
          <w:lang w:eastAsia="hr-HR"/>
        </w:rPr>
      </w:pPr>
    </w:p>
    <w:p w:rsidR="00940EAD" w:rsidRPr="00940EAD" w:rsidRDefault="00940EAD" w:rsidP="00940EAD">
      <w:pPr>
        <w:pStyle w:val="Heading4"/>
        <w:rPr>
          <w:rFonts w:eastAsia="Times New Roman"/>
          <w:lang w:eastAsia="hr-HR"/>
        </w:rPr>
      </w:pPr>
      <w:r w:rsidRPr="00940EAD">
        <w:rPr>
          <w:rFonts w:eastAsia="Times New Roman"/>
          <w:lang w:eastAsia="hr-HR"/>
        </w:rPr>
        <w:t>Članak 2.</w:t>
      </w:r>
    </w:p>
    <w:p w:rsidR="00940EAD" w:rsidRPr="00940EAD" w:rsidRDefault="00940EAD" w:rsidP="00940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0EAD" w:rsidRPr="00940EAD" w:rsidRDefault="00940EAD" w:rsidP="00940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40E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Za potrebe ovoga Pravilnika, osim pojmova određenih Zakonom o veterinarstvu („Narodne novine“, broj 82/13. i 148/13.), Zakonom o hrani („Narodne novine“, broj 81/13., 14/14. i 30/15.) i Zakonom o higijeni hrane i mikrobiološkim kriterijima za hranu („Narodne novine“, br. 81/13.), primjenjuju se i sljedeći pojmovi:</w:t>
      </w:r>
    </w:p>
    <w:p w:rsidR="00940EAD" w:rsidRPr="00940EAD" w:rsidRDefault="00940EAD" w:rsidP="00940E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0EAD" w:rsidRPr="00940EAD" w:rsidRDefault="00940EAD" w:rsidP="00940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40E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a) primarni proizvođač je pravna ili fizička osoba čija je poslovna djelatnost izlov i uzgoj živih školjkaša i/ili uzgoj proizvoda ribarstva i </w:t>
      </w:r>
      <w:r w:rsidRPr="00940E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slatkovodni ulov </w:t>
      </w:r>
    </w:p>
    <w:p w:rsidR="00940EAD" w:rsidRPr="00940EAD" w:rsidRDefault="00940EAD" w:rsidP="00940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0EAD" w:rsidRPr="00940EAD" w:rsidRDefault="00940EAD" w:rsidP="00940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40E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b) odredišta su otpremni centri za žive školjkaše, centri za pročišćavanje</w:t>
      </w:r>
      <w:r w:rsidRPr="00940E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0E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živih školjkaša, objekti za preradu i zone za ponovno polaganje živih školjkaša </w:t>
      </w:r>
    </w:p>
    <w:p w:rsidR="00940EAD" w:rsidRPr="00940EAD" w:rsidRDefault="00940EAD" w:rsidP="00940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0EAD" w:rsidRPr="00940EAD" w:rsidRDefault="00940EAD" w:rsidP="00940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40E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c) Obrazac o podrijetlu živih školjkaša je registracijska isprava propisana Uredbom EZ br. 853/2004 (u daljem tekstu Obrazac).</w:t>
      </w:r>
    </w:p>
    <w:p w:rsidR="00940EAD" w:rsidRPr="00940EAD" w:rsidRDefault="00940EAD" w:rsidP="00940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0EAD" w:rsidRPr="00940EAD" w:rsidRDefault="00940EAD" w:rsidP="00940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0EAD" w:rsidRPr="00940EAD" w:rsidRDefault="00940EAD" w:rsidP="00940EAD">
      <w:pPr>
        <w:pStyle w:val="Heading1"/>
        <w:rPr>
          <w:rFonts w:eastAsia="Times New Roman"/>
        </w:rPr>
      </w:pPr>
      <w:r w:rsidRPr="00940EAD">
        <w:rPr>
          <w:rFonts w:eastAsia="Times New Roman"/>
        </w:rPr>
        <w:t>POGLAVLJE II.</w:t>
      </w:r>
    </w:p>
    <w:p w:rsidR="00940EAD" w:rsidRPr="00940EAD" w:rsidRDefault="00940EAD" w:rsidP="00940EAD">
      <w:pPr>
        <w:pStyle w:val="Heading2"/>
        <w:rPr>
          <w:rFonts w:eastAsia="Times New Roman"/>
        </w:rPr>
      </w:pPr>
      <w:r w:rsidRPr="00940EAD">
        <w:rPr>
          <w:rFonts w:eastAsia="Times New Roman"/>
        </w:rPr>
        <w:t xml:space="preserve">PODACI O SLJEDIVOSTI I OBRASCI </w:t>
      </w:r>
    </w:p>
    <w:p w:rsidR="00940EAD" w:rsidRPr="00940EAD" w:rsidRDefault="00940EAD" w:rsidP="00940EAD">
      <w:pPr>
        <w:keepNext/>
        <w:spacing w:before="240" w:after="60" w:line="276" w:lineRule="auto"/>
        <w:outlineLvl w:val="0"/>
        <w:rPr>
          <w:rFonts w:ascii="Cambria" w:eastAsia="Times New Roman" w:hAnsi="Cambria" w:cs="Times New Roman"/>
          <w:b/>
          <w:bCs/>
          <w:kern w:val="32"/>
          <w:sz w:val="24"/>
          <w:szCs w:val="24"/>
          <w:lang w:eastAsia="hr-HR"/>
        </w:rPr>
      </w:pPr>
    </w:p>
    <w:p w:rsidR="00940EAD" w:rsidRPr="00940EAD" w:rsidRDefault="00940EAD" w:rsidP="00940EAD">
      <w:pPr>
        <w:pStyle w:val="Heading3"/>
        <w:rPr>
          <w:rFonts w:eastAsia="Times New Roman"/>
          <w:lang w:eastAsia="hr-HR"/>
        </w:rPr>
      </w:pPr>
      <w:r w:rsidRPr="00940EAD">
        <w:rPr>
          <w:rFonts w:eastAsia="Times New Roman"/>
          <w:lang w:eastAsia="hr-HR"/>
        </w:rPr>
        <w:t>Podaci o sljedivosti proizvoda ribarstva</w:t>
      </w:r>
    </w:p>
    <w:p w:rsidR="00940EAD" w:rsidRPr="00940EAD" w:rsidRDefault="00940EAD" w:rsidP="00940E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0EAD" w:rsidRPr="00940EAD" w:rsidRDefault="00940EAD" w:rsidP="00940EAD">
      <w:pPr>
        <w:pStyle w:val="Heading4"/>
        <w:rPr>
          <w:rFonts w:eastAsia="Times New Roman"/>
          <w:lang w:eastAsia="hr-HR"/>
        </w:rPr>
      </w:pPr>
      <w:r w:rsidRPr="00940EAD">
        <w:rPr>
          <w:rFonts w:eastAsia="Times New Roman"/>
          <w:lang w:eastAsia="hr-HR"/>
        </w:rPr>
        <w:t>Članak 3.</w:t>
      </w:r>
    </w:p>
    <w:p w:rsidR="00940EAD" w:rsidRPr="00940EAD" w:rsidRDefault="00940EAD" w:rsidP="00940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0EAD" w:rsidRPr="00940EAD" w:rsidRDefault="00940EAD" w:rsidP="00940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40E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Sve serije proizvoda ribarstva iz uzgoja ili izlova moraju biti sljedive u svim fazama proizvodnje, prerade i distribucije, od izlova ili sakupljanja do maloprodaje</w:t>
      </w:r>
    </w:p>
    <w:p w:rsidR="00940EAD" w:rsidRPr="00940EAD" w:rsidRDefault="00940EAD" w:rsidP="00940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0EAD" w:rsidRPr="00940EAD" w:rsidRDefault="00940EAD" w:rsidP="00940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40E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(2) Podaci o sljedivosti </w:t>
      </w:r>
      <w:r w:rsidRPr="00940EAD">
        <w:rPr>
          <w:rFonts w:ascii="Times New Roman" w:eastAsia="Calibri" w:hAnsi="Times New Roman" w:cs="Times New Roman"/>
          <w:sz w:val="24"/>
          <w:szCs w:val="24"/>
        </w:rPr>
        <w:t>iz stavka 1. ovoga članka</w:t>
      </w:r>
      <w:r w:rsidRPr="00940E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moraju osigurati najmanje podatke kako je propisano:</w:t>
      </w:r>
    </w:p>
    <w:p w:rsidR="00940EAD" w:rsidRPr="00940EAD" w:rsidRDefault="00940EAD" w:rsidP="00940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40E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</w:t>
      </w:r>
      <w:r w:rsidRPr="00940EAD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člankom 3.</w:t>
      </w:r>
      <w:r w:rsidRPr="00940E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0EAD">
        <w:rPr>
          <w:rFonts w:ascii="Times New Roman" w:eastAsia="Times New Roman" w:hAnsi="Times New Roman" w:cs="Times New Roman"/>
          <w:sz w:val="24"/>
          <w:szCs w:val="24"/>
          <w:lang w:eastAsia="hr-HR"/>
        </w:rPr>
        <w:t>Provedbene Uredbe Komisije (EU) br. 931/2011</w:t>
      </w:r>
      <w:r w:rsidRPr="00940EAD">
        <w:rPr>
          <w:rFonts w:ascii="Times New Roman" w:eastAsia="Calibri" w:hAnsi="Times New Roman" w:cs="Times New Roman"/>
          <w:sz w:val="24"/>
          <w:szCs w:val="24"/>
        </w:rPr>
        <w:t xml:space="preserve"> od 19. rujna 2011. o zahtjevima sljedivosti utvrđenima Uredbom (EZ) br. 178/2002 Europskog parlamenta i Vijeća za hranu životinjskog podrijetla</w:t>
      </w:r>
    </w:p>
    <w:p w:rsidR="00940EAD" w:rsidRPr="00940EAD" w:rsidRDefault="00940EAD" w:rsidP="00940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0E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člankom 35. Uredbe (EU) br. 1379/2013 </w:t>
      </w:r>
      <w:r w:rsidRPr="00940EAD">
        <w:rPr>
          <w:rFonts w:ascii="Times New Roman" w:eastAsia="Calibri" w:hAnsi="Times New Roman" w:cs="Times New Roman"/>
          <w:bCs/>
          <w:color w:val="19161B"/>
          <w:sz w:val="24"/>
          <w:szCs w:val="24"/>
        </w:rPr>
        <w:t>Europskog parlamenta i Vijeća od 11. prosinca 2013. o zajedničkom uređenju tržišta proizvodima ribarstva i akvakulture, izmjeni uredbi Vijeća (EZ) br. 184/2006 i (EZ) br. 1224/2009 i stavljanju izvan snage Uredbe Vijeća (EZ) br. 104/2000</w:t>
      </w:r>
    </w:p>
    <w:p w:rsidR="00940EAD" w:rsidRPr="00940EAD" w:rsidRDefault="00940EAD" w:rsidP="00940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0EA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940E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člankom 58. stavkom 5. Uredbe Vijeća (EZ) br. 1224/2009 </w:t>
      </w:r>
      <w:r w:rsidRPr="00940EAD">
        <w:rPr>
          <w:rFonts w:ascii="Times New Roman" w:eastAsia="Calibri" w:hAnsi="Times New Roman" w:cs="Times New Roman"/>
          <w:color w:val="272727"/>
          <w:sz w:val="24"/>
          <w:szCs w:val="24"/>
        </w:rPr>
        <w:t xml:space="preserve">od 20. </w:t>
      </w:r>
      <w:r w:rsidRPr="00940EAD">
        <w:rPr>
          <w:rFonts w:ascii="Times New Roman" w:eastAsia="Calibri" w:hAnsi="Times New Roman" w:cs="Times New Roman"/>
          <w:sz w:val="24"/>
          <w:szCs w:val="24"/>
        </w:rPr>
        <w:t>studenoga 2009. o uspostavi sustava kontrole Zajednice za osiguranje sukladnosti s pravilima zajedničke ribarstvene politike.</w:t>
      </w:r>
    </w:p>
    <w:p w:rsidR="00940EAD" w:rsidRPr="00940EAD" w:rsidRDefault="00940EAD" w:rsidP="00940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0EAD" w:rsidRPr="00940EAD" w:rsidRDefault="00940EAD" w:rsidP="00940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40E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(3) Podaci o sljedivosti proizvoda ribarstva iz morskog ulova propisani su posebnim propisom iz područja ribarstva kojim se propisuje sadržaj, oblik i način dostave transportnog dokumenta.  </w:t>
      </w:r>
    </w:p>
    <w:p w:rsidR="00940EAD" w:rsidRPr="00940EAD" w:rsidRDefault="00940EAD" w:rsidP="00940E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40E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940EAD" w:rsidRPr="00940EAD" w:rsidRDefault="00940EAD" w:rsidP="00940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40E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(4) Podaci o sljedivosti proizvoda ribarstva iz uzgoja i slatkovodnog ulova moraju se nalaziti na dokumentaciji koja prati proizvode ribarstva do odredišta. </w:t>
      </w:r>
    </w:p>
    <w:p w:rsidR="00940EAD" w:rsidRPr="00940EAD" w:rsidRDefault="00940EAD" w:rsidP="00940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0EAD" w:rsidRPr="00940EAD" w:rsidRDefault="00940EAD" w:rsidP="00940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40E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 xml:space="preserve">(5) Podaci o sljedivosti iz stavka 4. ovoga članka navode se u trgovačkoj dokumentaciji (otpremnici/internom otpremnom dokumentu). </w:t>
      </w:r>
    </w:p>
    <w:p w:rsidR="00940EAD" w:rsidRPr="00940EAD" w:rsidRDefault="00940EAD" w:rsidP="00940E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0EAD" w:rsidRPr="00940EAD" w:rsidRDefault="00940EAD" w:rsidP="00940EAD">
      <w:pPr>
        <w:pStyle w:val="Heading3"/>
        <w:rPr>
          <w:rFonts w:eastAsia="Times New Roman"/>
          <w:lang w:eastAsia="hr-HR"/>
        </w:rPr>
      </w:pPr>
      <w:r w:rsidRPr="00940EAD">
        <w:rPr>
          <w:rFonts w:eastAsia="Times New Roman"/>
          <w:lang w:eastAsia="hr-HR"/>
        </w:rPr>
        <w:t>Obrazac o podrijetlu živih školjkaša</w:t>
      </w:r>
    </w:p>
    <w:p w:rsidR="00940EAD" w:rsidRPr="00940EAD" w:rsidRDefault="00940EAD" w:rsidP="00940E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0EAD" w:rsidRPr="00940EAD" w:rsidRDefault="00940EAD" w:rsidP="00940EAD">
      <w:pPr>
        <w:pStyle w:val="Heading4"/>
        <w:rPr>
          <w:rFonts w:eastAsia="Times New Roman"/>
          <w:lang w:eastAsia="hr-HR"/>
        </w:rPr>
      </w:pPr>
      <w:r w:rsidRPr="00940EAD">
        <w:rPr>
          <w:rFonts w:eastAsia="Times New Roman"/>
          <w:lang w:eastAsia="hr-HR"/>
        </w:rPr>
        <w:t>Članak 4.</w:t>
      </w:r>
    </w:p>
    <w:p w:rsidR="00940EAD" w:rsidRPr="00940EAD" w:rsidRDefault="00940EAD" w:rsidP="00940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0EAD" w:rsidRPr="00940EAD" w:rsidRDefault="00940EAD" w:rsidP="00940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0E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Obrazac mora sadržavati vlastiti jedinstveni broj kojega dodjeljuje subjekt u poslovanju s hranom prilikom otpreme, a koji se sastoji od rednog broja/godina. </w:t>
      </w:r>
    </w:p>
    <w:p w:rsidR="00940EAD" w:rsidRPr="00940EAD" w:rsidRDefault="00940EAD" w:rsidP="00940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40EAD" w:rsidRPr="00940EAD" w:rsidRDefault="00940EAD" w:rsidP="00940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0EAD">
        <w:rPr>
          <w:rFonts w:ascii="Times New Roman" w:eastAsia="Times New Roman" w:hAnsi="Times New Roman" w:cs="Times New Roman"/>
          <w:sz w:val="24"/>
          <w:szCs w:val="24"/>
          <w:lang w:eastAsia="hr-HR"/>
        </w:rPr>
        <w:t>(2) Obrazac se nalazi u Prilogu ovoga Pravilnika</w:t>
      </w:r>
      <w:r w:rsidRPr="00940EAD">
        <w:rPr>
          <w:rFonts w:ascii="Times New Roman" w:eastAsia="Calibri" w:hAnsi="Times New Roman" w:cs="Times New Roman"/>
          <w:sz w:val="24"/>
          <w:szCs w:val="24"/>
        </w:rPr>
        <w:t xml:space="preserve"> i njegov je sastavni dio</w:t>
      </w:r>
      <w:r w:rsidRPr="00940EAD">
        <w:rPr>
          <w:rFonts w:ascii="Times New Roman" w:eastAsia="Times New Roman" w:hAnsi="Times New Roman" w:cs="Times New Roman"/>
          <w:sz w:val="24"/>
          <w:szCs w:val="24"/>
          <w:lang w:eastAsia="hr-HR"/>
        </w:rPr>
        <w:t>, a u elektronskom obliku dostupan je na mrežnoj stranici Ministarstva poljoprivrede, Uprave za veterinarstvo i sigurnost hrane.</w:t>
      </w:r>
    </w:p>
    <w:p w:rsidR="00940EAD" w:rsidRPr="00940EAD" w:rsidRDefault="00940EAD" w:rsidP="00940E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</w:pPr>
    </w:p>
    <w:p w:rsidR="00940EAD" w:rsidRPr="00940EAD" w:rsidRDefault="00940EAD" w:rsidP="00940E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</w:pPr>
    </w:p>
    <w:p w:rsidR="00940EAD" w:rsidRPr="00940EAD" w:rsidRDefault="00940EAD" w:rsidP="00940EAD">
      <w:pPr>
        <w:pStyle w:val="Heading3"/>
        <w:rPr>
          <w:rFonts w:eastAsia="Times New Roman"/>
        </w:rPr>
      </w:pPr>
      <w:r w:rsidRPr="00940EAD">
        <w:rPr>
          <w:rFonts w:eastAsia="Times New Roman"/>
        </w:rPr>
        <w:t xml:space="preserve">Način ispunjavanja Obrasca o podrijetlu živih školjkaša  </w:t>
      </w:r>
    </w:p>
    <w:p w:rsidR="00940EAD" w:rsidRPr="00940EAD" w:rsidRDefault="00940EAD" w:rsidP="00940E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0EAD" w:rsidRPr="00940EAD" w:rsidRDefault="00940EAD" w:rsidP="00940EAD">
      <w:pPr>
        <w:pStyle w:val="Heading4"/>
        <w:rPr>
          <w:rFonts w:eastAsia="Times New Roman"/>
          <w:lang w:eastAsia="hr-HR"/>
        </w:rPr>
      </w:pPr>
      <w:r w:rsidRPr="00940EAD">
        <w:rPr>
          <w:rFonts w:eastAsia="Times New Roman"/>
          <w:lang w:eastAsia="hr-HR"/>
        </w:rPr>
        <w:t xml:space="preserve">Članak 5. </w:t>
      </w:r>
    </w:p>
    <w:p w:rsidR="00940EAD" w:rsidRPr="00940EAD" w:rsidRDefault="00940EAD" w:rsidP="00940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0EAD" w:rsidRPr="00940EAD" w:rsidRDefault="00940EAD" w:rsidP="00940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40E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(1) Obrazac se ispunjava u tri primjerka. Obrazac ispunjava i svojim potpisom ovjerava primarni proizvođač pri otpremi, pri čemu zadržava i čuva treći primjerak.</w:t>
      </w:r>
    </w:p>
    <w:p w:rsidR="00940EAD" w:rsidRPr="00940EAD" w:rsidRDefault="00940EAD" w:rsidP="00940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0EAD" w:rsidRPr="00940EAD" w:rsidRDefault="00940EAD" w:rsidP="00940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40E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(2) Prijevoznik registriran za prijevoz hrane prilikom preuzimanja pošiljke ovjerava potpisom sva tri primjerka Obrasca. Prvi i drugi primjerak čuva tijekom trajanja prijevoza uz odnosnu pošiljku, a nakon izvršene dostave, zadržava i čuva drugi primjerak.</w:t>
      </w:r>
    </w:p>
    <w:p w:rsidR="00940EAD" w:rsidRPr="00940EAD" w:rsidRDefault="00940EAD" w:rsidP="00940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0EAD" w:rsidRPr="00940EAD" w:rsidRDefault="00940EAD" w:rsidP="00940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40E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(3) Subjekt u poslovanju s hranom koji posluje na odredištu prilikom preuzimanja pošiljke potpisom ovjerava drugi i prvi primjerak Obrasca te prvi primjerak čuva u vlastitoj evidenciji.</w:t>
      </w:r>
    </w:p>
    <w:p w:rsidR="00940EAD" w:rsidRPr="00940EAD" w:rsidRDefault="00940EAD" w:rsidP="00940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0EAD" w:rsidRPr="00940EAD" w:rsidRDefault="00940EAD" w:rsidP="00940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40E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(4) Izdane Obrasce i njihove preslike primarni proizvođač, prijevoznik registriran za prijevoz hrane i subjekt u poslovanju s hranom moraju čuvati najmanje 24 mjeseca.</w:t>
      </w:r>
    </w:p>
    <w:p w:rsidR="00940EAD" w:rsidRPr="00940EAD" w:rsidRDefault="00940EAD" w:rsidP="00940E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0EAD" w:rsidRPr="00940EAD" w:rsidRDefault="00940EAD" w:rsidP="00940E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0EAD" w:rsidRPr="00940EAD" w:rsidRDefault="00940EAD" w:rsidP="00940EAD">
      <w:pPr>
        <w:pStyle w:val="Heading1"/>
        <w:rPr>
          <w:rFonts w:eastAsia="Times New Roman"/>
          <w:lang w:eastAsia="hr-HR"/>
        </w:rPr>
      </w:pPr>
      <w:r w:rsidRPr="00940EAD">
        <w:rPr>
          <w:rFonts w:eastAsia="Times New Roman"/>
          <w:lang w:eastAsia="hr-HR"/>
        </w:rPr>
        <w:t>POGLAVLJE III.</w:t>
      </w:r>
    </w:p>
    <w:p w:rsidR="00940EAD" w:rsidRPr="00940EAD" w:rsidRDefault="00940EAD" w:rsidP="00940EAD">
      <w:pPr>
        <w:pStyle w:val="Heading2"/>
        <w:rPr>
          <w:rFonts w:eastAsia="Times New Roman"/>
          <w:lang w:eastAsia="hr-HR"/>
        </w:rPr>
      </w:pPr>
      <w:r w:rsidRPr="00940EAD">
        <w:rPr>
          <w:rFonts w:eastAsia="Times New Roman"/>
          <w:lang w:eastAsia="hr-HR"/>
        </w:rPr>
        <w:t>ZAVRŠNE ODREDBE</w:t>
      </w:r>
    </w:p>
    <w:p w:rsidR="00940EAD" w:rsidRPr="00940EAD" w:rsidRDefault="00940EAD" w:rsidP="00940E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0EAD" w:rsidRPr="00940EAD" w:rsidRDefault="00940EAD" w:rsidP="00940EAD">
      <w:pPr>
        <w:pStyle w:val="Heading3"/>
        <w:rPr>
          <w:rFonts w:eastAsia="Times New Roman"/>
        </w:rPr>
      </w:pPr>
      <w:r w:rsidRPr="00940EAD">
        <w:rPr>
          <w:rFonts w:eastAsia="Times New Roman"/>
        </w:rPr>
        <w:t>Članak 6.</w:t>
      </w:r>
    </w:p>
    <w:p w:rsidR="00940EAD" w:rsidRPr="00940EAD" w:rsidRDefault="00940EAD" w:rsidP="00940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0EAD" w:rsidRPr="00940EAD" w:rsidRDefault="00940EAD" w:rsidP="00940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40E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Stupanjem na snagu ovoga Pravilnika prestaje važiti Pravilnik o popratnoj dokumentaciji za svježe proizvode ribarstva i žive školjkaše u unutarnjem prometu („Narodne novine“ br. 18/09.)</w:t>
      </w:r>
    </w:p>
    <w:p w:rsidR="00940EAD" w:rsidRPr="00940EAD" w:rsidRDefault="00940EAD" w:rsidP="00940EAD">
      <w:pPr>
        <w:pStyle w:val="Heading3"/>
        <w:rPr>
          <w:rFonts w:eastAsia="Times New Roman"/>
          <w:lang w:eastAsia="hr-HR"/>
        </w:rPr>
      </w:pPr>
      <w:r w:rsidRPr="00940EAD">
        <w:rPr>
          <w:rFonts w:eastAsia="Times New Roman"/>
          <w:lang w:eastAsia="hr-HR"/>
        </w:rPr>
        <w:t>Članak 7.</w:t>
      </w:r>
    </w:p>
    <w:p w:rsidR="00940EAD" w:rsidRPr="00940EAD" w:rsidRDefault="00940EAD" w:rsidP="00940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0EAD" w:rsidRPr="00940EAD" w:rsidRDefault="00940EAD" w:rsidP="00940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40E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Ovaj Pravilnik stupa na snagu osmoga dana od dana objave u »Narodnim novinama«.</w:t>
      </w:r>
    </w:p>
    <w:p w:rsidR="00940EAD" w:rsidRPr="00940EAD" w:rsidRDefault="00940EAD" w:rsidP="00940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0EAD" w:rsidRPr="00940EAD" w:rsidRDefault="00940EAD" w:rsidP="00940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0EAD" w:rsidRPr="00940EAD" w:rsidRDefault="00940EAD" w:rsidP="00940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40E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</w:p>
    <w:p w:rsidR="00940EAD" w:rsidRPr="00940EAD" w:rsidRDefault="00940EAD" w:rsidP="00940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40E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Urbroj: </w:t>
      </w:r>
    </w:p>
    <w:p w:rsidR="00940EAD" w:rsidRPr="00940EAD" w:rsidRDefault="00940EAD" w:rsidP="00940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40E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Zagreb,   </w:t>
      </w:r>
    </w:p>
    <w:p w:rsidR="00940EAD" w:rsidRPr="00940EAD" w:rsidRDefault="00940EAD" w:rsidP="00940EAD">
      <w:pPr>
        <w:spacing w:after="200" w:line="276" w:lineRule="auto"/>
        <w:ind w:left="4248" w:firstLine="708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940E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940E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940E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940E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940E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940E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940EA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940EAD">
        <w:rPr>
          <w:rFonts w:ascii="Times New Roman" w:eastAsia="Calibri" w:hAnsi="Times New Roman" w:cs="Times New Roman"/>
          <w:b/>
          <w:sz w:val="24"/>
          <w:szCs w:val="24"/>
          <w:lang w:val="en-US"/>
        </w:rPr>
        <w:t>MINISTAR POLJOPRIVREDE</w:t>
      </w:r>
    </w:p>
    <w:p w:rsidR="00940EAD" w:rsidRPr="00940EAD" w:rsidRDefault="00940EAD" w:rsidP="00940EAD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940EAD" w:rsidRPr="00940EAD" w:rsidRDefault="00940EAD" w:rsidP="00940EAD">
      <w:pPr>
        <w:spacing w:after="200" w:line="276" w:lineRule="auto"/>
        <w:ind w:left="4248" w:firstLine="708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940EAD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</w:t>
      </w:r>
      <w:r w:rsidRPr="00940EAD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  <w:t xml:space="preserve">   Tomislav Tolušić, dipl. iur.</w:t>
      </w:r>
    </w:p>
    <w:p w:rsidR="00940EAD" w:rsidRPr="00940EAD" w:rsidRDefault="00940EAD" w:rsidP="00940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0EAD" w:rsidRPr="00940EAD" w:rsidRDefault="00940EAD" w:rsidP="00940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0EAD" w:rsidRPr="00940EAD" w:rsidRDefault="00940EAD" w:rsidP="00940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0EAD" w:rsidRPr="00940EAD" w:rsidRDefault="00940EAD" w:rsidP="00940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0EAD" w:rsidRPr="00940EAD" w:rsidRDefault="00940EAD" w:rsidP="00940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0EAD" w:rsidRPr="00940EAD" w:rsidRDefault="00940EAD" w:rsidP="00940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0EAD" w:rsidRPr="00940EAD" w:rsidRDefault="00940EAD" w:rsidP="00940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0EAD" w:rsidRPr="00940EAD" w:rsidRDefault="00940EAD" w:rsidP="00940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0EAD" w:rsidRPr="00940EAD" w:rsidRDefault="00940EAD" w:rsidP="00940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0EAD" w:rsidRPr="00940EAD" w:rsidRDefault="00940EAD" w:rsidP="00940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0EAD" w:rsidRPr="00940EAD" w:rsidRDefault="00940EAD" w:rsidP="00940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0EAD" w:rsidRPr="00940EAD" w:rsidRDefault="00940EAD" w:rsidP="00940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0EAD" w:rsidRPr="00940EAD" w:rsidRDefault="00940EAD" w:rsidP="00940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0EAD" w:rsidRPr="00940EAD" w:rsidRDefault="00940EAD" w:rsidP="00940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0EAD" w:rsidRPr="00940EAD" w:rsidRDefault="00940EAD" w:rsidP="00940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0EAD" w:rsidRPr="00940EAD" w:rsidRDefault="00940EAD" w:rsidP="00940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40EAD" w:rsidRPr="00940EAD" w:rsidRDefault="00940EAD" w:rsidP="00940EAD">
      <w:pPr>
        <w:pStyle w:val="Heading1"/>
        <w:rPr>
          <w:rFonts w:eastAsia="Times New Roman"/>
          <w:lang w:eastAsia="hr-HR"/>
        </w:rPr>
      </w:pPr>
      <w:r w:rsidRPr="00940EAD">
        <w:rPr>
          <w:rFonts w:eastAsia="Times New Roman"/>
          <w:lang w:eastAsia="hr-HR"/>
        </w:rPr>
        <w:t xml:space="preserve">PRILOG: Obrazac o podrijetlu živih školjkaša  </w:t>
      </w:r>
    </w:p>
    <w:p w:rsidR="00940EAD" w:rsidRDefault="00940EAD" w:rsidP="001C3866">
      <w:pPr>
        <w:rPr>
          <w:lang w:val="en-GB"/>
        </w:rPr>
      </w:pPr>
      <w:r w:rsidRPr="00940EAD">
        <w:rPr>
          <w:lang w:val="en-GB"/>
        </w:rPr>
        <w:t>OBRAZAC O PODRIJETLU ŽIVIH ŠKOLJKAŠA</w:t>
      </w:r>
    </w:p>
    <w:p w:rsidR="001C3866" w:rsidRPr="00940EAD" w:rsidRDefault="001C3866" w:rsidP="001C3866">
      <w:pPr>
        <w:rPr>
          <w:rFonts w:ascii="Times New Roman" w:eastAsia="Times New Roman" w:hAnsi="Times New Roman" w:cs="Times New Roman"/>
          <w:color w:val="000000"/>
          <w:sz w:val="18"/>
          <w:szCs w:val="18"/>
          <w:lang w:eastAsia="hr-HR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hr-HR"/>
        </w:rPr>
        <w:lastRenderedPageBreak/>
        <w:drawing>
          <wp:inline distT="0" distB="0" distL="0" distR="0">
            <wp:extent cx="5943600" cy="75228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p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2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EAD" w:rsidRPr="00940EAD" w:rsidRDefault="00940EAD" w:rsidP="00940EAD">
      <w:bookmarkStart w:id="0" w:name="_GoBack"/>
      <w:bookmarkEnd w:id="0"/>
    </w:p>
    <w:sectPr w:rsidR="00940EAD" w:rsidRPr="00940E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7C335D"/>
    <w:multiLevelType w:val="hybridMultilevel"/>
    <w:tmpl w:val="EFBEE85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EAD"/>
    <w:rsid w:val="00031641"/>
    <w:rsid w:val="001C3866"/>
    <w:rsid w:val="0094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B7AD9-EF9E-4050-9FA6-07E37C33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0E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0E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0E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0E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40E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EAD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940EA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940EA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rsid w:val="00940EA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rsid w:val="00940EAD"/>
    <w:rPr>
      <w:rFonts w:asciiTheme="majorHAnsi" w:eastAsiaTheme="majorEastAsia" w:hAnsiTheme="majorHAnsi" w:cstheme="majorBidi"/>
      <w:i/>
      <w:iCs/>
      <w:color w:val="2E74B5" w:themeColor="accent1" w:themeShade="BF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Nemanja Relic</dc:creator>
  <cp:keywords/>
  <dc:description/>
  <cp:lastModifiedBy>Nemanja Relic</cp:lastModifiedBy>
  <cp:revision>2</cp:revision>
  <dcterms:created xsi:type="dcterms:W3CDTF">2018-05-11T10:16:00Z</dcterms:created>
  <dcterms:modified xsi:type="dcterms:W3CDTF">2018-05-11T10:22:00Z</dcterms:modified>
</cp:coreProperties>
</file>