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D7BB0" w14:textId="77777777" w:rsidR="001D29CD" w:rsidRPr="00E01E46" w:rsidRDefault="007F21BA" w:rsidP="00FE49DE">
      <w:pPr>
        <w:jc w:val="both"/>
        <w:rPr>
          <w:rFonts w:ascii="Arial" w:hAnsi="Arial" w:cs="Arial"/>
          <w:lang w:eastAsia="en-US"/>
        </w:rPr>
      </w:pPr>
      <w:r w:rsidRPr="00E01E46">
        <w:rPr>
          <w:rFonts w:ascii="Arial" w:hAnsi="Arial" w:cs="Arial"/>
          <w:lang w:eastAsia="en-US"/>
        </w:rPr>
        <w:t xml:space="preserve">Na temelju članka 25. stavka 15. Zakona o eksplozivnim tvarima te proizvodnji i prometu oružja (''Narodne novine'' br. 70/17) ministar unutarnjih poslova donosi: </w:t>
      </w:r>
    </w:p>
    <w:p w14:paraId="711D7BB1" w14:textId="77777777" w:rsidR="007F21BA" w:rsidRPr="00E01E46" w:rsidRDefault="007F21BA" w:rsidP="007F21BA">
      <w:pPr>
        <w:jc w:val="both"/>
        <w:rPr>
          <w:rFonts w:ascii="Arial" w:hAnsi="Arial" w:cs="Arial"/>
          <w:iCs/>
          <w:lang w:eastAsia="en-US"/>
        </w:rPr>
      </w:pPr>
    </w:p>
    <w:p w14:paraId="711D7BB2" w14:textId="77777777" w:rsidR="007F21BA" w:rsidRPr="00FE49DE" w:rsidRDefault="007F21BA" w:rsidP="007F21BA">
      <w:pPr>
        <w:pStyle w:val="Naslov2"/>
        <w:rPr>
          <w:rFonts w:ascii="Arial" w:hAnsi="Arial" w:cs="Arial"/>
          <w:i w:val="0"/>
          <w:sz w:val="28"/>
          <w:szCs w:val="28"/>
        </w:rPr>
      </w:pPr>
      <w:r w:rsidRPr="00FE49DE">
        <w:rPr>
          <w:rFonts w:ascii="Arial" w:hAnsi="Arial" w:cs="Arial"/>
          <w:i w:val="0"/>
          <w:sz w:val="28"/>
          <w:szCs w:val="28"/>
        </w:rPr>
        <w:t>P R A V I L N I K</w:t>
      </w:r>
    </w:p>
    <w:p w14:paraId="711D7BB3" w14:textId="29B38EE9" w:rsidR="007F21BA" w:rsidRPr="00FE49DE" w:rsidRDefault="007F21BA" w:rsidP="007F21BA">
      <w:pPr>
        <w:tabs>
          <w:tab w:val="left" w:pos="709"/>
          <w:tab w:val="left" w:pos="3969"/>
        </w:tabs>
        <w:jc w:val="center"/>
        <w:rPr>
          <w:rFonts w:ascii="Arial" w:hAnsi="Arial" w:cs="Arial"/>
          <w:b/>
          <w:sz w:val="28"/>
          <w:szCs w:val="28"/>
        </w:rPr>
      </w:pPr>
      <w:r w:rsidRPr="00FE49DE">
        <w:rPr>
          <w:rFonts w:ascii="Arial" w:hAnsi="Arial" w:cs="Arial"/>
          <w:b/>
          <w:sz w:val="28"/>
          <w:szCs w:val="28"/>
        </w:rPr>
        <w:t xml:space="preserve">O POSTUPKU I NAČINU ONESPOSOBLJAVANJA VATRENOG ORUŽJA </w:t>
      </w:r>
      <w:r w:rsidR="0035760F">
        <w:rPr>
          <w:rFonts w:ascii="Arial" w:hAnsi="Arial" w:cs="Arial"/>
          <w:b/>
          <w:sz w:val="28"/>
          <w:szCs w:val="28"/>
        </w:rPr>
        <w:t>I</w:t>
      </w:r>
      <w:r w:rsidRPr="00FE49DE">
        <w:rPr>
          <w:rFonts w:ascii="Arial" w:hAnsi="Arial" w:cs="Arial"/>
          <w:b/>
          <w:sz w:val="28"/>
          <w:szCs w:val="28"/>
        </w:rPr>
        <w:t xml:space="preserve"> IZGLEDU ZAJEDNIČKE JEDINSTVENE OZNAKE </w:t>
      </w:r>
    </w:p>
    <w:p w14:paraId="711D7BB4" w14:textId="77777777" w:rsidR="007F21BA" w:rsidRPr="00E01E46" w:rsidRDefault="007F21BA">
      <w:pPr>
        <w:rPr>
          <w:rFonts w:ascii="Arial" w:hAnsi="Arial" w:cs="Arial"/>
        </w:rPr>
      </w:pPr>
    </w:p>
    <w:p w14:paraId="711D7BB5" w14:textId="77777777" w:rsidR="005967F9" w:rsidRPr="00E01E46" w:rsidRDefault="007F21BA" w:rsidP="007F21BA">
      <w:pPr>
        <w:jc w:val="center"/>
        <w:rPr>
          <w:rFonts w:ascii="Arial" w:hAnsi="Arial" w:cs="Arial"/>
          <w:b/>
          <w:iCs/>
          <w:lang w:eastAsia="en-US"/>
        </w:rPr>
      </w:pPr>
      <w:r w:rsidRPr="00E01E46">
        <w:rPr>
          <w:rFonts w:ascii="Arial" w:hAnsi="Arial" w:cs="Arial"/>
          <w:b/>
          <w:iCs/>
          <w:lang w:eastAsia="en-US"/>
        </w:rPr>
        <w:t>Članak 1.</w:t>
      </w:r>
    </w:p>
    <w:p w14:paraId="711D7BB6" w14:textId="77777777" w:rsidR="006805C7" w:rsidRPr="00E01E46" w:rsidRDefault="006805C7" w:rsidP="005967F9">
      <w:pPr>
        <w:jc w:val="both"/>
        <w:rPr>
          <w:rFonts w:ascii="Arial" w:hAnsi="Arial" w:cs="Arial"/>
        </w:rPr>
      </w:pPr>
    </w:p>
    <w:p w14:paraId="711D7BB7" w14:textId="77777777" w:rsidR="006805C7" w:rsidRPr="00284BE4" w:rsidRDefault="00284BE4" w:rsidP="00284BE4">
      <w:pPr>
        <w:jc w:val="both"/>
        <w:rPr>
          <w:rFonts w:ascii="Arial" w:hAnsi="Arial" w:cs="Arial"/>
          <w:iCs/>
          <w:lang w:eastAsia="en-US"/>
        </w:rPr>
      </w:pPr>
      <w:r w:rsidRPr="00284BE4">
        <w:rPr>
          <w:rFonts w:ascii="Arial" w:hAnsi="Arial" w:cs="Arial"/>
          <w:iCs/>
          <w:lang w:eastAsia="en-US"/>
        </w:rPr>
        <w:t>(1</w:t>
      </w:r>
      <w:r>
        <w:rPr>
          <w:rFonts w:ascii="Arial" w:hAnsi="Arial" w:cs="Arial"/>
          <w:iCs/>
          <w:lang w:eastAsia="en-US"/>
        </w:rPr>
        <w:t xml:space="preserve">)  </w:t>
      </w:r>
      <w:r w:rsidR="006805C7" w:rsidRPr="00284BE4">
        <w:rPr>
          <w:rFonts w:ascii="Arial" w:hAnsi="Arial" w:cs="Arial"/>
          <w:iCs/>
          <w:lang w:eastAsia="en-US"/>
        </w:rPr>
        <w:t xml:space="preserve">Ovim Pravilnikom propisuje se postupak i način onesposobljavanja vatrenog oružja kako bi se isto trajno onesposobilo za uporabu, </w:t>
      </w:r>
      <w:r w:rsidR="00055E58" w:rsidRPr="00284BE4">
        <w:rPr>
          <w:rFonts w:ascii="Arial" w:hAnsi="Arial" w:cs="Arial"/>
          <w:iCs/>
          <w:lang w:eastAsia="en-US"/>
        </w:rPr>
        <w:t>izgled</w:t>
      </w:r>
      <w:r>
        <w:rPr>
          <w:rFonts w:ascii="Arial" w:hAnsi="Arial" w:cs="Arial"/>
          <w:iCs/>
          <w:lang w:eastAsia="en-US"/>
        </w:rPr>
        <w:t xml:space="preserve"> i sadržaj</w:t>
      </w:r>
      <w:r w:rsidR="00AA2A76" w:rsidRPr="00284BE4">
        <w:rPr>
          <w:rFonts w:ascii="Arial" w:hAnsi="Arial" w:cs="Arial"/>
          <w:iCs/>
          <w:lang w:eastAsia="en-US"/>
        </w:rPr>
        <w:t xml:space="preserve"> </w:t>
      </w:r>
      <w:r w:rsidR="006805C7" w:rsidRPr="00284BE4">
        <w:rPr>
          <w:rFonts w:ascii="Arial" w:hAnsi="Arial" w:cs="Arial"/>
          <w:iCs/>
          <w:lang w:eastAsia="en-US"/>
        </w:rPr>
        <w:t>zajedničke jedinstvene oznake koja se utiskuje na onesposobljeno vatreno oružje te izgled</w:t>
      </w:r>
      <w:r>
        <w:rPr>
          <w:rFonts w:ascii="Arial" w:hAnsi="Arial" w:cs="Arial"/>
          <w:iCs/>
          <w:lang w:eastAsia="en-US"/>
        </w:rPr>
        <w:t xml:space="preserve"> i sadržaj</w:t>
      </w:r>
      <w:r w:rsidR="00AA2A76" w:rsidRPr="00284BE4">
        <w:rPr>
          <w:rFonts w:ascii="Arial" w:hAnsi="Arial" w:cs="Arial"/>
          <w:iCs/>
          <w:lang w:eastAsia="en-US"/>
        </w:rPr>
        <w:t xml:space="preserve"> </w:t>
      </w:r>
      <w:r w:rsidR="00D520BD" w:rsidRPr="00284BE4">
        <w:rPr>
          <w:rFonts w:ascii="Arial" w:hAnsi="Arial" w:cs="Arial"/>
          <w:iCs/>
          <w:lang w:eastAsia="en-US"/>
        </w:rPr>
        <w:t>P</w:t>
      </w:r>
      <w:r w:rsidR="006805C7" w:rsidRPr="00284BE4">
        <w:rPr>
          <w:rFonts w:ascii="Arial" w:hAnsi="Arial" w:cs="Arial"/>
          <w:iCs/>
          <w:lang w:eastAsia="en-US"/>
        </w:rPr>
        <w:t>otvrde</w:t>
      </w:r>
      <w:r w:rsidR="003F48B7" w:rsidRPr="00284BE4">
        <w:rPr>
          <w:rFonts w:ascii="Arial" w:hAnsi="Arial" w:cs="Arial"/>
          <w:iCs/>
          <w:lang w:eastAsia="en-US"/>
        </w:rPr>
        <w:t xml:space="preserve"> o</w:t>
      </w:r>
      <w:r w:rsidR="006805C7" w:rsidRPr="00284BE4">
        <w:rPr>
          <w:rFonts w:ascii="Arial" w:hAnsi="Arial" w:cs="Arial"/>
          <w:iCs/>
          <w:lang w:eastAsia="en-US"/>
        </w:rPr>
        <w:t xml:space="preserve"> onesposobljeno</w:t>
      </w:r>
      <w:r w:rsidR="0020324B" w:rsidRPr="00284BE4">
        <w:rPr>
          <w:rFonts w:ascii="Arial" w:hAnsi="Arial" w:cs="Arial"/>
          <w:iCs/>
          <w:lang w:eastAsia="en-US"/>
        </w:rPr>
        <w:t>sti</w:t>
      </w:r>
      <w:r w:rsidR="006805C7" w:rsidRPr="00284BE4">
        <w:rPr>
          <w:rFonts w:ascii="Arial" w:hAnsi="Arial" w:cs="Arial"/>
          <w:iCs/>
          <w:lang w:eastAsia="en-US"/>
        </w:rPr>
        <w:t xml:space="preserve"> vatrenog oružja</w:t>
      </w:r>
      <w:r w:rsidR="00D520BD" w:rsidRPr="00284BE4">
        <w:rPr>
          <w:rFonts w:ascii="Arial" w:hAnsi="Arial" w:cs="Arial"/>
          <w:iCs/>
          <w:lang w:eastAsia="en-US"/>
        </w:rPr>
        <w:t xml:space="preserve"> (u daljnjem </w:t>
      </w:r>
      <w:r>
        <w:rPr>
          <w:rFonts w:ascii="Arial" w:hAnsi="Arial" w:cs="Arial"/>
          <w:iCs/>
          <w:lang w:eastAsia="en-US"/>
        </w:rPr>
        <w:t>tekstu: Potvrda)</w:t>
      </w:r>
      <w:r w:rsidR="006805C7" w:rsidRPr="00284BE4">
        <w:rPr>
          <w:rFonts w:ascii="Arial" w:hAnsi="Arial" w:cs="Arial"/>
          <w:iCs/>
          <w:lang w:eastAsia="en-US"/>
        </w:rPr>
        <w:t>.</w:t>
      </w:r>
    </w:p>
    <w:p w14:paraId="711D7BB8" w14:textId="77777777" w:rsidR="00425DCE" w:rsidRPr="00E01E46" w:rsidRDefault="00425DCE" w:rsidP="006805C7">
      <w:pPr>
        <w:jc w:val="both"/>
        <w:rPr>
          <w:rFonts w:ascii="Arial" w:hAnsi="Arial" w:cs="Arial"/>
          <w:iCs/>
          <w:lang w:eastAsia="en-US"/>
        </w:rPr>
      </w:pPr>
    </w:p>
    <w:p w14:paraId="711D7BB9" w14:textId="77777777" w:rsidR="009E5537" w:rsidRPr="00075B97" w:rsidRDefault="00284BE4" w:rsidP="005967F9">
      <w:pPr>
        <w:jc w:val="both"/>
        <w:rPr>
          <w:rFonts w:ascii="Arial" w:hAnsi="Arial" w:cs="Arial"/>
          <w:iCs/>
          <w:lang w:eastAsia="en-US"/>
        </w:rPr>
      </w:pPr>
      <w:r>
        <w:rPr>
          <w:rFonts w:ascii="Arial" w:hAnsi="Arial" w:cs="Arial"/>
          <w:iCs/>
          <w:lang w:eastAsia="en-US"/>
        </w:rPr>
        <w:t xml:space="preserve">(2) </w:t>
      </w:r>
      <w:r w:rsidR="00425DCE" w:rsidRPr="00E01E46">
        <w:rPr>
          <w:rFonts w:ascii="Arial" w:hAnsi="Arial" w:cs="Arial"/>
          <w:iCs/>
          <w:lang w:eastAsia="en-US"/>
        </w:rPr>
        <w:t xml:space="preserve">Onesposobljeno vatreno oružje je vatreno oružje čiji su svi bitni dijelovi trajno </w:t>
      </w:r>
      <w:r w:rsidR="00BE4560" w:rsidRPr="00E01E46">
        <w:rPr>
          <w:rFonts w:ascii="Arial" w:hAnsi="Arial" w:cs="Arial"/>
          <w:iCs/>
          <w:lang w:eastAsia="en-US"/>
        </w:rPr>
        <w:t>onesposobljeni za uporabu</w:t>
      </w:r>
      <w:r w:rsidR="00425DCE" w:rsidRPr="00E01E46">
        <w:rPr>
          <w:rFonts w:ascii="Arial" w:hAnsi="Arial" w:cs="Arial"/>
          <w:iCs/>
          <w:lang w:eastAsia="en-US"/>
        </w:rPr>
        <w:t xml:space="preserve"> i onemogućeno je njihovo uklanjanje, zamjena ili prepravljanje kako bi se ponovo osposobilo.</w:t>
      </w:r>
    </w:p>
    <w:p w14:paraId="711D7BBA" w14:textId="77777777" w:rsidR="001D29CD" w:rsidRPr="00E01E46" w:rsidRDefault="00AA2A76" w:rsidP="00AA2A76">
      <w:pPr>
        <w:jc w:val="center"/>
        <w:rPr>
          <w:rFonts w:ascii="Arial" w:hAnsi="Arial" w:cs="Arial"/>
          <w:b/>
        </w:rPr>
      </w:pPr>
      <w:r w:rsidRPr="00E01E46">
        <w:rPr>
          <w:rFonts w:ascii="Arial" w:hAnsi="Arial" w:cs="Arial"/>
          <w:b/>
        </w:rPr>
        <w:t xml:space="preserve">Članak </w:t>
      </w:r>
      <w:r w:rsidR="005F3722" w:rsidRPr="00E01E46">
        <w:rPr>
          <w:rFonts w:ascii="Arial" w:hAnsi="Arial" w:cs="Arial"/>
          <w:b/>
        </w:rPr>
        <w:t>2.</w:t>
      </w:r>
    </w:p>
    <w:p w14:paraId="711D7BBB" w14:textId="77777777" w:rsidR="001E1548" w:rsidRPr="00E01E46" w:rsidRDefault="001E1548" w:rsidP="005967F9">
      <w:pPr>
        <w:jc w:val="both"/>
        <w:rPr>
          <w:rFonts w:ascii="Arial" w:hAnsi="Arial" w:cs="Arial"/>
        </w:rPr>
      </w:pPr>
    </w:p>
    <w:p w14:paraId="711D7BBC" w14:textId="77777777" w:rsidR="002C2359" w:rsidRPr="00E01E46" w:rsidRDefault="00AA2A76" w:rsidP="002175FF">
      <w:pPr>
        <w:jc w:val="both"/>
        <w:rPr>
          <w:rFonts w:ascii="Arial" w:hAnsi="Arial" w:cs="Arial"/>
        </w:rPr>
      </w:pPr>
      <w:r w:rsidRPr="00E01E46">
        <w:rPr>
          <w:rFonts w:ascii="Arial" w:hAnsi="Arial" w:cs="Arial"/>
        </w:rPr>
        <w:t xml:space="preserve">Ovim Pravilnikom osigurava se </w:t>
      </w:r>
      <w:r w:rsidR="004E3112" w:rsidRPr="00E01E46">
        <w:rPr>
          <w:rFonts w:ascii="Arial" w:hAnsi="Arial" w:cs="Arial"/>
        </w:rPr>
        <w:t xml:space="preserve">provedba Provedbene uredbe Komisije (EU) 2015/2403 od  15. prosinca 2015. o utvrđivanju zajedničkih smjernica o normama i tehnikama onesposobljavanja kako bi se osiguralo da je onesposobljeno vatreno oružje postalo neopozivo neuporabljivo (Tekst značajan za EGP) (SL L 333, 19.12.2015) </w:t>
      </w:r>
      <w:r w:rsidR="002B66A3" w:rsidRPr="00E01E46">
        <w:rPr>
          <w:rFonts w:ascii="Arial" w:hAnsi="Arial" w:cs="Arial"/>
        </w:rPr>
        <w:t xml:space="preserve">kako je izmijenjena </w:t>
      </w:r>
      <w:r w:rsidRPr="00E01E46">
        <w:rPr>
          <w:rFonts w:ascii="Arial" w:hAnsi="Arial" w:cs="Arial"/>
        </w:rPr>
        <w:t>Provedben</w:t>
      </w:r>
      <w:r w:rsidR="002B66A3" w:rsidRPr="00E01E46">
        <w:rPr>
          <w:rFonts w:ascii="Arial" w:hAnsi="Arial" w:cs="Arial"/>
        </w:rPr>
        <w:t>om</w:t>
      </w:r>
      <w:r w:rsidRPr="00E01E46">
        <w:rPr>
          <w:rFonts w:ascii="Arial" w:hAnsi="Arial" w:cs="Arial"/>
        </w:rPr>
        <w:t xml:space="preserve"> uredb</w:t>
      </w:r>
      <w:r w:rsidR="002B66A3" w:rsidRPr="00E01E46">
        <w:rPr>
          <w:rFonts w:ascii="Arial" w:hAnsi="Arial" w:cs="Arial"/>
        </w:rPr>
        <w:t>om</w:t>
      </w:r>
      <w:r w:rsidRPr="00E01E46">
        <w:rPr>
          <w:rFonts w:ascii="Arial" w:hAnsi="Arial" w:cs="Arial"/>
        </w:rPr>
        <w:t xml:space="preserve"> Komisije (EU) 2018/337 od 5. ožujka</w:t>
      </w:r>
      <w:r w:rsidR="002C2359" w:rsidRPr="00E01E46">
        <w:rPr>
          <w:rFonts w:ascii="Arial" w:hAnsi="Arial" w:cs="Arial"/>
        </w:rPr>
        <w:t xml:space="preserve"> 2018. o izmjeni Provedbene uredbe (EU) 2015/2403 o utvrđivanju zajedničkih smjernica o normama i tehnikama onesposobljavanja kako bi se osiguralo da je onesposobljeno vatreno oružje postalo neopozivo neuporabljivo</w:t>
      </w:r>
      <w:r w:rsidR="004E3112" w:rsidRPr="00E01E46">
        <w:rPr>
          <w:rFonts w:ascii="Arial" w:hAnsi="Arial" w:cs="Arial"/>
        </w:rPr>
        <w:t xml:space="preserve"> (Tekst značajan za EGP)</w:t>
      </w:r>
      <w:r w:rsidR="002C2359" w:rsidRPr="00E01E46">
        <w:rPr>
          <w:rFonts w:ascii="Arial" w:hAnsi="Arial" w:cs="Arial"/>
        </w:rPr>
        <w:t xml:space="preserve"> (SL L 65, 08.03.2018.). </w:t>
      </w:r>
    </w:p>
    <w:p w14:paraId="711D7BBD" w14:textId="77777777" w:rsidR="00EE6B3D" w:rsidRPr="00E01E46" w:rsidRDefault="00EE6B3D" w:rsidP="001E1548">
      <w:pPr>
        <w:jc w:val="center"/>
        <w:rPr>
          <w:rFonts w:ascii="Arial" w:hAnsi="Arial" w:cs="Arial"/>
          <w:b/>
          <w:bCs/>
        </w:rPr>
      </w:pPr>
    </w:p>
    <w:p w14:paraId="711D7BBE" w14:textId="77777777" w:rsidR="005967F9" w:rsidRPr="00E01E46" w:rsidRDefault="005967F9" w:rsidP="001E1548">
      <w:pPr>
        <w:jc w:val="center"/>
        <w:rPr>
          <w:rFonts w:ascii="Arial" w:hAnsi="Arial" w:cs="Arial"/>
        </w:rPr>
      </w:pPr>
      <w:r w:rsidRPr="00E01E46">
        <w:rPr>
          <w:rFonts w:ascii="Arial" w:hAnsi="Arial" w:cs="Arial"/>
          <w:b/>
          <w:bCs/>
        </w:rPr>
        <w:t xml:space="preserve">Članak </w:t>
      </w:r>
      <w:r w:rsidR="005F3722" w:rsidRPr="00E01E46">
        <w:rPr>
          <w:rFonts w:ascii="Arial" w:hAnsi="Arial" w:cs="Arial"/>
          <w:b/>
          <w:bCs/>
        </w:rPr>
        <w:t>3</w:t>
      </w:r>
      <w:r w:rsidRPr="00E01E46">
        <w:rPr>
          <w:rFonts w:ascii="Arial" w:hAnsi="Arial" w:cs="Arial"/>
          <w:b/>
          <w:bCs/>
        </w:rPr>
        <w:t>.</w:t>
      </w:r>
    </w:p>
    <w:p w14:paraId="711D7BBF" w14:textId="77777777" w:rsidR="001D29CD" w:rsidRPr="00E01E46" w:rsidRDefault="001D29CD" w:rsidP="005967F9">
      <w:pPr>
        <w:jc w:val="both"/>
        <w:rPr>
          <w:rFonts w:ascii="Arial" w:hAnsi="Arial" w:cs="Arial"/>
        </w:rPr>
      </w:pPr>
    </w:p>
    <w:p w14:paraId="711D7BC0" w14:textId="77777777" w:rsidR="004E3112" w:rsidRPr="00284BE4" w:rsidRDefault="004E3112" w:rsidP="00284BE4">
      <w:pPr>
        <w:jc w:val="both"/>
        <w:rPr>
          <w:rFonts w:ascii="Arial" w:hAnsi="Arial" w:cs="Arial"/>
          <w:iCs/>
          <w:lang w:eastAsia="en-US"/>
        </w:rPr>
      </w:pPr>
      <w:r w:rsidRPr="00284BE4">
        <w:rPr>
          <w:rFonts w:ascii="Arial" w:hAnsi="Arial" w:cs="Arial"/>
          <w:iCs/>
          <w:lang w:eastAsia="en-US"/>
        </w:rPr>
        <w:t xml:space="preserve">Tijelo nadležno za provedbu Uredbi iz članka </w:t>
      </w:r>
      <w:r w:rsidR="005F3722" w:rsidRPr="00284BE4">
        <w:rPr>
          <w:rFonts w:ascii="Arial" w:hAnsi="Arial" w:cs="Arial"/>
          <w:iCs/>
          <w:lang w:eastAsia="en-US"/>
        </w:rPr>
        <w:t>2. ovog Pravilnika</w:t>
      </w:r>
      <w:r w:rsidRPr="00284BE4">
        <w:rPr>
          <w:rFonts w:ascii="Arial" w:hAnsi="Arial" w:cs="Arial"/>
          <w:iCs/>
          <w:lang w:eastAsia="en-US"/>
        </w:rPr>
        <w:t xml:space="preserve"> je Ministarstvo unutarnjih poslova (u daljnjem tekstu: Ministarstvo). </w:t>
      </w:r>
    </w:p>
    <w:p w14:paraId="711D7BC1" w14:textId="77777777" w:rsidR="00425DCE" w:rsidRDefault="00425DCE" w:rsidP="007F21BA">
      <w:pPr>
        <w:jc w:val="both"/>
        <w:rPr>
          <w:rFonts w:ascii="Arial" w:hAnsi="Arial" w:cs="Arial"/>
          <w:iCs/>
          <w:lang w:eastAsia="en-US"/>
        </w:rPr>
      </w:pPr>
    </w:p>
    <w:p w14:paraId="711D7BC2" w14:textId="77777777" w:rsidR="004F283F" w:rsidRPr="00E01E46" w:rsidRDefault="004F283F" w:rsidP="004F283F">
      <w:pPr>
        <w:jc w:val="center"/>
        <w:rPr>
          <w:rFonts w:ascii="Arial" w:hAnsi="Arial" w:cs="Arial"/>
          <w:iCs/>
          <w:lang w:eastAsia="en-US"/>
        </w:rPr>
      </w:pPr>
      <w:r w:rsidRPr="00E01E46">
        <w:rPr>
          <w:rFonts w:ascii="Arial" w:hAnsi="Arial" w:cs="Arial"/>
          <w:b/>
          <w:iCs/>
          <w:lang w:eastAsia="en-US"/>
        </w:rPr>
        <w:t xml:space="preserve">Članak </w:t>
      </w:r>
      <w:r>
        <w:rPr>
          <w:rFonts w:ascii="Arial" w:hAnsi="Arial" w:cs="Arial"/>
          <w:b/>
          <w:iCs/>
          <w:lang w:eastAsia="en-US"/>
        </w:rPr>
        <w:t>4</w:t>
      </w:r>
      <w:r w:rsidRPr="00E01E46">
        <w:rPr>
          <w:rFonts w:ascii="Arial" w:hAnsi="Arial" w:cs="Arial"/>
          <w:b/>
          <w:iCs/>
          <w:lang w:eastAsia="en-US"/>
        </w:rPr>
        <w:t>.</w:t>
      </w:r>
    </w:p>
    <w:p w14:paraId="711D7BC3" w14:textId="77777777" w:rsidR="004F283F" w:rsidRPr="00E01E46" w:rsidRDefault="004F283F" w:rsidP="004F283F">
      <w:pPr>
        <w:jc w:val="both"/>
        <w:rPr>
          <w:rFonts w:ascii="Arial" w:hAnsi="Arial" w:cs="Arial"/>
          <w:b/>
          <w:iCs/>
          <w:lang w:eastAsia="en-US"/>
        </w:rPr>
      </w:pPr>
    </w:p>
    <w:p w14:paraId="711D7BC4" w14:textId="77777777" w:rsidR="004F283F" w:rsidRPr="00284BE4" w:rsidRDefault="004F283F" w:rsidP="004F283F">
      <w:pPr>
        <w:jc w:val="both"/>
        <w:rPr>
          <w:rFonts w:ascii="Arial" w:hAnsi="Arial" w:cs="Arial"/>
          <w:iCs/>
          <w:lang w:eastAsia="en-US"/>
        </w:rPr>
      </w:pPr>
      <w:r w:rsidRPr="00284BE4">
        <w:rPr>
          <w:rFonts w:ascii="Arial" w:hAnsi="Arial" w:cs="Arial"/>
          <w:iCs/>
          <w:lang w:eastAsia="en-US"/>
        </w:rPr>
        <w:t>(1</w:t>
      </w:r>
      <w:r>
        <w:rPr>
          <w:rFonts w:ascii="Arial" w:hAnsi="Arial" w:cs="Arial"/>
          <w:iCs/>
          <w:lang w:eastAsia="en-US"/>
        </w:rPr>
        <w:t xml:space="preserve">) </w:t>
      </w:r>
      <w:r w:rsidRPr="00284BE4">
        <w:rPr>
          <w:rFonts w:ascii="Arial" w:hAnsi="Arial" w:cs="Arial"/>
          <w:iCs/>
          <w:lang w:eastAsia="en-US"/>
        </w:rPr>
        <w:t xml:space="preserve">Pravna osoba ili obrt koji obavlja poslove onesposobljavanja oružja i bitnih dijelova oružja dužna je pridržavati se tehničkih specifikacija za onesposobljavanje vatrenog oružja sukladno zahtjevima Uredbi iz članka 2. ovog Pravilnika. </w:t>
      </w:r>
    </w:p>
    <w:p w14:paraId="711D7BC5" w14:textId="77777777" w:rsidR="004F283F" w:rsidRPr="00E01E46" w:rsidRDefault="004F283F" w:rsidP="004F283F">
      <w:pPr>
        <w:jc w:val="both"/>
        <w:rPr>
          <w:rFonts w:ascii="Arial" w:hAnsi="Arial" w:cs="Arial"/>
          <w:iCs/>
          <w:lang w:eastAsia="en-US"/>
        </w:rPr>
      </w:pPr>
    </w:p>
    <w:p w14:paraId="711D7BC6" w14:textId="77777777" w:rsidR="004F283F" w:rsidRPr="00E01E46" w:rsidRDefault="004F283F" w:rsidP="004F283F">
      <w:pPr>
        <w:jc w:val="both"/>
        <w:rPr>
          <w:rFonts w:ascii="Arial" w:hAnsi="Arial" w:cs="Arial"/>
          <w:iCs/>
          <w:lang w:eastAsia="en-US"/>
        </w:rPr>
      </w:pPr>
      <w:r>
        <w:rPr>
          <w:rFonts w:ascii="Arial" w:hAnsi="Arial" w:cs="Arial"/>
          <w:iCs/>
          <w:lang w:eastAsia="en-US"/>
        </w:rPr>
        <w:t xml:space="preserve">(2) </w:t>
      </w:r>
      <w:r w:rsidRPr="00E01E46">
        <w:rPr>
          <w:rFonts w:ascii="Arial" w:hAnsi="Arial" w:cs="Arial"/>
          <w:iCs/>
          <w:lang w:eastAsia="en-US"/>
        </w:rPr>
        <w:t>Pravna osoba ili obrt iz stavka 1. ovog članka, u roku od osam dana od dana onesposobljavanja vatrenog oružja i njegovih bitnih dijelova</w:t>
      </w:r>
      <w:r w:rsidRPr="00E01E46">
        <w:rPr>
          <w:rFonts w:ascii="Arial" w:hAnsi="Arial" w:cs="Arial"/>
          <w:iCs/>
          <w:color w:val="FF0000"/>
          <w:lang w:eastAsia="en-US"/>
        </w:rPr>
        <w:t xml:space="preserve"> </w:t>
      </w:r>
      <w:r w:rsidRPr="00E01E46">
        <w:rPr>
          <w:rFonts w:ascii="Arial" w:hAnsi="Arial" w:cs="Arial"/>
          <w:iCs/>
          <w:lang w:eastAsia="en-US"/>
        </w:rPr>
        <w:t xml:space="preserve">podnosi zahtjev za izdavanje </w:t>
      </w:r>
      <w:r>
        <w:rPr>
          <w:rFonts w:ascii="Arial" w:hAnsi="Arial" w:cs="Arial"/>
          <w:iCs/>
          <w:lang w:eastAsia="en-US"/>
        </w:rPr>
        <w:t>Potvrde</w:t>
      </w:r>
      <w:r w:rsidRPr="009A3FF0">
        <w:rPr>
          <w:rFonts w:ascii="Arial" w:hAnsi="Arial" w:cs="Arial"/>
          <w:iCs/>
          <w:color w:val="FF0000"/>
          <w:lang w:eastAsia="en-US"/>
        </w:rPr>
        <w:t xml:space="preserve"> </w:t>
      </w:r>
      <w:r w:rsidRPr="00E01E46">
        <w:rPr>
          <w:rFonts w:ascii="Arial" w:hAnsi="Arial" w:cs="Arial"/>
          <w:iCs/>
          <w:lang w:eastAsia="en-US"/>
        </w:rPr>
        <w:t>(u daljnjem tekstu: podnositelj zahtjeva).</w:t>
      </w:r>
    </w:p>
    <w:p w14:paraId="711D7BC7" w14:textId="05E5DE53" w:rsidR="004F283F" w:rsidRPr="00E01E46" w:rsidRDefault="004F283F" w:rsidP="004F283F">
      <w:pPr>
        <w:jc w:val="both"/>
        <w:rPr>
          <w:rFonts w:ascii="Arial" w:hAnsi="Arial" w:cs="Arial"/>
          <w:iCs/>
          <w:lang w:eastAsia="en-US"/>
        </w:rPr>
      </w:pPr>
    </w:p>
    <w:p w14:paraId="711D7BC8" w14:textId="63BD8036" w:rsidR="004F283F" w:rsidRPr="00E01E46" w:rsidRDefault="004F283F" w:rsidP="004F283F">
      <w:pPr>
        <w:jc w:val="both"/>
        <w:rPr>
          <w:rFonts w:ascii="Arial" w:hAnsi="Arial" w:cs="Arial"/>
          <w:iCs/>
          <w:lang w:eastAsia="en-US"/>
        </w:rPr>
      </w:pPr>
      <w:r>
        <w:rPr>
          <w:rFonts w:ascii="Arial" w:hAnsi="Arial" w:cs="Arial"/>
          <w:iCs/>
          <w:lang w:eastAsia="en-US"/>
        </w:rPr>
        <w:t xml:space="preserve">(3) </w:t>
      </w:r>
      <w:r w:rsidRPr="00E01E46">
        <w:rPr>
          <w:rFonts w:ascii="Arial" w:hAnsi="Arial" w:cs="Arial"/>
          <w:iCs/>
          <w:lang w:eastAsia="en-US"/>
        </w:rPr>
        <w:t>Zahtjev se</w:t>
      </w:r>
      <w:r w:rsidR="00AB36ED">
        <w:rPr>
          <w:rFonts w:ascii="Arial" w:hAnsi="Arial" w:cs="Arial"/>
          <w:iCs/>
          <w:lang w:eastAsia="en-US"/>
        </w:rPr>
        <w:t>,</w:t>
      </w:r>
      <w:r w:rsidRPr="00E01E46">
        <w:rPr>
          <w:rFonts w:ascii="Arial" w:hAnsi="Arial" w:cs="Arial"/>
          <w:iCs/>
          <w:lang w:eastAsia="en-US"/>
        </w:rPr>
        <w:t xml:space="preserve"> zajedno s rastavljenim oružjem i njegovim onesposobljenim bitnim dijelovima</w:t>
      </w:r>
      <w:r w:rsidR="00AB36ED">
        <w:rPr>
          <w:rFonts w:ascii="Arial" w:hAnsi="Arial" w:cs="Arial"/>
          <w:iCs/>
          <w:lang w:eastAsia="en-US"/>
        </w:rPr>
        <w:t>,</w:t>
      </w:r>
      <w:r w:rsidRPr="00E01E46">
        <w:rPr>
          <w:rFonts w:ascii="Arial" w:hAnsi="Arial" w:cs="Arial"/>
          <w:iCs/>
          <w:lang w:eastAsia="en-US"/>
        </w:rPr>
        <w:t xml:space="preserve"> predaje policijskoj upravi, odnosno policijskoj postaji</w:t>
      </w:r>
      <w:r w:rsidR="00AB36ED">
        <w:rPr>
          <w:rFonts w:ascii="Arial" w:hAnsi="Arial" w:cs="Arial"/>
          <w:iCs/>
          <w:lang w:eastAsia="en-US"/>
        </w:rPr>
        <w:t>, nadležnoj</w:t>
      </w:r>
      <w:r w:rsidRPr="00E01E46">
        <w:rPr>
          <w:rFonts w:ascii="Arial" w:hAnsi="Arial" w:cs="Arial"/>
          <w:iCs/>
          <w:lang w:eastAsia="en-US"/>
        </w:rPr>
        <w:t xml:space="preserve"> prema sjedištu p</w:t>
      </w:r>
      <w:r w:rsidR="00AB36ED">
        <w:rPr>
          <w:rFonts w:ascii="Arial" w:hAnsi="Arial" w:cs="Arial"/>
          <w:iCs/>
          <w:lang w:eastAsia="en-US"/>
        </w:rPr>
        <w:t>odnositelja zahtjeva</w:t>
      </w:r>
      <w:r w:rsidRPr="00E01E46">
        <w:rPr>
          <w:rFonts w:ascii="Arial" w:hAnsi="Arial" w:cs="Arial"/>
          <w:iCs/>
          <w:lang w:eastAsia="en-US"/>
        </w:rPr>
        <w:t>.</w:t>
      </w:r>
    </w:p>
    <w:p w14:paraId="711D7BC9" w14:textId="77777777" w:rsidR="004F283F" w:rsidRPr="00E01E46" w:rsidRDefault="004F283F" w:rsidP="004F283F">
      <w:pPr>
        <w:jc w:val="both"/>
        <w:rPr>
          <w:rFonts w:ascii="Arial" w:hAnsi="Arial" w:cs="Arial"/>
          <w:iCs/>
          <w:lang w:eastAsia="en-US"/>
        </w:rPr>
      </w:pPr>
    </w:p>
    <w:p w14:paraId="711D7BCA" w14:textId="77777777" w:rsidR="004F283F" w:rsidRPr="00E01E46" w:rsidRDefault="004F283F" w:rsidP="004F283F">
      <w:pPr>
        <w:jc w:val="both"/>
        <w:rPr>
          <w:rFonts w:ascii="Arial" w:hAnsi="Arial" w:cs="Arial"/>
          <w:iCs/>
          <w:lang w:eastAsia="en-US"/>
        </w:rPr>
      </w:pPr>
      <w:r>
        <w:rPr>
          <w:rFonts w:ascii="Arial" w:hAnsi="Arial" w:cs="Arial"/>
          <w:iCs/>
          <w:lang w:eastAsia="en-US"/>
        </w:rPr>
        <w:t xml:space="preserve">(4) </w:t>
      </w:r>
      <w:r w:rsidRPr="00E01E46">
        <w:rPr>
          <w:rFonts w:ascii="Arial" w:hAnsi="Arial" w:cs="Arial"/>
          <w:iCs/>
          <w:lang w:eastAsia="en-US"/>
        </w:rPr>
        <w:t xml:space="preserve">Zahtjev sadrži naziv i sjedište pravne osobe ili obrta koji je obavio onesposobljavanje, podatke o vrsti vatrenog oružja, kalibar, serijski broj, ime proizvođača, godinu proizvodnje, datum kada je oružje onesposobljeno, te popis </w:t>
      </w:r>
      <w:r w:rsidRPr="00E01E46">
        <w:rPr>
          <w:rFonts w:ascii="Arial" w:hAnsi="Arial" w:cs="Arial"/>
          <w:iCs/>
          <w:color w:val="000000" w:themeColor="text1"/>
          <w:lang w:eastAsia="en-US"/>
        </w:rPr>
        <w:t xml:space="preserve">radnji iz tablice III. Provedbene Uredbe Komisije (EU) 2018/337  </w:t>
      </w:r>
      <w:r w:rsidRPr="00E01E46">
        <w:rPr>
          <w:rFonts w:ascii="Arial" w:hAnsi="Arial" w:cs="Arial"/>
          <w:iCs/>
          <w:lang w:eastAsia="en-US"/>
        </w:rPr>
        <w:t xml:space="preserve">koje su obavljene kako bi se oružje trajno onesposobilo za uporabu. </w:t>
      </w:r>
    </w:p>
    <w:p w14:paraId="711D7BCB" w14:textId="77777777" w:rsidR="004F283F" w:rsidRPr="00E01E46" w:rsidRDefault="004F283F" w:rsidP="004F283F">
      <w:pPr>
        <w:jc w:val="center"/>
        <w:rPr>
          <w:rFonts w:ascii="Arial" w:hAnsi="Arial" w:cs="Arial"/>
          <w:b/>
          <w:iCs/>
          <w:lang w:eastAsia="en-US"/>
        </w:rPr>
      </w:pPr>
      <w:r w:rsidRPr="00E01E46">
        <w:rPr>
          <w:rFonts w:ascii="Arial" w:hAnsi="Arial" w:cs="Arial"/>
          <w:b/>
          <w:iCs/>
          <w:lang w:eastAsia="en-US"/>
        </w:rPr>
        <w:t xml:space="preserve">Članak </w:t>
      </w:r>
      <w:r>
        <w:rPr>
          <w:rFonts w:ascii="Arial" w:hAnsi="Arial" w:cs="Arial"/>
          <w:b/>
          <w:iCs/>
          <w:lang w:eastAsia="en-US"/>
        </w:rPr>
        <w:t>5</w:t>
      </w:r>
      <w:r w:rsidRPr="00E01E46">
        <w:rPr>
          <w:rFonts w:ascii="Arial" w:hAnsi="Arial" w:cs="Arial"/>
          <w:b/>
          <w:iCs/>
          <w:lang w:eastAsia="en-US"/>
        </w:rPr>
        <w:t>.</w:t>
      </w:r>
    </w:p>
    <w:p w14:paraId="711D7BCC" w14:textId="77777777" w:rsidR="004F283F" w:rsidRPr="00E01E46" w:rsidRDefault="004F283F" w:rsidP="004F283F">
      <w:pPr>
        <w:jc w:val="both"/>
        <w:rPr>
          <w:rFonts w:ascii="Arial" w:hAnsi="Arial" w:cs="Arial"/>
          <w:iCs/>
          <w:lang w:eastAsia="en-US"/>
        </w:rPr>
      </w:pPr>
    </w:p>
    <w:p w14:paraId="711D7BCD" w14:textId="77777777" w:rsidR="004F283F" w:rsidRPr="00284BE4" w:rsidRDefault="004F283F" w:rsidP="004F283F">
      <w:pPr>
        <w:jc w:val="both"/>
        <w:rPr>
          <w:rFonts w:ascii="Arial" w:hAnsi="Arial" w:cs="Arial"/>
        </w:rPr>
      </w:pPr>
      <w:r w:rsidRPr="00284BE4">
        <w:rPr>
          <w:rFonts w:ascii="Arial" w:hAnsi="Arial" w:cs="Arial"/>
          <w:iCs/>
          <w:lang w:eastAsia="en-US"/>
        </w:rPr>
        <w:t>(1</w:t>
      </w:r>
      <w:r>
        <w:rPr>
          <w:rFonts w:ascii="Arial" w:hAnsi="Arial" w:cs="Arial"/>
          <w:iCs/>
          <w:lang w:eastAsia="en-US"/>
        </w:rPr>
        <w:t xml:space="preserve">) </w:t>
      </w:r>
      <w:r w:rsidRPr="00284BE4">
        <w:rPr>
          <w:rFonts w:ascii="Arial" w:hAnsi="Arial" w:cs="Arial"/>
          <w:iCs/>
          <w:lang w:eastAsia="en-US"/>
        </w:rPr>
        <w:t>Ministarstvo obavlja provjeru onesposobljenosti vatrenog oružja i njegovih bitnih dijelova, sukladno zahtjevima navedenim u Prilogu I. Provedbene Uredbe Komisije (EU) 2018/337.</w:t>
      </w:r>
      <w:r w:rsidRPr="00284BE4">
        <w:rPr>
          <w:rFonts w:ascii="Arial" w:hAnsi="Arial" w:cs="Arial"/>
        </w:rPr>
        <w:t xml:space="preserve"> </w:t>
      </w:r>
    </w:p>
    <w:p w14:paraId="711D7BCE" w14:textId="77777777" w:rsidR="004F283F" w:rsidRPr="00E01E46" w:rsidRDefault="004F283F" w:rsidP="004F283F">
      <w:pPr>
        <w:jc w:val="both"/>
        <w:rPr>
          <w:rFonts w:ascii="Arial" w:hAnsi="Arial" w:cs="Arial"/>
        </w:rPr>
      </w:pPr>
    </w:p>
    <w:p w14:paraId="711D7BCF" w14:textId="77777777" w:rsidR="004F283F" w:rsidRPr="00E01E46" w:rsidRDefault="004F283F" w:rsidP="004F283F">
      <w:pPr>
        <w:jc w:val="both"/>
        <w:rPr>
          <w:rFonts w:ascii="Arial" w:hAnsi="Arial" w:cs="Arial"/>
          <w:iCs/>
          <w:lang w:eastAsia="en-US"/>
        </w:rPr>
      </w:pPr>
      <w:r>
        <w:rPr>
          <w:rFonts w:ascii="Arial" w:hAnsi="Arial" w:cs="Arial"/>
          <w:iCs/>
          <w:lang w:eastAsia="en-US"/>
        </w:rPr>
        <w:t xml:space="preserve">(2) </w:t>
      </w:r>
      <w:r w:rsidRPr="00E01E46">
        <w:rPr>
          <w:rFonts w:ascii="Arial" w:hAnsi="Arial" w:cs="Arial"/>
          <w:iCs/>
          <w:lang w:eastAsia="en-US"/>
        </w:rPr>
        <w:t xml:space="preserve">Propisno onesposobljeno oružje i njegove bitne dijelove Ministarstvo će označiti jasno vidljivom zajedničkom jedinstvenom oznakom te izdati </w:t>
      </w:r>
      <w:r>
        <w:rPr>
          <w:rFonts w:ascii="Arial" w:hAnsi="Arial" w:cs="Arial"/>
          <w:iCs/>
          <w:lang w:eastAsia="en-US"/>
        </w:rPr>
        <w:t>P</w:t>
      </w:r>
      <w:r w:rsidRPr="00E01E46">
        <w:rPr>
          <w:rFonts w:ascii="Arial" w:hAnsi="Arial" w:cs="Arial"/>
          <w:iCs/>
          <w:lang w:eastAsia="en-US"/>
        </w:rPr>
        <w:t xml:space="preserve">otvrdu. </w:t>
      </w:r>
    </w:p>
    <w:p w14:paraId="711D7BD0" w14:textId="77777777" w:rsidR="004F283F" w:rsidRPr="00E01E46" w:rsidRDefault="004F283F" w:rsidP="004F283F">
      <w:pPr>
        <w:jc w:val="both"/>
        <w:rPr>
          <w:rFonts w:ascii="Arial" w:hAnsi="Arial" w:cs="Arial"/>
          <w:iCs/>
          <w:lang w:eastAsia="en-US"/>
        </w:rPr>
      </w:pPr>
    </w:p>
    <w:p w14:paraId="711D7BD1" w14:textId="77777777" w:rsidR="004F283F" w:rsidRPr="00E01E46" w:rsidRDefault="004F283F" w:rsidP="004F283F">
      <w:pPr>
        <w:jc w:val="both"/>
        <w:rPr>
          <w:rFonts w:ascii="Arial" w:hAnsi="Arial" w:cs="Arial"/>
          <w:iCs/>
          <w:lang w:eastAsia="en-US"/>
        </w:rPr>
      </w:pPr>
      <w:r>
        <w:rPr>
          <w:rFonts w:ascii="Arial" w:hAnsi="Arial" w:cs="Arial"/>
          <w:iCs/>
          <w:lang w:eastAsia="en-US"/>
        </w:rPr>
        <w:t>(3) Ministarstvo će on</w:t>
      </w:r>
      <w:r w:rsidRPr="00E01E46">
        <w:rPr>
          <w:rFonts w:ascii="Arial" w:hAnsi="Arial" w:cs="Arial"/>
          <w:iCs/>
          <w:lang w:eastAsia="en-US"/>
        </w:rPr>
        <w:t>esposobljeno vatreno oružje i</w:t>
      </w:r>
      <w:r w:rsidRPr="00E01E46">
        <w:rPr>
          <w:rFonts w:ascii="Arial" w:hAnsi="Arial" w:cs="Arial"/>
          <w:iCs/>
          <w:color w:val="FF0000"/>
          <w:lang w:eastAsia="en-US"/>
        </w:rPr>
        <w:t xml:space="preserve"> </w:t>
      </w:r>
      <w:r w:rsidRPr="00E01E46">
        <w:rPr>
          <w:rFonts w:ascii="Arial" w:hAnsi="Arial" w:cs="Arial"/>
          <w:iCs/>
          <w:lang w:eastAsia="en-US"/>
        </w:rPr>
        <w:t xml:space="preserve">njegove bitne dijelove uz </w:t>
      </w:r>
      <w:r>
        <w:rPr>
          <w:rFonts w:ascii="Arial" w:hAnsi="Arial" w:cs="Arial"/>
          <w:iCs/>
          <w:lang w:eastAsia="en-US"/>
        </w:rPr>
        <w:t>P</w:t>
      </w:r>
      <w:r w:rsidRPr="00E01E46">
        <w:rPr>
          <w:rFonts w:ascii="Arial" w:hAnsi="Arial" w:cs="Arial"/>
          <w:iCs/>
          <w:lang w:eastAsia="en-US"/>
        </w:rPr>
        <w:t>otvrdu dostaviti nadležnoj</w:t>
      </w:r>
      <w:r w:rsidRPr="00E01E46">
        <w:rPr>
          <w:rFonts w:ascii="Arial" w:hAnsi="Arial" w:cs="Arial"/>
          <w:b/>
          <w:iCs/>
          <w:lang w:eastAsia="en-US"/>
        </w:rPr>
        <w:t xml:space="preserve"> </w:t>
      </w:r>
      <w:r w:rsidRPr="00E01E46">
        <w:rPr>
          <w:rFonts w:ascii="Arial" w:hAnsi="Arial" w:cs="Arial"/>
          <w:iCs/>
          <w:lang w:eastAsia="en-US"/>
        </w:rPr>
        <w:t>policijskoj upravi ili policijskoj postaji, koja će o tome obavijestiti podnositelja zahtjeva.</w:t>
      </w:r>
    </w:p>
    <w:p w14:paraId="711D7BD2" w14:textId="77777777" w:rsidR="004F283F" w:rsidRPr="00E01E46" w:rsidRDefault="004F283F" w:rsidP="004F283F">
      <w:pPr>
        <w:jc w:val="both"/>
        <w:rPr>
          <w:rFonts w:ascii="Arial" w:hAnsi="Arial" w:cs="Arial"/>
          <w:iCs/>
          <w:lang w:eastAsia="en-US"/>
        </w:rPr>
      </w:pPr>
    </w:p>
    <w:p w14:paraId="711D7BD3" w14:textId="77777777" w:rsidR="004F283F" w:rsidRPr="00E01E46" w:rsidRDefault="004F283F" w:rsidP="004F283F">
      <w:pPr>
        <w:jc w:val="both"/>
        <w:rPr>
          <w:rFonts w:ascii="Arial" w:hAnsi="Arial" w:cs="Arial"/>
          <w:iCs/>
          <w:lang w:eastAsia="en-US"/>
        </w:rPr>
      </w:pPr>
      <w:r>
        <w:rPr>
          <w:rFonts w:ascii="Arial" w:hAnsi="Arial" w:cs="Arial"/>
          <w:iCs/>
          <w:lang w:eastAsia="en-US"/>
        </w:rPr>
        <w:t xml:space="preserve">(4) </w:t>
      </w:r>
      <w:r w:rsidRPr="00E01E46">
        <w:rPr>
          <w:rFonts w:ascii="Arial" w:hAnsi="Arial" w:cs="Arial"/>
          <w:iCs/>
          <w:lang w:eastAsia="en-US"/>
        </w:rPr>
        <w:t>Podnositelj zahtjeva iz stavka 3. ovog članka dužan je, sukladno tablici II. Iz Priloga I. Provedbene Uredbe (EU) 2018/337</w:t>
      </w:r>
      <w:r w:rsidRPr="00E01E46">
        <w:rPr>
          <w:rFonts w:ascii="Arial" w:hAnsi="Arial" w:cs="Arial"/>
          <w:iCs/>
          <w:color w:val="7030A0"/>
          <w:lang w:eastAsia="en-US"/>
        </w:rPr>
        <w:t xml:space="preserve">, </w:t>
      </w:r>
      <w:r w:rsidRPr="00E01E46">
        <w:rPr>
          <w:rFonts w:ascii="Arial" w:hAnsi="Arial" w:cs="Arial"/>
          <w:iCs/>
          <w:lang w:eastAsia="en-US"/>
        </w:rPr>
        <w:t>onemogućiti rastavljanje bitnih dijelova vatrenog oružja zavarivanjem, spajanjem ili primjenom odgovarajućih mjera jednakovrijednog stupnja trajnosti.</w:t>
      </w:r>
    </w:p>
    <w:p w14:paraId="711D7BD4" w14:textId="77777777" w:rsidR="004F283F" w:rsidRPr="00E01E46" w:rsidRDefault="004F283F" w:rsidP="004F283F">
      <w:pPr>
        <w:jc w:val="both"/>
        <w:rPr>
          <w:rFonts w:ascii="Arial" w:hAnsi="Arial" w:cs="Arial"/>
          <w:iCs/>
          <w:lang w:eastAsia="en-US"/>
        </w:rPr>
      </w:pPr>
    </w:p>
    <w:p w14:paraId="711D7BD5" w14:textId="77777777" w:rsidR="004F283F" w:rsidRPr="00E01E46" w:rsidRDefault="004F283F" w:rsidP="004F283F">
      <w:pPr>
        <w:jc w:val="both"/>
        <w:rPr>
          <w:rFonts w:ascii="Arial" w:hAnsi="Arial" w:cs="Arial"/>
          <w:iCs/>
          <w:lang w:eastAsia="en-US"/>
        </w:rPr>
      </w:pPr>
      <w:r>
        <w:rPr>
          <w:rFonts w:ascii="Arial" w:hAnsi="Arial" w:cs="Arial"/>
          <w:iCs/>
          <w:lang w:eastAsia="en-US"/>
        </w:rPr>
        <w:t xml:space="preserve">(5) </w:t>
      </w:r>
      <w:r w:rsidRPr="00E01E46">
        <w:rPr>
          <w:rFonts w:ascii="Arial" w:hAnsi="Arial" w:cs="Arial"/>
          <w:iCs/>
          <w:lang w:eastAsia="en-US"/>
        </w:rPr>
        <w:t>Oružje koje nije onesposobljeno sukladno zahtjevima iz stavku 1. ovoga članka, Ministarstvo će u roku od 45 dana od dana podnošenja zahtjeva</w:t>
      </w:r>
      <w:r w:rsidRPr="00E01E46">
        <w:rPr>
          <w:rFonts w:ascii="Arial" w:hAnsi="Arial" w:cs="Arial"/>
          <w:iCs/>
          <w:color w:val="000000" w:themeColor="text1"/>
          <w:lang w:eastAsia="en-US"/>
        </w:rPr>
        <w:t xml:space="preserve">, putem nadležne policijske uprave ili policijske postaje, </w:t>
      </w:r>
      <w:r w:rsidRPr="00E01E46">
        <w:rPr>
          <w:rFonts w:ascii="Arial" w:hAnsi="Arial" w:cs="Arial"/>
          <w:iCs/>
          <w:lang w:eastAsia="en-US"/>
        </w:rPr>
        <w:t>vratiti  podnositelju zahtjeva na ponovno onesposobljavanje s izviješćem koje sadrži opis radnji koje je potrebno obaviti kako bi se oružje trajno onesposobilo za uporabu.</w:t>
      </w:r>
    </w:p>
    <w:p w14:paraId="711D7BD6" w14:textId="77777777" w:rsidR="004F283F" w:rsidRPr="00E01E46" w:rsidRDefault="004F283F" w:rsidP="004F283F">
      <w:pPr>
        <w:jc w:val="both"/>
        <w:rPr>
          <w:rFonts w:ascii="Arial" w:hAnsi="Arial" w:cs="Arial"/>
          <w:iCs/>
          <w:lang w:eastAsia="en-US"/>
        </w:rPr>
      </w:pPr>
    </w:p>
    <w:p w14:paraId="711D7BD7" w14:textId="77777777" w:rsidR="004F283F" w:rsidRPr="00E01E46" w:rsidRDefault="004F283F" w:rsidP="004F283F">
      <w:pPr>
        <w:jc w:val="both"/>
        <w:rPr>
          <w:rFonts w:ascii="Arial" w:hAnsi="Arial" w:cs="Arial"/>
          <w:iCs/>
          <w:lang w:eastAsia="en-US"/>
        </w:rPr>
      </w:pPr>
      <w:r>
        <w:rPr>
          <w:rFonts w:ascii="Arial" w:hAnsi="Arial" w:cs="Arial"/>
          <w:iCs/>
          <w:lang w:eastAsia="en-US"/>
        </w:rPr>
        <w:t xml:space="preserve">(6) </w:t>
      </w:r>
      <w:r w:rsidRPr="00E01E46">
        <w:rPr>
          <w:rFonts w:ascii="Arial" w:hAnsi="Arial" w:cs="Arial"/>
          <w:iCs/>
          <w:lang w:eastAsia="en-US"/>
        </w:rPr>
        <w:t>Ponovna provjera onesposobljenosti vatrenog oružja i njegovih bitnih dijelova smatra se novim zahtjevom.</w:t>
      </w:r>
    </w:p>
    <w:p w14:paraId="711D7BD8" w14:textId="77777777" w:rsidR="004F283F" w:rsidRPr="00E01E46" w:rsidRDefault="004F283F" w:rsidP="004F283F">
      <w:pPr>
        <w:jc w:val="center"/>
        <w:rPr>
          <w:rFonts w:ascii="Arial" w:hAnsi="Arial" w:cs="Arial"/>
          <w:b/>
          <w:iCs/>
          <w:lang w:eastAsia="en-US"/>
        </w:rPr>
      </w:pPr>
      <w:r w:rsidRPr="00E01E46">
        <w:rPr>
          <w:rFonts w:ascii="Arial" w:hAnsi="Arial" w:cs="Arial"/>
          <w:b/>
          <w:iCs/>
          <w:lang w:eastAsia="en-US"/>
        </w:rPr>
        <w:t xml:space="preserve">Članak </w:t>
      </w:r>
      <w:r>
        <w:rPr>
          <w:rFonts w:ascii="Arial" w:hAnsi="Arial" w:cs="Arial"/>
          <w:b/>
          <w:iCs/>
          <w:lang w:eastAsia="en-US"/>
        </w:rPr>
        <w:t>6</w:t>
      </w:r>
      <w:r w:rsidRPr="00E01E46">
        <w:rPr>
          <w:rFonts w:ascii="Arial" w:hAnsi="Arial" w:cs="Arial"/>
          <w:b/>
          <w:iCs/>
          <w:lang w:eastAsia="en-US"/>
        </w:rPr>
        <w:t xml:space="preserve">. </w:t>
      </w:r>
    </w:p>
    <w:p w14:paraId="711D7BD9" w14:textId="77777777" w:rsidR="004F283F" w:rsidRPr="00E01E46" w:rsidRDefault="004F283F" w:rsidP="004F283F">
      <w:pPr>
        <w:pStyle w:val="t-9-8"/>
        <w:jc w:val="both"/>
        <w:rPr>
          <w:rFonts w:ascii="Arial" w:hAnsi="Arial" w:cs="Arial"/>
          <w:color w:val="000000" w:themeColor="text1"/>
        </w:rPr>
      </w:pPr>
      <w:r w:rsidRPr="00BC097D">
        <w:rPr>
          <w:rFonts w:ascii="Arial" w:hAnsi="Arial" w:cs="Arial"/>
        </w:rPr>
        <w:t>(1</w:t>
      </w:r>
      <w:r>
        <w:rPr>
          <w:rFonts w:ascii="Arial" w:hAnsi="Arial" w:cs="Arial"/>
        </w:rPr>
        <w:t xml:space="preserve">) </w:t>
      </w:r>
      <w:r w:rsidRPr="00E01E46">
        <w:rPr>
          <w:rFonts w:ascii="Arial" w:hAnsi="Arial" w:cs="Arial"/>
        </w:rPr>
        <w:t xml:space="preserve">Ministarstvo, pravna osoba ili obrt vodi evidencije o oružju koje je u postupku </w:t>
      </w:r>
      <w:r w:rsidRPr="00E01E46">
        <w:rPr>
          <w:rFonts w:ascii="Arial" w:hAnsi="Arial" w:cs="Arial"/>
          <w:color w:val="000000" w:themeColor="text1"/>
        </w:rPr>
        <w:t>onesposobljavanja i o trajno onesposobljenom oružju.</w:t>
      </w:r>
    </w:p>
    <w:p w14:paraId="711D7BDA" w14:textId="77777777" w:rsidR="004F283F" w:rsidRPr="00E01E46" w:rsidRDefault="004F283F" w:rsidP="004F283F">
      <w:pPr>
        <w:pStyle w:val="t-9-8"/>
        <w:jc w:val="both"/>
        <w:rPr>
          <w:rFonts w:ascii="Arial" w:hAnsi="Arial" w:cs="Arial"/>
        </w:rPr>
      </w:pPr>
      <w:r>
        <w:rPr>
          <w:rFonts w:ascii="Arial" w:hAnsi="Arial" w:cs="Arial"/>
        </w:rPr>
        <w:t xml:space="preserve">(2) </w:t>
      </w:r>
      <w:r w:rsidRPr="00E01E46">
        <w:rPr>
          <w:rFonts w:ascii="Arial" w:hAnsi="Arial" w:cs="Arial"/>
        </w:rPr>
        <w:t>Podaci u evidencijama iz stavka 1. ovog članka čuvaju se 30 godina nakon dovršenog postupka onesposobljavanja.</w:t>
      </w:r>
    </w:p>
    <w:p w14:paraId="25D1830F" w14:textId="00D94C32" w:rsidR="00E45A6A" w:rsidRPr="001251AF" w:rsidRDefault="004F283F" w:rsidP="00786773">
      <w:pPr>
        <w:pStyle w:val="t-9-8"/>
        <w:jc w:val="both"/>
        <w:rPr>
          <w:rFonts w:ascii="Arial" w:hAnsi="Arial" w:cs="Arial"/>
          <w:color w:val="FF0000"/>
        </w:rPr>
      </w:pPr>
      <w:r>
        <w:rPr>
          <w:rFonts w:ascii="Arial" w:hAnsi="Arial" w:cs="Arial"/>
        </w:rPr>
        <w:t xml:space="preserve">(3) </w:t>
      </w:r>
      <w:r w:rsidRPr="00E01E46">
        <w:rPr>
          <w:rFonts w:ascii="Arial" w:hAnsi="Arial" w:cs="Arial"/>
        </w:rPr>
        <w:t xml:space="preserve">Vlasnik onesposobljenog vatrenog oružja dužan je trajno čuvati </w:t>
      </w:r>
      <w:r w:rsidRPr="007C55D1">
        <w:rPr>
          <w:rFonts w:ascii="Arial" w:hAnsi="Arial" w:cs="Arial"/>
        </w:rPr>
        <w:t>Potvrdu.</w:t>
      </w:r>
    </w:p>
    <w:p w14:paraId="711D7BDD" w14:textId="77777777" w:rsidR="00240CEF" w:rsidRPr="00E01E46" w:rsidRDefault="00240CEF" w:rsidP="00240CEF">
      <w:pPr>
        <w:jc w:val="center"/>
        <w:rPr>
          <w:rFonts w:ascii="Arial" w:hAnsi="Arial" w:cs="Arial"/>
          <w:b/>
          <w:iCs/>
          <w:lang w:eastAsia="en-US"/>
        </w:rPr>
      </w:pPr>
      <w:r w:rsidRPr="00E01E46">
        <w:rPr>
          <w:rFonts w:ascii="Arial" w:hAnsi="Arial" w:cs="Arial"/>
          <w:b/>
          <w:iCs/>
          <w:lang w:eastAsia="en-US"/>
        </w:rPr>
        <w:t xml:space="preserve">Članak </w:t>
      </w:r>
      <w:r w:rsidR="004F283F">
        <w:rPr>
          <w:rFonts w:ascii="Arial" w:hAnsi="Arial" w:cs="Arial"/>
          <w:b/>
          <w:iCs/>
          <w:lang w:eastAsia="en-US"/>
        </w:rPr>
        <w:t>7</w:t>
      </w:r>
      <w:r w:rsidR="005F3722" w:rsidRPr="00E01E46">
        <w:rPr>
          <w:rFonts w:ascii="Arial" w:hAnsi="Arial" w:cs="Arial"/>
          <w:b/>
          <w:iCs/>
          <w:lang w:eastAsia="en-US"/>
        </w:rPr>
        <w:t>.</w:t>
      </w:r>
    </w:p>
    <w:p w14:paraId="711D7BDE" w14:textId="77777777" w:rsidR="00240CEF" w:rsidRPr="00E01E46" w:rsidRDefault="00240CEF" w:rsidP="00240CEF">
      <w:pPr>
        <w:jc w:val="center"/>
        <w:rPr>
          <w:rFonts w:ascii="Arial" w:hAnsi="Arial" w:cs="Arial"/>
          <w:iCs/>
          <w:lang w:eastAsia="en-US"/>
        </w:rPr>
      </w:pPr>
    </w:p>
    <w:p w14:paraId="711D7BDF" w14:textId="77777777" w:rsidR="00240CEF" w:rsidRPr="00284BE4" w:rsidRDefault="00284BE4" w:rsidP="00284BE4">
      <w:pPr>
        <w:jc w:val="both"/>
        <w:rPr>
          <w:rFonts w:ascii="Arial" w:hAnsi="Arial" w:cs="Arial"/>
          <w:iCs/>
          <w:lang w:eastAsia="en-US"/>
        </w:rPr>
      </w:pPr>
      <w:r w:rsidRPr="00284BE4">
        <w:rPr>
          <w:rFonts w:ascii="Arial" w:hAnsi="Arial" w:cs="Arial"/>
          <w:iCs/>
          <w:lang w:eastAsia="en-US"/>
        </w:rPr>
        <w:t>(1</w:t>
      </w:r>
      <w:r>
        <w:rPr>
          <w:rFonts w:ascii="Arial" w:hAnsi="Arial" w:cs="Arial"/>
          <w:iCs/>
          <w:lang w:eastAsia="en-US"/>
        </w:rPr>
        <w:t xml:space="preserve">) </w:t>
      </w:r>
      <w:r w:rsidRPr="00284BE4">
        <w:rPr>
          <w:rFonts w:ascii="Arial" w:hAnsi="Arial" w:cs="Arial"/>
          <w:iCs/>
          <w:lang w:eastAsia="en-US"/>
        </w:rPr>
        <w:t>Izgled i sadržaj z</w:t>
      </w:r>
      <w:r w:rsidR="00240CEF" w:rsidRPr="00284BE4">
        <w:rPr>
          <w:rFonts w:ascii="Arial" w:hAnsi="Arial" w:cs="Arial"/>
          <w:iCs/>
          <w:lang w:eastAsia="en-US"/>
        </w:rPr>
        <w:t>ajedničk</w:t>
      </w:r>
      <w:r w:rsidRPr="00284BE4">
        <w:rPr>
          <w:rFonts w:ascii="Arial" w:hAnsi="Arial" w:cs="Arial"/>
          <w:iCs/>
          <w:lang w:eastAsia="en-US"/>
        </w:rPr>
        <w:t>e</w:t>
      </w:r>
      <w:r w:rsidR="00240CEF" w:rsidRPr="00284BE4">
        <w:rPr>
          <w:rFonts w:ascii="Arial" w:hAnsi="Arial" w:cs="Arial"/>
          <w:iCs/>
          <w:lang w:eastAsia="en-US"/>
        </w:rPr>
        <w:t xml:space="preserve"> jedinstven</w:t>
      </w:r>
      <w:r w:rsidRPr="00284BE4">
        <w:rPr>
          <w:rFonts w:ascii="Arial" w:hAnsi="Arial" w:cs="Arial"/>
          <w:iCs/>
          <w:lang w:eastAsia="en-US"/>
        </w:rPr>
        <w:t>e</w:t>
      </w:r>
      <w:r w:rsidR="00240CEF" w:rsidRPr="00284BE4">
        <w:rPr>
          <w:rFonts w:ascii="Arial" w:hAnsi="Arial" w:cs="Arial"/>
          <w:iCs/>
          <w:lang w:eastAsia="en-US"/>
        </w:rPr>
        <w:t xml:space="preserve"> oznak</w:t>
      </w:r>
      <w:r w:rsidRPr="00284BE4">
        <w:rPr>
          <w:rFonts w:ascii="Arial" w:hAnsi="Arial" w:cs="Arial"/>
          <w:iCs/>
          <w:lang w:eastAsia="en-US"/>
        </w:rPr>
        <w:t>e</w:t>
      </w:r>
      <w:r w:rsidR="00240CEF" w:rsidRPr="00284BE4">
        <w:rPr>
          <w:rFonts w:ascii="Arial" w:hAnsi="Arial" w:cs="Arial"/>
          <w:iCs/>
          <w:lang w:eastAsia="en-US"/>
        </w:rPr>
        <w:t xml:space="preserve"> za označavanje onesposobljenog vatrenog oružja </w:t>
      </w:r>
      <w:r w:rsidRPr="00284BE4">
        <w:rPr>
          <w:rFonts w:ascii="Arial" w:hAnsi="Arial" w:cs="Arial"/>
          <w:iCs/>
          <w:lang w:eastAsia="en-US"/>
        </w:rPr>
        <w:t xml:space="preserve"> propisan je u Prilogu </w:t>
      </w:r>
      <w:r w:rsidR="00246822" w:rsidRPr="007C55D1">
        <w:rPr>
          <w:rFonts w:ascii="Arial" w:hAnsi="Arial" w:cs="Arial"/>
          <w:iCs/>
          <w:lang w:eastAsia="en-US"/>
        </w:rPr>
        <w:t>I.</w:t>
      </w:r>
      <w:r w:rsidRPr="00246822">
        <w:rPr>
          <w:rFonts w:ascii="Arial" w:hAnsi="Arial" w:cs="Arial"/>
          <w:iCs/>
          <w:color w:val="FF0000"/>
          <w:lang w:eastAsia="en-US"/>
        </w:rPr>
        <w:t xml:space="preserve"> </w:t>
      </w:r>
      <w:r w:rsidRPr="00284BE4">
        <w:rPr>
          <w:rFonts w:ascii="Arial" w:hAnsi="Arial" w:cs="Arial"/>
          <w:iCs/>
          <w:lang w:eastAsia="en-US"/>
        </w:rPr>
        <w:t>ovog Pravilnika.</w:t>
      </w:r>
    </w:p>
    <w:p w14:paraId="711D7BE0" w14:textId="77777777" w:rsidR="00240CEF" w:rsidRPr="00E01E46" w:rsidRDefault="00240CEF" w:rsidP="00240CEF">
      <w:pPr>
        <w:rPr>
          <w:rFonts w:ascii="Arial" w:hAnsi="Arial" w:cs="Arial"/>
          <w:iCs/>
          <w:lang w:eastAsia="en-US"/>
        </w:rPr>
      </w:pPr>
    </w:p>
    <w:p w14:paraId="711D7BE1" w14:textId="77777777" w:rsidR="00240CEF" w:rsidRPr="00E01E46" w:rsidRDefault="00284BE4" w:rsidP="00135FE1">
      <w:pPr>
        <w:jc w:val="both"/>
        <w:rPr>
          <w:rFonts w:ascii="Arial" w:hAnsi="Arial" w:cs="Arial"/>
          <w:iCs/>
          <w:lang w:eastAsia="en-US"/>
        </w:rPr>
      </w:pPr>
      <w:r>
        <w:rPr>
          <w:rFonts w:ascii="Arial" w:hAnsi="Arial" w:cs="Arial"/>
          <w:iCs/>
          <w:lang w:eastAsia="en-US"/>
        </w:rPr>
        <w:lastRenderedPageBreak/>
        <w:t xml:space="preserve">(2) </w:t>
      </w:r>
      <w:r w:rsidR="00240CEF" w:rsidRPr="00E01E46">
        <w:rPr>
          <w:rFonts w:ascii="Arial" w:hAnsi="Arial" w:cs="Arial"/>
          <w:iCs/>
          <w:lang w:eastAsia="en-US"/>
        </w:rPr>
        <w:t>Puna se oznaka stavlja samo na kućište vatrenog oružja, a oznak</w:t>
      </w:r>
      <w:r w:rsidR="00055E58" w:rsidRPr="00E01E46">
        <w:rPr>
          <w:rFonts w:ascii="Arial" w:hAnsi="Arial" w:cs="Arial"/>
          <w:iCs/>
          <w:lang w:eastAsia="en-US"/>
        </w:rPr>
        <w:t xml:space="preserve">e </w:t>
      </w:r>
      <w:r w:rsidR="00240CEF" w:rsidRPr="00E01E46">
        <w:rPr>
          <w:rFonts w:ascii="Arial" w:hAnsi="Arial" w:cs="Arial"/>
          <w:iCs/>
          <w:lang w:eastAsia="en-US"/>
        </w:rPr>
        <w:t xml:space="preserve"> „EU“ i „HR“</w:t>
      </w:r>
      <w:r w:rsidR="00E770D2" w:rsidRPr="00E01E46">
        <w:rPr>
          <w:rFonts w:ascii="Arial" w:hAnsi="Arial" w:cs="Arial"/>
          <w:iCs/>
          <w:lang w:eastAsia="en-US"/>
        </w:rPr>
        <w:t xml:space="preserve"> </w:t>
      </w:r>
      <w:r w:rsidR="00240CEF" w:rsidRPr="00E01E46">
        <w:rPr>
          <w:rFonts w:ascii="Arial" w:hAnsi="Arial" w:cs="Arial"/>
          <w:iCs/>
          <w:lang w:eastAsia="en-US"/>
        </w:rPr>
        <w:t>stavljaju se na sve druge bitne dijelove.</w:t>
      </w:r>
    </w:p>
    <w:p w14:paraId="711D7BE2" w14:textId="77777777" w:rsidR="00151FA4" w:rsidRPr="00E01E46" w:rsidRDefault="00151FA4" w:rsidP="00135FE1">
      <w:pPr>
        <w:jc w:val="both"/>
        <w:rPr>
          <w:rFonts w:ascii="Arial" w:hAnsi="Arial" w:cs="Arial"/>
          <w:iCs/>
          <w:lang w:eastAsia="en-US"/>
        </w:rPr>
      </w:pPr>
    </w:p>
    <w:p w14:paraId="711D7BE3" w14:textId="77777777" w:rsidR="00151FA4" w:rsidRPr="00E01E46" w:rsidRDefault="00284BE4" w:rsidP="00135FE1">
      <w:pPr>
        <w:jc w:val="both"/>
        <w:rPr>
          <w:rFonts w:ascii="Arial" w:hAnsi="Arial" w:cs="Arial"/>
          <w:iCs/>
          <w:lang w:eastAsia="en-US"/>
        </w:rPr>
      </w:pPr>
      <w:r>
        <w:rPr>
          <w:rFonts w:ascii="Arial" w:hAnsi="Arial" w:cs="Arial"/>
          <w:iCs/>
          <w:lang w:eastAsia="en-US"/>
        </w:rPr>
        <w:t xml:space="preserve">(3) </w:t>
      </w:r>
      <w:r w:rsidR="00151FA4" w:rsidRPr="00E01E46">
        <w:rPr>
          <w:rFonts w:ascii="Arial" w:hAnsi="Arial" w:cs="Arial"/>
          <w:iCs/>
          <w:lang w:eastAsia="en-US"/>
        </w:rPr>
        <w:t>Veličina oznaka i simbola prilagoditi će se veličini slobodne površine bitnog dijela vatrenog oružja.</w:t>
      </w:r>
    </w:p>
    <w:p w14:paraId="711D7BE4" w14:textId="77777777" w:rsidR="00425DCE" w:rsidRPr="00E01E46" w:rsidRDefault="00425DCE" w:rsidP="00240CEF">
      <w:pPr>
        <w:rPr>
          <w:rFonts w:ascii="Arial" w:hAnsi="Arial" w:cs="Arial"/>
          <w:iCs/>
          <w:lang w:eastAsia="en-US"/>
        </w:rPr>
      </w:pPr>
    </w:p>
    <w:p w14:paraId="711D7BE5" w14:textId="77777777" w:rsidR="00425DCE" w:rsidRPr="00E01E46" w:rsidRDefault="00284BE4" w:rsidP="00135FE1">
      <w:pPr>
        <w:jc w:val="both"/>
        <w:rPr>
          <w:rFonts w:ascii="Arial" w:hAnsi="Arial" w:cs="Arial"/>
          <w:iCs/>
          <w:lang w:eastAsia="en-US"/>
        </w:rPr>
      </w:pPr>
      <w:r>
        <w:rPr>
          <w:rFonts w:ascii="Arial" w:hAnsi="Arial" w:cs="Arial"/>
          <w:iCs/>
          <w:lang w:eastAsia="en-US"/>
        </w:rPr>
        <w:t xml:space="preserve">(4) </w:t>
      </w:r>
      <w:r w:rsidR="00425DCE" w:rsidRPr="00E01E46">
        <w:rPr>
          <w:rFonts w:ascii="Arial" w:hAnsi="Arial" w:cs="Arial"/>
          <w:iCs/>
          <w:lang w:eastAsia="en-US"/>
        </w:rPr>
        <w:t xml:space="preserve">Zajednička jedinstvena oznaka </w:t>
      </w:r>
      <w:r w:rsidR="00E770D2" w:rsidRPr="00E01E46">
        <w:rPr>
          <w:rFonts w:ascii="Arial" w:hAnsi="Arial" w:cs="Arial"/>
          <w:iCs/>
          <w:lang w:eastAsia="en-US"/>
        </w:rPr>
        <w:t xml:space="preserve">stavlja </w:t>
      </w:r>
      <w:r w:rsidR="00425DCE" w:rsidRPr="00E01E46">
        <w:rPr>
          <w:rFonts w:ascii="Arial" w:hAnsi="Arial" w:cs="Arial"/>
          <w:iCs/>
          <w:lang w:eastAsia="en-US"/>
        </w:rPr>
        <w:t>se na način da se sačuvaju izvorni serijski brojevi vatrenog oružja.</w:t>
      </w:r>
    </w:p>
    <w:p w14:paraId="711D7BE6" w14:textId="77777777" w:rsidR="00240CEF" w:rsidRPr="00E01E46" w:rsidRDefault="00240CEF" w:rsidP="00240CEF">
      <w:pPr>
        <w:rPr>
          <w:rFonts w:ascii="Arial" w:hAnsi="Arial" w:cs="Arial"/>
          <w:iCs/>
          <w:lang w:eastAsia="en-US"/>
        </w:rPr>
      </w:pPr>
    </w:p>
    <w:p w14:paraId="711D7BE7" w14:textId="77777777" w:rsidR="002C4301" w:rsidRPr="00E01E46" w:rsidRDefault="002C4301" w:rsidP="002C4301">
      <w:pPr>
        <w:jc w:val="center"/>
        <w:rPr>
          <w:rFonts w:ascii="Arial" w:hAnsi="Arial" w:cs="Arial"/>
          <w:b/>
          <w:iCs/>
          <w:lang w:eastAsia="en-US"/>
        </w:rPr>
      </w:pPr>
      <w:r w:rsidRPr="00E01E46">
        <w:rPr>
          <w:rFonts w:ascii="Arial" w:hAnsi="Arial" w:cs="Arial"/>
          <w:b/>
          <w:iCs/>
          <w:lang w:eastAsia="en-US"/>
        </w:rPr>
        <w:t xml:space="preserve">Članak </w:t>
      </w:r>
      <w:r w:rsidR="00AE116B">
        <w:rPr>
          <w:rFonts w:ascii="Arial" w:hAnsi="Arial" w:cs="Arial"/>
          <w:b/>
          <w:iCs/>
          <w:lang w:eastAsia="en-US"/>
        </w:rPr>
        <w:t>8</w:t>
      </w:r>
      <w:r w:rsidR="005F3722" w:rsidRPr="00E01E46">
        <w:rPr>
          <w:rFonts w:ascii="Arial" w:hAnsi="Arial" w:cs="Arial"/>
          <w:b/>
          <w:iCs/>
          <w:lang w:eastAsia="en-US"/>
        </w:rPr>
        <w:t>.</w:t>
      </w:r>
    </w:p>
    <w:p w14:paraId="711D7BE8" w14:textId="77777777" w:rsidR="002C4301" w:rsidRPr="00E01E46" w:rsidRDefault="002C4301" w:rsidP="002C4301">
      <w:pPr>
        <w:rPr>
          <w:rFonts w:ascii="Arial" w:hAnsi="Arial" w:cs="Arial"/>
          <w:iCs/>
          <w:lang w:eastAsia="en-US"/>
        </w:rPr>
      </w:pPr>
    </w:p>
    <w:p w14:paraId="711D7BE9" w14:textId="77777777" w:rsidR="00D520BD" w:rsidRPr="00284BE4" w:rsidRDefault="00284BE4" w:rsidP="00284BE4">
      <w:pPr>
        <w:jc w:val="both"/>
        <w:rPr>
          <w:rFonts w:ascii="Arial" w:hAnsi="Arial" w:cs="Arial"/>
          <w:iCs/>
          <w:lang w:eastAsia="en-US"/>
        </w:rPr>
      </w:pPr>
      <w:r w:rsidRPr="00284BE4">
        <w:rPr>
          <w:rFonts w:ascii="Arial" w:hAnsi="Arial" w:cs="Arial"/>
          <w:iCs/>
          <w:lang w:eastAsia="en-US"/>
        </w:rPr>
        <w:t>(1</w:t>
      </w:r>
      <w:r>
        <w:rPr>
          <w:rFonts w:ascii="Arial" w:hAnsi="Arial" w:cs="Arial"/>
          <w:iCs/>
          <w:lang w:eastAsia="en-US"/>
        </w:rPr>
        <w:t xml:space="preserve">) </w:t>
      </w:r>
      <w:r w:rsidR="00D520BD" w:rsidRPr="00284BE4">
        <w:rPr>
          <w:rFonts w:ascii="Arial" w:hAnsi="Arial" w:cs="Arial"/>
          <w:iCs/>
          <w:lang w:eastAsia="en-US"/>
        </w:rPr>
        <w:t>Izgled i sadržaj Potvrde propisan je na Obrascu 1 koji je tiskan uz ovaj Pravilnik i čini njegov sastavni dio.</w:t>
      </w:r>
      <w:r w:rsidR="002C4301" w:rsidRPr="00284BE4">
        <w:rPr>
          <w:rFonts w:ascii="Arial" w:hAnsi="Arial" w:cs="Arial"/>
          <w:iCs/>
          <w:lang w:eastAsia="en-US"/>
        </w:rPr>
        <w:t xml:space="preserve"> </w:t>
      </w:r>
    </w:p>
    <w:p w14:paraId="711D7BEA" w14:textId="77777777" w:rsidR="00D520BD" w:rsidRDefault="00D520BD" w:rsidP="00D520BD">
      <w:pPr>
        <w:jc w:val="both"/>
        <w:rPr>
          <w:rFonts w:ascii="Arial" w:hAnsi="Arial" w:cs="Arial"/>
          <w:iCs/>
          <w:lang w:eastAsia="en-US"/>
        </w:rPr>
      </w:pPr>
    </w:p>
    <w:p w14:paraId="711D7BEB" w14:textId="77777777" w:rsidR="001E1548" w:rsidRPr="00E01E46" w:rsidRDefault="00284BE4" w:rsidP="007F21BA">
      <w:pPr>
        <w:jc w:val="both"/>
        <w:rPr>
          <w:rFonts w:ascii="Arial" w:hAnsi="Arial" w:cs="Arial"/>
          <w:iCs/>
          <w:lang w:eastAsia="en-US"/>
        </w:rPr>
      </w:pPr>
      <w:r>
        <w:rPr>
          <w:rFonts w:ascii="Arial" w:hAnsi="Arial" w:cs="Arial"/>
          <w:iCs/>
          <w:lang w:eastAsia="en-US"/>
        </w:rPr>
        <w:t xml:space="preserve">(2) </w:t>
      </w:r>
      <w:r w:rsidR="00D520BD">
        <w:rPr>
          <w:rFonts w:ascii="Arial" w:hAnsi="Arial" w:cs="Arial"/>
          <w:iCs/>
          <w:lang w:eastAsia="en-US"/>
        </w:rPr>
        <w:t>Potvrda je</w:t>
      </w:r>
      <w:r w:rsidR="007B664F" w:rsidRPr="00E01E46">
        <w:rPr>
          <w:rFonts w:ascii="Arial" w:hAnsi="Arial" w:cs="Arial"/>
          <w:iCs/>
          <w:lang w:eastAsia="en-US"/>
        </w:rPr>
        <w:t xml:space="preserve"> veličine A4 </w:t>
      </w:r>
      <w:r w:rsidR="004B6304" w:rsidRPr="00E01E46">
        <w:rPr>
          <w:rFonts w:ascii="Arial" w:hAnsi="Arial" w:cs="Arial"/>
          <w:iCs/>
          <w:lang w:eastAsia="en-US"/>
        </w:rPr>
        <w:t xml:space="preserve">formata </w:t>
      </w:r>
      <w:r w:rsidR="00D520BD">
        <w:rPr>
          <w:rFonts w:ascii="Arial" w:hAnsi="Arial" w:cs="Arial"/>
          <w:iCs/>
          <w:lang w:eastAsia="en-US"/>
        </w:rPr>
        <w:t xml:space="preserve">te </w:t>
      </w:r>
      <w:r w:rsidR="007B664F" w:rsidRPr="00E01E46">
        <w:rPr>
          <w:rFonts w:ascii="Arial" w:hAnsi="Arial" w:cs="Arial"/>
          <w:iCs/>
          <w:lang w:eastAsia="en-US"/>
        </w:rPr>
        <w:t>izrađen</w:t>
      </w:r>
      <w:r w:rsidR="00D520BD">
        <w:rPr>
          <w:rFonts w:ascii="Arial" w:hAnsi="Arial" w:cs="Arial"/>
          <w:iCs/>
          <w:lang w:eastAsia="en-US"/>
        </w:rPr>
        <w:t>a</w:t>
      </w:r>
      <w:r w:rsidR="007B664F" w:rsidRPr="00E01E46">
        <w:rPr>
          <w:rFonts w:ascii="Arial" w:hAnsi="Arial" w:cs="Arial"/>
          <w:iCs/>
          <w:lang w:eastAsia="en-US"/>
        </w:rPr>
        <w:t xml:space="preserve"> od papira koji se ne može krivotvoriti. </w:t>
      </w:r>
    </w:p>
    <w:p w14:paraId="711D7BEC" w14:textId="77777777" w:rsidR="00AA2DE9" w:rsidRPr="00E01E46" w:rsidRDefault="00AA2DE9" w:rsidP="00AA2DE9">
      <w:pPr>
        <w:spacing w:before="100" w:beforeAutospacing="1" w:after="100" w:afterAutospacing="1"/>
        <w:jc w:val="center"/>
        <w:rPr>
          <w:rFonts w:ascii="Arial" w:hAnsi="Arial" w:cs="Arial"/>
          <w:b/>
        </w:rPr>
      </w:pPr>
      <w:r w:rsidRPr="00E01E46">
        <w:rPr>
          <w:rFonts w:ascii="Arial" w:hAnsi="Arial" w:cs="Arial"/>
          <w:b/>
        </w:rPr>
        <w:t>Članak</w:t>
      </w:r>
      <w:r w:rsidR="00BB2447" w:rsidRPr="00E01E46">
        <w:rPr>
          <w:rFonts w:ascii="Arial" w:hAnsi="Arial" w:cs="Arial"/>
          <w:b/>
        </w:rPr>
        <w:t xml:space="preserve"> </w:t>
      </w:r>
      <w:r w:rsidR="00D213D6">
        <w:rPr>
          <w:rFonts w:ascii="Arial" w:hAnsi="Arial" w:cs="Arial"/>
          <w:b/>
        </w:rPr>
        <w:t>9</w:t>
      </w:r>
      <w:r w:rsidRPr="00E01E46">
        <w:rPr>
          <w:rFonts w:ascii="Arial" w:hAnsi="Arial" w:cs="Arial"/>
          <w:b/>
        </w:rPr>
        <w:t>.</w:t>
      </w:r>
    </w:p>
    <w:p w14:paraId="711D7BED" w14:textId="2ECB3029" w:rsidR="001D29CD" w:rsidRPr="00E01E46" w:rsidRDefault="001D29CD" w:rsidP="001D29CD">
      <w:pPr>
        <w:pStyle w:val="t-9-8"/>
        <w:jc w:val="both"/>
        <w:rPr>
          <w:rFonts w:ascii="Arial" w:hAnsi="Arial" w:cs="Arial"/>
        </w:rPr>
      </w:pPr>
      <w:r w:rsidRPr="00E01E46">
        <w:rPr>
          <w:rFonts w:ascii="Arial" w:hAnsi="Arial" w:cs="Arial"/>
        </w:rPr>
        <w:t>Stupanjem na snagu ovog Pravilnika prestaje v</w:t>
      </w:r>
      <w:r w:rsidR="002C534F" w:rsidRPr="00E01E46">
        <w:rPr>
          <w:rFonts w:ascii="Arial" w:hAnsi="Arial" w:cs="Arial"/>
        </w:rPr>
        <w:t>ažiti</w:t>
      </w:r>
      <w:r w:rsidRPr="00E01E46">
        <w:rPr>
          <w:rFonts w:ascii="Arial" w:hAnsi="Arial" w:cs="Arial"/>
        </w:rPr>
        <w:t xml:space="preserve"> Pravilnik o postupku i načinu onesposobljavanja vatrenog oružja </w:t>
      </w:r>
      <w:r w:rsidR="0058135E" w:rsidRPr="00E01E46">
        <w:rPr>
          <w:rFonts w:ascii="Arial" w:hAnsi="Arial" w:cs="Arial"/>
        </w:rPr>
        <w:t>(</w:t>
      </w:r>
      <w:r w:rsidRPr="00E01E46">
        <w:rPr>
          <w:rFonts w:ascii="Arial" w:hAnsi="Arial" w:cs="Arial"/>
        </w:rPr>
        <w:t>"Narodn</w:t>
      </w:r>
      <w:r w:rsidR="0058135E" w:rsidRPr="00E01E46">
        <w:rPr>
          <w:rFonts w:ascii="Arial" w:hAnsi="Arial" w:cs="Arial"/>
        </w:rPr>
        <w:t>e</w:t>
      </w:r>
      <w:r w:rsidRPr="00E01E46">
        <w:rPr>
          <w:rFonts w:ascii="Arial" w:hAnsi="Arial" w:cs="Arial"/>
        </w:rPr>
        <w:t xml:space="preserve"> novin</w:t>
      </w:r>
      <w:r w:rsidR="0058135E" w:rsidRPr="00E01E46">
        <w:rPr>
          <w:rFonts w:ascii="Arial" w:hAnsi="Arial" w:cs="Arial"/>
        </w:rPr>
        <w:t>e</w:t>
      </w:r>
      <w:r w:rsidRPr="00E01E46">
        <w:rPr>
          <w:rFonts w:ascii="Arial" w:hAnsi="Arial" w:cs="Arial"/>
        </w:rPr>
        <w:t>" br. 86</w:t>
      </w:r>
      <w:r w:rsidR="0058135E" w:rsidRPr="00E01E46">
        <w:rPr>
          <w:rFonts w:ascii="Arial" w:hAnsi="Arial" w:cs="Arial"/>
        </w:rPr>
        <w:t>/08)</w:t>
      </w:r>
      <w:r w:rsidR="00B86538" w:rsidRPr="00E01E46">
        <w:rPr>
          <w:rFonts w:ascii="Arial" w:hAnsi="Arial" w:cs="Arial"/>
        </w:rPr>
        <w:t>.</w:t>
      </w:r>
    </w:p>
    <w:p w14:paraId="711D7BEE" w14:textId="77777777" w:rsidR="00730405" w:rsidRPr="00E01E46" w:rsidRDefault="00730405" w:rsidP="00730405">
      <w:pPr>
        <w:pStyle w:val="t-9-8"/>
        <w:jc w:val="center"/>
        <w:rPr>
          <w:rFonts w:ascii="Arial" w:hAnsi="Arial" w:cs="Arial"/>
          <w:b/>
        </w:rPr>
      </w:pPr>
      <w:r w:rsidRPr="00E01E46">
        <w:rPr>
          <w:rFonts w:ascii="Arial" w:hAnsi="Arial" w:cs="Arial"/>
          <w:b/>
        </w:rPr>
        <w:t>Članak 1</w:t>
      </w:r>
      <w:r w:rsidR="00D213D6">
        <w:rPr>
          <w:rFonts w:ascii="Arial" w:hAnsi="Arial" w:cs="Arial"/>
          <w:b/>
        </w:rPr>
        <w:t>0</w:t>
      </w:r>
      <w:r w:rsidRPr="00E01E46">
        <w:rPr>
          <w:rFonts w:ascii="Arial" w:hAnsi="Arial" w:cs="Arial"/>
          <w:b/>
        </w:rPr>
        <w:t>.</w:t>
      </w:r>
    </w:p>
    <w:p w14:paraId="711D7BEF" w14:textId="77777777" w:rsidR="001D29CD" w:rsidRPr="007C55D1" w:rsidRDefault="002C534F" w:rsidP="00730405">
      <w:pPr>
        <w:spacing w:before="100" w:beforeAutospacing="1" w:after="100" w:afterAutospacing="1"/>
        <w:jc w:val="both"/>
        <w:rPr>
          <w:rFonts w:ascii="Arial" w:hAnsi="Arial" w:cs="Arial"/>
        </w:rPr>
      </w:pPr>
      <w:r w:rsidRPr="00E01E46">
        <w:rPr>
          <w:rFonts w:ascii="Arial" w:hAnsi="Arial" w:cs="Arial"/>
        </w:rPr>
        <w:t xml:space="preserve">Ovaj Pravilnik stupa na snagu osmog dana od dana objave u </w:t>
      </w:r>
      <w:r w:rsidR="00EF691F" w:rsidRPr="007C55D1">
        <w:rPr>
          <w:rFonts w:ascii="Arial" w:hAnsi="Arial" w:cs="Arial"/>
        </w:rPr>
        <w:t>„</w:t>
      </w:r>
      <w:r w:rsidRPr="007C55D1">
        <w:rPr>
          <w:rFonts w:ascii="Arial" w:hAnsi="Arial" w:cs="Arial"/>
        </w:rPr>
        <w:t>Narodnim novinama</w:t>
      </w:r>
      <w:r w:rsidR="00EF691F" w:rsidRPr="007C55D1">
        <w:rPr>
          <w:rFonts w:ascii="Arial" w:hAnsi="Arial" w:cs="Arial"/>
        </w:rPr>
        <w:t>“</w:t>
      </w:r>
      <w:r w:rsidRPr="007C55D1">
        <w:rPr>
          <w:rFonts w:ascii="Arial" w:hAnsi="Arial" w:cs="Arial"/>
        </w:rPr>
        <w:t>.</w:t>
      </w:r>
    </w:p>
    <w:p w14:paraId="711D7BF0" w14:textId="77777777" w:rsidR="007C55D1" w:rsidRDefault="001251AF" w:rsidP="007C55D1">
      <w:pPr>
        <w:rPr>
          <w:rFonts w:ascii="Arial" w:hAnsi="Arial" w:cs="Arial"/>
        </w:rPr>
      </w:pPr>
      <w:r>
        <w:rPr>
          <w:rFonts w:ascii="Arial" w:hAnsi="Arial" w:cs="Arial"/>
        </w:rPr>
        <w:t>KLASA:</w:t>
      </w:r>
    </w:p>
    <w:p w14:paraId="711D7BF1" w14:textId="77777777" w:rsidR="00976507" w:rsidRPr="00E01E46" w:rsidRDefault="001251AF" w:rsidP="007C55D1">
      <w:pPr>
        <w:rPr>
          <w:rFonts w:ascii="Arial" w:hAnsi="Arial" w:cs="Arial"/>
        </w:rPr>
      </w:pPr>
      <w:r>
        <w:rPr>
          <w:rFonts w:ascii="Arial" w:hAnsi="Arial" w:cs="Arial"/>
        </w:rPr>
        <w:t>URBROJ:</w:t>
      </w:r>
      <w:r w:rsidR="00AA2DE9" w:rsidRPr="00E01E46">
        <w:rPr>
          <w:rFonts w:ascii="Arial" w:hAnsi="Arial" w:cs="Arial"/>
        </w:rPr>
        <w:t xml:space="preserve"> </w:t>
      </w:r>
      <w:r w:rsidR="00AA2DE9" w:rsidRPr="00E01E46">
        <w:rPr>
          <w:rFonts w:ascii="Arial" w:hAnsi="Arial" w:cs="Arial"/>
        </w:rPr>
        <w:br/>
        <w:t>Zagreb,  ____. ____ 2018.</w:t>
      </w:r>
    </w:p>
    <w:p w14:paraId="711D7BF2" w14:textId="77777777" w:rsidR="00730405" w:rsidRPr="00E01E46" w:rsidRDefault="00730405" w:rsidP="00730405">
      <w:pPr>
        <w:spacing w:after="100" w:afterAutospacing="1"/>
        <w:jc w:val="both"/>
        <w:rPr>
          <w:rFonts w:ascii="Arial" w:hAnsi="Arial" w:cs="Arial"/>
        </w:rPr>
      </w:pPr>
      <w:r w:rsidRPr="00E01E46">
        <w:rPr>
          <w:rFonts w:ascii="Arial" w:hAnsi="Arial" w:cs="Arial"/>
        </w:rPr>
        <w:t xml:space="preserve">                                                                                         </w:t>
      </w:r>
      <w:r w:rsidR="00AA2DE9" w:rsidRPr="00E01E46">
        <w:rPr>
          <w:rFonts w:ascii="Arial" w:hAnsi="Arial" w:cs="Arial"/>
        </w:rPr>
        <w:t>Ministar</w:t>
      </w:r>
    </w:p>
    <w:p w14:paraId="711D7BF3" w14:textId="77777777" w:rsidR="00075B97" w:rsidRDefault="00AA2DE9" w:rsidP="00075B97">
      <w:pPr>
        <w:spacing w:after="100" w:afterAutospacing="1"/>
        <w:jc w:val="both"/>
        <w:rPr>
          <w:rFonts w:ascii="Arial" w:hAnsi="Arial" w:cs="Arial"/>
        </w:rPr>
      </w:pPr>
      <w:r w:rsidRPr="00E01E46">
        <w:rPr>
          <w:rFonts w:ascii="Arial" w:hAnsi="Arial" w:cs="Arial"/>
        </w:rPr>
        <w:br/>
      </w:r>
      <w:r w:rsidR="00730405" w:rsidRPr="00E01E46">
        <w:rPr>
          <w:rFonts w:ascii="Arial" w:hAnsi="Arial" w:cs="Arial"/>
        </w:rPr>
        <w:t xml:space="preserve">                                                                               dr. </w:t>
      </w:r>
      <w:proofErr w:type="spellStart"/>
      <w:r w:rsidR="00730405" w:rsidRPr="00E01E46">
        <w:rPr>
          <w:rFonts w:ascii="Arial" w:hAnsi="Arial" w:cs="Arial"/>
        </w:rPr>
        <w:t>sc</w:t>
      </w:r>
      <w:proofErr w:type="spellEnd"/>
      <w:r w:rsidR="00730405" w:rsidRPr="00E01E46">
        <w:rPr>
          <w:rFonts w:ascii="Arial" w:hAnsi="Arial" w:cs="Arial"/>
        </w:rPr>
        <w:t xml:space="preserve">. </w:t>
      </w:r>
      <w:r w:rsidRPr="00E01E46">
        <w:rPr>
          <w:rFonts w:ascii="Arial" w:hAnsi="Arial" w:cs="Arial"/>
        </w:rPr>
        <w:t>Davor Božinović</w:t>
      </w:r>
    </w:p>
    <w:p w14:paraId="711D7BF4" w14:textId="77777777" w:rsidR="00FD12C3" w:rsidRDefault="00FD12C3" w:rsidP="00786773">
      <w:pPr>
        <w:spacing w:after="100" w:afterAutospacing="1"/>
        <w:jc w:val="both"/>
        <w:rPr>
          <w:rFonts w:ascii="Arial" w:hAnsi="Arial" w:cs="Arial"/>
          <w:b/>
          <w:iCs/>
          <w:lang w:eastAsia="en-US"/>
        </w:rPr>
      </w:pPr>
    </w:p>
    <w:p w14:paraId="711D7BF5" w14:textId="77777777" w:rsidR="00911C6F" w:rsidRDefault="00911C6F" w:rsidP="00786773">
      <w:pPr>
        <w:spacing w:after="100" w:afterAutospacing="1"/>
        <w:jc w:val="both"/>
        <w:rPr>
          <w:rFonts w:ascii="Arial" w:hAnsi="Arial" w:cs="Arial"/>
          <w:b/>
          <w:iCs/>
          <w:lang w:eastAsia="en-US"/>
        </w:rPr>
      </w:pPr>
    </w:p>
    <w:p w14:paraId="711D7BF6" w14:textId="77777777" w:rsidR="00911C6F" w:rsidRPr="00786773" w:rsidRDefault="00911C6F" w:rsidP="00786773">
      <w:pPr>
        <w:spacing w:after="100" w:afterAutospacing="1"/>
        <w:jc w:val="both"/>
        <w:rPr>
          <w:rFonts w:ascii="Arial" w:hAnsi="Arial" w:cs="Arial"/>
          <w:b/>
          <w:iCs/>
          <w:lang w:eastAsia="en-US"/>
        </w:rPr>
        <w:sectPr w:rsidR="00911C6F" w:rsidRPr="00786773" w:rsidSect="000F16D7">
          <w:headerReference w:type="first" r:id="rId11"/>
          <w:pgSz w:w="12240" w:h="15840"/>
          <w:pgMar w:top="1418" w:right="1418" w:bottom="1418" w:left="1418" w:header="113" w:footer="680" w:gutter="0"/>
          <w:cols w:space="708"/>
          <w:docGrid w:linePitch="360"/>
        </w:sectPr>
      </w:pPr>
    </w:p>
    <w:tbl>
      <w:tblPr>
        <w:tblW w:w="5524" w:type="pct"/>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858"/>
        <w:gridCol w:w="6834"/>
      </w:tblGrid>
      <w:tr w:rsidR="00D16990" w14:paraId="711D7BFD" w14:textId="77777777" w:rsidTr="00350EC0">
        <w:trPr>
          <w:trHeight w:val="1084"/>
        </w:trPr>
        <w:tc>
          <w:tcPr>
            <w:tcW w:w="1804" w:type="pct"/>
            <w:shd w:val="clear" w:color="auto" w:fill="FFFFFF"/>
            <w:tcMar>
              <w:top w:w="30" w:type="dxa"/>
              <w:left w:w="75" w:type="dxa"/>
              <w:bottom w:w="30" w:type="dxa"/>
              <w:right w:w="30" w:type="dxa"/>
            </w:tcMar>
            <w:hideMark/>
          </w:tcPr>
          <w:p w14:paraId="711D7BF7" w14:textId="77777777" w:rsidR="00D16990" w:rsidRDefault="00D16990" w:rsidP="00350EC0">
            <w:pPr>
              <w:pStyle w:val="tbl-txt2"/>
              <w:rPr>
                <w:rFonts w:ascii="Lucida Sans Unicode" w:hAnsi="Lucida Sans Unicode" w:cs="Lucida Sans Unicode"/>
                <w:color w:val="444444"/>
                <w:sz w:val="17"/>
                <w:szCs w:val="17"/>
              </w:rPr>
            </w:pPr>
            <w:r>
              <w:rPr>
                <w:rFonts w:ascii="Lucida Sans Unicode" w:hAnsi="Lucida Sans Unicode" w:cs="Lucida Sans Unicode"/>
                <w:noProof/>
                <w:color w:val="444444"/>
                <w:sz w:val="17"/>
                <w:szCs w:val="17"/>
              </w:rPr>
              <w:lastRenderedPageBreak/>
              <w:drawing>
                <wp:inline distT="0" distB="0" distL="0" distR="0" wp14:anchorId="711D7C38" wp14:editId="711D7C39">
                  <wp:extent cx="695325" cy="480695"/>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480695"/>
                          </a:xfrm>
                          <a:prstGeom prst="rect">
                            <a:avLst/>
                          </a:prstGeom>
                          <a:noFill/>
                        </pic:spPr>
                      </pic:pic>
                    </a:graphicData>
                  </a:graphic>
                </wp:inline>
              </w:drawing>
            </w:r>
          </w:p>
          <w:p w14:paraId="711D7BF8" w14:textId="77777777" w:rsidR="00D16990" w:rsidRDefault="00D16990" w:rsidP="00350EC0">
            <w:pPr>
              <w:pStyle w:val="tbl-txt2"/>
              <w:rPr>
                <w:rFonts w:ascii="Lucida Sans Unicode" w:hAnsi="Lucida Sans Unicode" w:cs="Lucida Sans Unicode"/>
                <w:color w:val="444444"/>
                <w:sz w:val="17"/>
                <w:szCs w:val="17"/>
              </w:rPr>
            </w:pPr>
          </w:p>
        </w:tc>
        <w:tc>
          <w:tcPr>
            <w:tcW w:w="3196" w:type="pct"/>
            <w:shd w:val="clear" w:color="auto" w:fill="FFFFFF"/>
            <w:tcMar>
              <w:top w:w="30" w:type="dxa"/>
              <w:left w:w="75" w:type="dxa"/>
              <w:bottom w:w="30" w:type="dxa"/>
              <w:right w:w="30" w:type="dxa"/>
            </w:tcMar>
            <w:hideMark/>
          </w:tcPr>
          <w:p w14:paraId="711D7BF9" w14:textId="77777777" w:rsidR="00D16990" w:rsidRDefault="00D16990" w:rsidP="00350EC0">
            <w:pPr>
              <w:pStyle w:val="tbl-txt2"/>
              <w:spacing w:before="0" w:after="0" w:line="240" w:lineRule="auto"/>
              <w:jc w:val="center"/>
              <w:rPr>
                <w:rFonts w:ascii="Lucida Sans Unicode" w:hAnsi="Lucida Sans Unicode" w:cs="Lucida Sans Unicode"/>
                <w:color w:val="444444"/>
                <w:sz w:val="17"/>
                <w:szCs w:val="17"/>
              </w:rPr>
            </w:pPr>
            <w:r w:rsidRPr="005606D9">
              <w:rPr>
                <w:rFonts w:ascii="Lucida Sans Unicode" w:hAnsi="Lucida Sans Unicode" w:cs="Lucida Sans Unicode"/>
                <w:b/>
                <w:color w:val="444444"/>
                <w:sz w:val="17"/>
                <w:szCs w:val="17"/>
              </w:rPr>
              <w:t>Ministarstvo unutarnjih poslova/</w:t>
            </w:r>
            <w:proofErr w:type="spellStart"/>
            <w:r w:rsidRPr="005606D9">
              <w:rPr>
                <w:rFonts w:ascii="Lucida Sans Unicode" w:hAnsi="Lucida Sans Unicode" w:cs="Lucida Sans Unicode"/>
                <w:b/>
                <w:color w:val="444444"/>
                <w:sz w:val="17"/>
                <w:szCs w:val="17"/>
              </w:rPr>
              <w:t>Ministry</w:t>
            </w:r>
            <w:proofErr w:type="spellEnd"/>
            <w:r w:rsidRPr="005606D9">
              <w:rPr>
                <w:rFonts w:ascii="Lucida Sans Unicode" w:hAnsi="Lucida Sans Unicode" w:cs="Lucida Sans Unicode"/>
                <w:b/>
                <w:color w:val="444444"/>
                <w:sz w:val="17"/>
                <w:szCs w:val="17"/>
              </w:rPr>
              <w:t xml:space="preserve"> </w:t>
            </w:r>
            <w:proofErr w:type="spellStart"/>
            <w:r w:rsidRPr="005606D9">
              <w:rPr>
                <w:rFonts w:ascii="Lucida Sans Unicode" w:hAnsi="Lucida Sans Unicode" w:cs="Lucida Sans Unicode"/>
                <w:b/>
                <w:color w:val="444444"/>
                <w:sz w:val="17"/>
                <w:szCs w:val="17"/>
              </w:rPr>
              <w:t>of</w:t>
            </w:r>
            <w:proofErr w:type="spellEnd"/>
            <w:r w:rsidRPr="005606D9">
              <w:rPr>
                <w:rFonts w:ascii="Lucida Sans Unicode" w:hAnsi="Lucida Sans Unicode" w:cs="Lucida Sans Unicode"/>
                <w:b/>
                <w:color w:val="444444"/>
                <w:sz w:val="17"/>
                <w:szCs w:val="17"/>
              </w:rPr>
              <w:t xml:space="preserve"> </w:t>
            </w:r>
            <w:proofErr w:type="spellStart"/>
            <w:r w:rsidRPr="005606D9">
              <w:rPr>
                <w:rFonts w:ascii="Lucida Sans Unicode" w:hAnsi="Lucida Sans Unicode" w:cs="Lucida Sans Unicode"/>
                <w:b/>
                <w:color w:val="444444"/>
                <w:sz w:val="17"/>
                <w:szCs w:val="17"/>
              </w:rPr>
              <w:t>Interior</w:t>
            </w:r>
            <w:proofErr w:type="spellEnd"/>
          </w:p>
          <w:p w14:paraId="711D7BFA" w14:textId="77777777" w:rsidR="00D16990" w:rsidRPr="00744E37" w:rsidRDefault="00D16990" w:rsidP="00350EC0">
            <w:pPr>
              <w:jc w:val="right"/>
              <w:rPr>
                <w:rFonts w:ascii="Arial" w:eastAsia="Calibri" w:hAnsi="Arial" w:cs="Arial"/>
                <w:color w:val="000080"/>
                <w:sz w:val="16"/>
                <w:szCs w:val="16"/>
              </w:rPr>
            </w:pPr>
          </w:p>
          <w:p w14:paraId="711D7BFB" w14:textId="77777777" w:rsidR="00D16990" w:rsidRDefault="00D16990" w:rsidP="00350EC0">
            <w:pPr>
              <w:jc w:val="center"/>
              <w:rPr>
                <w:rFonts w:ascii="Lucida Sans Unicode" w:hAnsi="Lucida Sans Unicode" w:cs="Lucida Sans Unicode"/>
                <w:color w:val="444444"/>
                <w:sz w:val="17"/>
                <w:szCs w:val="17"/>
              </w:rPr>
            </w:pPr>
            <w:r>
              <w:rPr>
                <w:rFonts w:ascii="Lucida Sans Unicode" w:hAnsi="Lucida Sans Unicode" w:cs="Lucida Sans Unicode"/>
                <w:noProof/>
                <w:color w:val="444444"/>
                <w:sz w:val="17"/>
                <w:szCs w:val="17"/>
              </w:rPr>
              <w:drawing>
                <wp:inline distT="0" distB="0" distL="0" distR="0" wp14:anchorId="711D7C3A" wp14:editId="711D7C3B">
                  <wp:extent cx="495300" cy="476250"/>
                  <wp:effectExtent l="0" t="0" r="0" b="0"/>
                  <wp:docPr id="10" name="Picture 5" descr="C:\_ ovdje\MUP_g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 ovdje\MUP_grb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p w14:paraId="711D7BFC" w14:textId="77777777" w:rsidR="00D16990" w:rsidRDefault="00D16990" w:rsidP="00350EC0">
            <w:pPr>
              <w:jc w:val="center"/>
              <w:rPr>
                <w:rFonts w:ascii="Lucida Sans Unicode" w:hAnsi="Lucida Sans Unicode" w:cs="Lucida Sans Unicode"/>
                <w:color w:val="444444"/>
                <w:sz w:val="17"/>
                <w:szCs w:val="17"/>
              </w:rPr>
            </w:pPr>
          </w:p>
        </w:tc>
      </w:tr>
      <w:tr w:rsidR="00D16990" w14:paraId="711D7BFF" w14:textId="77777777" w:rsidTr="00350EC0">
        <w:trPr>
          <w:trHeight w:val="423"/>
        </w:trPr>
        <w:tc>
          <w:tcPr>
            <w:tcW w:w="5000" w:type="pct"/>
            <w:gridSpan w:val="2"/>
            <w:shd w:val="clear" w:color="auto" w:fill="FFFFFF"/>
            <w:tcMar>
              <w:top w:w="30" w:type="dxa"/>
              <w:left w:w="75" w:type="dxa"/>
              <w:bottom w:w="30" w:type="dxa"/>
              <w:right w:w="30" w:type="dxa"/>
            </w:tcMar>
            <w:hideMark/>
          </w:tcPr>
          <w:p w14:paraId="711D7BFE" w14:textId="77777777" w:rsidR="00D16990" w:rsidRDefault="00D16990" w:rsidP="00350EC0">
            <w:pPr>
              <w:pStyle w:val="tbl-txt2"/>
              <w:jc w:val="center"/>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 xml:space="preserve">POTVRDA O ONESPOSOBLJENOSTI </w:t>
            </w:r>
            <w:r>
              <w:rPr>
                <w:rFonts w:ascii="Lucida Sans Unicode" w:hAnsi="Lucida Sans Unicode" w:cs="Lucida Sans Unicode"/>
                <w:color w:val="444444"/>
                <w:sz w:val="17"/>
                <w:szCs w:val="17"/>
              </w:rPr>
              <w:t xml:space="preserve">/ </w:t>
            </w:r>
            <w:r w:rsidRPr="00BB2447">
              <w:rPr>
                <w:rFonts w:ascii="Lucida Sans Unicode" w:hAnsi="Lucida Sans Unicode" w:cs="Lucida Sans Unicode"/>
                <w:b/>
                <w:bCs/>
                <w:color w:val="444444"/>
                <w:sz w:val="17"/>
                <w:szCs w:val="17"/>
              </w:rPr>
              <w:t>DEACTIVATION CERTIFICATE</w:t>
            </w:r>
            <w:r>
              <w:rPr>
                <w:rFonts w:ascii="Lucida Sans Unicode" w:hAnsi="Lucida Sans Unicode" w:cs="Lucida Sans Unicode"/>
                <w:b/>
                <w:bCs/>
                <w:color w:val="444444"/>
                <w:sz w:val="17"/>
                <w:szCs w:val="17"/>
              </w:rPr>
              <w:t xml:space="preserve"> </w:t>
            </w:r>
          </w:p>
        </w:tc>
      </w:tr>
      <w:tr w:rsidR="00D16990" w14:paraId="711D7C01"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00"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Broj potvrde/</w:t>
            </w:r>
            <w:r>
              <w:t xml:space="preserve"> </w:t>
            </w:r>
            <w:proofErr w:type="spellStart"/>
            <w:r w:rsidRPr="00BB2447">
              <w:rPr>
                <w:rStyle w:val="bold"/>
                <w:rFonts w:ascii="Lucida Sans Unicode" w:hAnsi="Lucida Sans Unicode" w:cs="Lucida Sans Unicode"/>
                <w:color w:val="444444"/>
                <w:sz w:val="17"/>
                <w:szCs w:val="17"/>
              </w:rPr>
              <w:t>Certificate</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number</w:t>
            </w:r>
            <w:proofErr w:type="spellEnd"/>
            <w:r>
              <w:rPr>
                <w:rStyle w:val="bold"/>
                <w:rFonts w:ascii="Lucida Sans Unicode" w:hAnsi="Lucida Sans Unicode" w:cs="Lucida Sans Unicode"/>
                <w:color w:val="444444"/>
                <w:sz w:val="17"/>
                <w:szCs w:val="17"/>
              </w:rPr>
              <w:t xml:space="preserve"> :</w:t>
            </w:r>
            <w:r>
              <w:rPr>
                <w:rFonts w:ascii="Lucida Sans Unicode" w:hAnsi="Lucida Sans Unicode" w:cs="Lucida Sans Unicode"/>
                <w:color w:val="444444"/>
                <w:sz w:val="17"/>
                <w:szCs w:val="17"/>
              </w:rPr>
              <w:t xml:space="preserve"> </w:t>
            </w:r>
          </w:p>
        </w:tc>
      </w:tr>
      <w:tr w:rsidR="00D16990" w14:paraId="711D7C04" w14:textId="77777777" w:rsidTr="00350EC0">
        <w:trPr>
          <w:trHeight w:val="733"/>
        </w:trPr>
        <w:tc>
          <w:tcPr>
            <w:tcW w:w="5000" w:type="pct"/>
            <w:gridSpan w:val="2"/>
            <w:shd w:val="clear" w:color="auto" w:fill="FFFFFF"/>
            <w:tcMar>
              <w:top w:w="30" w:type="dxa"/>
              <w:left w:w="75" w:type="dxa"/>
              <w:bottom w:w="30" w:type="dxa"/>
              <w:right w:w="30" w:type="dxa"/>
            </w:tcMar>
            <w:hideMark/>
          </w:tcPr>
          <w:p w14:paraId="711D7C02" w14:textId="77777777" w:rsidR="00D16990" w:rsidRDefault="00D16990" w:rsidP="00350EC0">
            <w:pPr>
              <w:pStyle w:val="tbl-txt2"/>
              <w:spacing w:before="0" w:after="0" w:line="240" w:lineRule="auto"/>
              <w:rPr>
                <w:rFonts w:ascii="Lucida Sans Unicode" w:hAnsi="Lucida Sans Unicode" w:cs="Lucida Sans Unicode"/>
                <w:color w:val="444444"/>
                <w:sz w:val="17"/>
                <w:szCs w:val="17"/>
              </w:rPr>
            </w:pPr>
            <w:r>
              <w:rPr>
                <w:rFonts w:ascii="Lucida Sans Unicode" w:hAnsi="Lucida Sans Unicode" w:cs="Lucida Sans Unicode"/>
                <w:color w:val="444444"/>
                <w:sz w:val="17"/>
                <w:szCs w:val="17"/>
              </w:rPr>
              <w:t>Mjere onesposobljavanja u skladu su sa zahtjevima tehničkih specifikacija za onesposobljavanje vatrenog oružja iz Priloga I. Provedbenoj uredbi Komisije (EU) 2018/337 od 5. ožujka 2018.</w:t>
            </w:r>
          </w:p>
          <w:p w14:paraId="711D7C03" w14:textId="77777777" w:rsidR="00D16990" w:rsidRDefault="00D16990" w:rsidP="00350EC0">
            <w:pPr>
              <w:pStyle w:val="tbl-txt2"/>
              <w:spacing w:before="0" w:after="0" w:line="240" w:lineRule="auto"/>
              <w:rPr>
                <w:rFonts w:ascii="Lucida Sans Unicode" w:hAnsi="Lucida Sans Unicode" w:cs="Lucida Sans Unicode"/>
                <w:color w:val="444444"/>
                <w:sz w:val="17"/>
                <w:szCs w:val="17"/>
              </w:rPr>
            </w:pPr>
            <w:proofErr w:type="spellStart"/>
            <w:r w:rsidRPr="00BB2447">
              <w:rPr>
                <w:rFonts w:ascii="Lucida Sans Unicode" w:hAnsi="Lucida Sans Unicode" w:cs="Lucida Sans Unicode"/>
                <w:color w:val="444444"/>
                <w:sz w:val="17"/>
                <w:szCs w:val="17"/>
              </w:rPr>
              <w:t>The</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deactivation</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measures</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conform</w:t>
            </w:r>
            <w:proofErr w:type="spellEnd"/>
            <w:r w:rsidRPr="00BB2447">
              <w:rPr>
                <w:rFonts w:ascii="Lucida Sans Unicode" w:hAnsi="Lucida Sans Unicode" w:cs="Lucida Sans Unicode"/>
                <w:color w:val="444444"/>
                <w:sz w:val="17"/>
                <w:szCs w:val="17"/>
              </w:rPr>
              <w:t xml:space="preserve"> to </w:t>
            </w:r>
            <w:proofErr w:type="spellStart"/>
            <w:r w:rsidRPr="00BB2447">
              <w:rPr>
                <w:rFonts w:ascii="Lucida Sans Unicode" w:hAnsi="Lucida Sans Unicode" w:cs="Lucida Sans Unicode"/>
                <w:color w:val="444444"/>
                <w:sz w:val="17"/>
                <w:szCs w:val="17"/>
              </w:rPr>
              <w:t>the</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requirements</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of</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the</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technical</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specifications</w:t>
            </w:r>
            <w:proofErr w:type="spellEnd"/>
            <w:r w:rsidRPr="00BB2447">
              <w:rPr>
                <w:rFonts w:ascii="Lucida Sans Unicode" w:hAnsi="Lucida Sans Unicode" w:cs="Lucida Sans Unicode"/>
                <w:color w:val="444444"/>
                <w:sz w:val="17"/>
                <w:szCs w:val="17"/>
              </w:rPr>
              <w:t xml:space="preserve"> for </w:t>
            </w:r>
            <w:proofErr w:type="spellStart"/>
            <w:r w:rsidRPr="00BB2447">
              <w:rPr>
                <w:rFonts w:ascii="Lucida Sans Unicode" w:hAnsi="Lucida Sans Unicode" w:cs="Lucida Sans Unicode"/>
                <w:color w:val="444444"/>
                <w:sz w:val="17"/>
                <w:szCs w:val="17"/>
              </w:rPr>
              <w:t>the</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deactivation</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of</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firearms</w:t>
            </w:r>
            <w:proofErr w:type="spellEnd"/>
            <w:r w:rsidRPr="00BB2447">
              <w:rPr>
                <w:rFonts w:ascii="Lucida Sans Unicode" w:hAnsi="Lucida Sans Unicode" w:cs="Lucida Sans Unicode"/>
                <w:color w:val="444444"/>
                <w:sz w:val="17"/>
                <w:szCs w:val="17"/>
              </w:rPr>
              <w:t xml:space="preserve"> as set </w:t>
            </w:r>
            <w:proofErr w:type="spellStart"/>
            <w:r w:rsidRPr="00BB2447">
              <w:rPr>
                <w:rFonts w:ascii="Lucida Sans Unicode" w:hAnsi="Lucida Sans Unicode" w:cs="Lucida Sans Unicode"/>
                <w:color w:val="444444"/>
                <w:sz w:val="17"/>
                <w:szCs w:val="17"/>
              </w:rPr>
              <w:t>out</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in</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Annex</w:t>
            </w:r>
            <w:proofErr w:type="spellEnd"/>
            <w:r w:rsidRPr="00BB2447">
              <w:rPr>
                <w:rFonts w:ascii="Lucida Sans Unicode" w:hAnsi="Lucida Sans Unicode" w:cs="Lucida Sans Unicode"/>
                <w:color w:val="444444"/>
                <w:sz w:val="17"/>
                <w:szCs w:val="17"/>
              </w:rPr>
              <w:t xml:space="preserve"> I to </w:t>
            </w:r>
            <w:proofErr w:type="spellStart"/>
            <w:r w:rsidRPr="00BB2447">
              <w:rPr>
                <w:rFonts w:ascii="Lucida Sans Unicode" w:hAnsi="Lucida Sans Unicode" w:cs="Lucida Sans Unicode"/>
                <w:color w:val="444444"/>
                <w:sz w:val="17"/>
                <w:szCs w:val="17"/>
              </w:rPr>
              <w:t>Commission</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Implementing</w:t>
            </w:r>
            <w:proofErr w:type="spellEnd"/>
            <w:r w:rsidRPr="00BB2447">
              <w:rPr>
                <w:rFonts w:ascii="Lucida Sans Unicode" w:hAnsi="Lucida Sans Unicode" w:cs="Lucida Sans Unicode"/>
                <w:color w:val="444444"/>
                <w:sz w:val="17"/>
                <w:szCs w:val="17"/>
              </w:rPr>
              <w:t xml:space="preserve"> </w:t>
            </w:r>
            <w:proofErr w:type="spellStart"/>
            <w:r w:rsidRPr="00BB2447">
              <w:rPr>
                <w:rFonts w:ascii="Lucida Sans Unicode" w:hAnsi="Lucida Sans Unicode" w:cs="Lucida Sans Unicode"/>
                <w:color w:val="444444"/>
                <w:sz w:val="17"/>
                <w:szCs w:val="17"/>
              </w:rPr>
              <w:t>Regulation</w:t>
            </w:r>
            <w:proofErr w:type="spellEnd"/>
            <w:r w:rsidRPr="00BB2447">
              <w:rPr>
                <w:rFonts w:ascii="Lucida Sans Unicode" w:hAnsi="Lucida Sans Unicode" w:cs="Lucida Sans Unicode"/>
                <w:color w:val="444444"/>
                <w:sz w:val="17"/>
                <w:szCs w:val="17"/>
              </w:rPr>
              <w:t xml:space="preserve"> (EU) 2018/337 </w:t>
            </w:r>
            <w:proofErr w:type="spellStart"/>
            <w:r w:rsidRPr="00BB2447">
              <w:rPr>
                <w:rFonts w:ascii="Lucida Sans Unicode" w:hAnsi="Lucida Sans Unicode" w:cs="Lucida Sans Unicode"/>
                <w:color w:val="444444"/>
                <w:sz w:val="17"/>
                <w:szCs w:val="17"/>
              </w:rPr>
              <w:t>of</w:t>
            </w:r>
            <w:proofErr w:type="spellEnd"/>
            <w:r w:rsidRPr="00BB2447">
              <w:rPr>
                <w:rFonts w:ascii="Lucida Sans Unicode" w:hAnsi="Lucida Sans Unicode" w:cs="Lucida Sans Unicode"/>
                <w:color w:val="444444"/>
                <w:sz w:val="17"/>
                <w:szCs w:val="17"/>
              </w:rPr>
              <w:t xml:space="preserve"> 5 </w:t>
            </w:r>
            <w:proofErr w:type="spellStart"/>
            <w:r w:rsidRPr="00BB2447">
              <w:rPr>
                <w:rFonts w:ascii="Lucida Sans Unicode" w:hAnsi="Lucida Sans Unicode" w:cs="Lucida Sans Unicode"/>
                <w:color w:val="444444"/>
                <w:sz w:val="17"/>
                <w:szCs w:val="17"/>
              </w:rPr>
              <w:t>March</w:t>
            </w:r>
            <w:proofErr w:type="spellEnd"/>
            <w:r w:rsidRPr="00BB2447">
              <w:rPr>
                <w:rFonts w:ascii="Lucida Sans Unicode" w:hAnsi="Lucida Sans Unicode" w:cs="Lucida Sans Unicode"/>
                <w:color w:val="444444"/>
                <w:sz w:val="17"/>
                <w:szCs w:val="17"/>
              </w:rPr>
              <w:t xml:space="preserve"> 2018.</w:t>
            </w:r>
          </w:p>
        </w:tc>
      </w:tr>
      <w:tr w:rsidR="00D16990" w14:paraId="711D7C07" w14:textId="77777777" w:rsidTr="00350EC0">
        <w:trPr>
          <w:trHeight w:val="410"/>
        </w:trPr>
        <w:tc>
          <w:tcPr>
            <w:tcW w:w="5000" w:type="pct"/>
            <w:gridSpan w:val="2"/>
            <w:shd w:val="clear" w:color="auto" w:fill="FFFFFF"/>
            <w:tcMar>
              <w:top w:w="30" w:type="dxa"/>
              <w:left w:w="75" w:type="dxa"/>
              <w:bottom w:w="30" w:type="dxa"/>
              <w:right w:w="30" w:type="dxa"/>
            </w:tcMar>
            <w:hideMark/>
          </w:tcPr>
          <w:p w14:paraId="711D7C05"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 xml:space="preserve">Naziv tijela koje je provelo onesposobljavanje / </w:t>
            </w:r>
            <w:r w:rsidRPr="00BB2447">
              <w:rPr>
                <w:rStyle w:val="bold"/>
                <w:rFonts w:ascii="Lucida Sans Unicode" w:hAnsi="Lucida Sans Unicode" w:cs="Lucida Sans Unicode"/>
                <w:color w:val="444444"/>
                <w:sz w:val="17"/>
                <w:szCs w:val="17"/>
              </w:rPr>
              <w:t xml:space="preserve">Name </w:t>
            </w:r>
            <w:proofErr w:type="spellStart"/>
            <w:r w:rsidRPr="00BB2447">
              <w:rPr>
                <w:rStyle w:val="bold"/>
                <w:rFonts w:ascii="Lucida Sans Unicode" w:hAnsi="Lucida Sans Unicode" w:cs="Lucida Sans Unicode"/>
                <w:color w:val="444444"/>
                <w:sz w:val="17"/>
                <w:szCs w:val="17"/>
              </w:rPr>
              <w:t>of</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entity</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that</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performed</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the</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deactivation</w:t>
            </w:r>
            <w:proofErr w:type="spellEnd"/>
            <w:r>
              <w:rPr>
                <w:rStyle w:val="bold"/>
                <w:rFonts w:ascii="Lucida Sans Unicode" w:hAnsi="Lucida Sans Unicode" w:cs="Lucida Sans Unicode"/>
                <w:color w:val="444444"/>
                <w:sz w:val="17"/>
                <w:szCs w:val="17"/>
              </w:rPr>
              <w:t>:</w:t>
            </w:r>
            <w:r>
              <w:rPr>
                <w:rFonts w:ascii="Lucida Sans Unicode" w:hAnsi="Lucida Sans Unicode" w:cs="Lucida Sans Unicode"/>
                <w:color w:val="444444"/>
                <w:sz w:val="17"/>
                <w:szCs w:val="17"/>
              </w:rPr>
              <w:t xml:space="preserve"> </w:t>
            </w:r>
          </w:p>
          <w:p w14:paraId="711D7C06" w14:textId="77777777" w:rsidR="00D16990" w:rsidRDefault="00D16990" w:rsidP="00350EC0">
            <w:pPr>
              <w:pStyle w:val="tbl-txt2"/>
              <w:rPr>
                <w:rFonts w:ascii="Lucida Sans Unicode" w:hAnsi="Lucida Sans Unicode" w:cs="Lucida Sans Unicode"/>
                <w:color w:val="444444"/>
                <w:sz w:val="17"/>
                <w:szCs w:val="17"/>
              </w:rPr>
            </w:pPr>
          </w:p>
        </w:tc>
      </w:tr>
      <w:tr w:rsidR="00D16990" w14:paraId="711D7C09"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08"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Država/</w:t>
            </w:r>
            <w:r>
              <w:t xml:space="preserve"> </w:t>
            </w:r>
            <w:proofErr w:type="spellStart"/>
            <w:r w:rsidRPr="00BB2447">
              <w:rPr>
                <w:rStyle w:val="bold"/>
                <w:rFonts w:ascii="Lucida Sans Unicode" w:hAnsi="Lucida Sans Unicode" w:cs="Lucida Sans Unicode"/>
                <w:color w:val="444444"/>
                <w:sz w:val="17"/>
                <w:szCs w:val="17"/>
              </w:rPr>
              <w:t>Country</w:t>
            </w:r>
            <w:proofErr w:type="spellEnd"/>
            <w:r>
              <w:rPr>
                <w:rStyle w:val="bold"/>
                <w:rFonts w:ascii="Lucida Sans Unicode" w:hAnsi="Lucida Sans Unicode" w:cs="Lucida Sans Unicode"/>
                <w:color w:val="444444"/>
                <w:sz w:val="17"/>
                <w:szCs w:val="17"/>
              </w:rPr>
              <w:t>:</w:t>
            </w:r>
            <w:r>
              <w:rPr>
                <w:rFonts w:ascii="Lucida Sans Unicode" w:hAnsi="Lucida Sans Unicode" w:cs="Lucida Sans Unicode"/>
                <w:color w:val="444444"/>
                <w:sz w:val="17"/>
                <w:szCs w:val="17"/>
              </w:rPr>
              <w:t xml:space="preserve"> </w:t>
            </w:r>
          </w:p>
        </w:tc>
      </w:tr>
      <w:tr w:rsidR="00D16990" w14:paraId="711D7C0C"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0A"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Datum/godina izdavanja potvrde o onesposobljavanju /</w:t>
            </w:r>
            <w:r>
              <w:t xml:space="preserve"> </w:t>
            </w:r>
            <w:r w:rsidRPr="00BB2447">
              <w:rPr>
                <w:rStyle w:val="bold"/>
                <w:rFonts w:ascii="Lucida Sans Unicode" w:hAnsi="Lucida Sans Unicode" w:cs="Lucida Sans Unicode"/>
                <w:color w:val="444444"/>
                <w:sz w:val="17"/>
                <w:szCs w:val="17"/>
              </w:rPr>
              <w:t>Date/</w:t>
            </w:r>
            <w:proofErr w:type="spellStart"/>
            <w:r w:rsidRPr="00BB2447">
              <w:rPr>
                <w:rStyle w:val="bold"/>
                <w:rFonts w:ascii="Lucida Sans Unicode" w:hAnsi="Lucida Sans Unicode" w:cs="Lucida Sans Unicode"/>
                <w:color w:val="444444"/>
                <w:sz w:val="17"/>
                <w:szCs w:val="17"/>
              </w:rPr>
              <w:t>year</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of</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certification</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of</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the</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deactivation</w:t>
            </w:r>
            <w:proofErr w:type="spellEnd"/>
            <w:r>
              <w:rPr>
                <w:rStyle w:val="bold"/>
                <w:rFonts w:ascii="Lucida Sans Unicode" w:hAnsi="Lucida Sans Unicode" w:cs="Lucida Sans Unicode"/>
                <w:color w:val="444444"/>
                <w:sz w:val="17"/>
                <w:szCs w:val="17"/>
              </w:rPr>
              <w:t xml:space="preserve"> :</w:t>
            </w:r>
            <w:r>
              <w:rPr>
                <w:rFonts w:ascii="Lucida Sans Unicode" w:hAnsi="Lucida Sans Unicode" w:cs="Lucida Sans Unicode"/>
                <w:color w:val="444444"/>
                <w:sz w:val="17"/>
                <w:szCs w:val="17"/>
              </w:rPr>
              <w:t xml:space="preserve"> </w:t>
            </w:r>
          </w:p>
          <w:p w14:paraId="711D7C0B" w14:textId="77777777" w:rsidR="00D16990" w:rsidRDefault="00D16990" w:rsidP="00350EC0">
            <w:pPr>
              <w:pStyle w:val="tbl-txt2"/>
              <w:rPr>
                <w:rFonts w:ascii="Lucida Sans Unicode" w:hAnsi="Lucida Sans Unicode" w:cs="Lucida Sans Unicode"/>
                <w:color w:val="444444"/>
                <w:sz w:val="17"/>
                <w:szCs w:val="17"/>
              </w:rPr>
            </w:pPr>
          </w:p>
        </w:tc>
      </w:tr>
      <w:tr w:rsidR="00D16990" w14:paraId="711D7C0F"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0D"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 xml:space="preserve">Proizvođač/marka onesposobljenog vatrenog oružja/ </w:t>
            </w:r>
            <w:proofErr w:type="spellStart"/>
            <w:r w:rsidRPr="00BB2447">
              <w:rPr>
                <w:rStyle w:val="bold"/>
                <w:rFonts w:ascii="Lucida Sans Unicode" w:hAnsi="Lucida Sans Unicode" w:cs="Lucida Sans Unicode"/>
                <w:color w:val="444444"/>
                <w:sz w:val="17"/>
                <w:szCs w:val="17"/>
              </w:rPr>
              <w:t>Manufacturer</w:t>
            </w:r>
            <w:proofErr w:type="spellEnd"/>
            <w:r w:rsidRPr="00BB2447">
              <w:rPr>
                <w:rStyle w:val="bold"/>
                <w:rFonts w:ascii="Lucida Sans Unicode" w:hAnsi="Lucida Sans Unicode" w:cs="Lucida Sans Unicode"/>
                <w:color w:val="444444"/>
                <w:sz w:val="17"/>
                <w:szCs w:val="17"/>
              </w:rPr>
              <w:t xml:space="preserve">/brand </w:t>
            </w:r>
            <w:proofErr w:type="spellStart"/>
            <w:r w:rsidRPr="00BB2447">
              <w:rPr>
                <w:rStyle w:val="bold"/>
                <w:rFonts w:ascii="Lucida Sans Unicode" w:hAnsi="Lucida Sans Unicode" w:cs="Lucida Sans Unicode"/>
                <w:color w:val="444444"/>
                <w:sz w:val="17"/>
                <w:szCs w:val="17"/>
              </w:rPr>
              <w:t>of</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firearm</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deactivated</w:t>
            </w:r>
            <w:proofErr w:type="spellEnd"/>
            <w:r>
              <w:rPr>
                <w:rStyle w:val="bold"/>
                <w:rFonts w:ascii="Lucida Sans Unicode" w:hAnsi="Lucida Sans Unicode" w:cs="Lucida Sans Unicode"/>
                <w:color w:val="444444"/>
                <w:sz w:val="17"/>
                <w:szCs w:val="17"/>
              </w:rPr>
              <w:t>:</w:t>
            </w:r>
            <w:r>
              <w:rPr>
                <w:rFonts w:ascii="Lucida Sans Unicode" w:hAnsi="Lucida Sans Unicode" w:cs="Lucida Sans Unicode"/>
                <w:color w:val="444444"/>
                <w:sz w:val="17"/>
                <w:szCs w:val="17"/>
              </w:rPr>
              <w:t xml:space="preserve"> </w:t>
            </w:r>
          </w:p>
          <w:p w14:paraId="711D7C0E" w14:textId="77777777" w:rsidR="00D16990" w:rsidRDefault="00D16990" w:rsidP="00350EC0">
            <w:pPr>
              <w:pStyle w:val="tbl-txt2"/>
              <w:rPr>
                <w:rFonts w:ascii="Lucida Sans Unicode" w:hAnsi="Lucida Sans Unicode" w:cs="Lucida Sans Unicode"/>
                <w:color w:val="444444"/>
                <w:sz w:val="17"/>
                <w:szCs w:val="17"/>
              </w:rPr>
            </w:pPr>
          </w:p>
        </w:tc>
      </w:tr>
      <w:tr w:rsidR="00D16990" w14:paraId="711D7C11"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10"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 xml:space="preserve">Tip / </w:t>
            </w:r>
            <w:proofErr w:type="spellStart"/>
            <w:r w:rsidRPr="00BB2447">
              <w:rPr>
                <w:rStyle w:val="bold"/>
                <w:rFonts w:ascii="Lucida Sans Unicode" w:hAnsi="Lucida Sans Unicode" w:cs="Lucida Sans Unicode"/>
                <w:color w:val="444444"/>
                <w:sz w:val="17"/>
                <w:szCs w:val="17"/>
              </w:rPr>
              <w:t>Type</w:t>
            </w:r>
            <w:proofErr w:type="spellEnd"/>
            <w:r>
              <w:rPr>
                <w:rStyle w:val="bold"/>
                <w:rFonts w:ascii="Lucida Sans Unicode" w:hAnsi="Lucida Sans Unicode" w:cs="Lucida Sans Unicode"/>
                <w:color w:val="444444"/>
                <w:sz w:val="17"/>
                <w:szCs w:val="17"/>
              </w:rPr>
              <w:t>:</w:t>
            </w:r>
            <w:r>
              <w:rPr>
                <w:rFonts w:ascii="Lucida Sans Unicode" w:hAnsi="Lucida Sans Unicode" w:cs="Lucida Sans Unicode"/>
                <w:color w:val="444444"/>
                <w:sz w:val="17"/>
                <w:szCs w:val="17"/>
              </w:rPr>
              <w:t xml:space="preserve"> </w:t>
            </w:r>
          </w:p>
        </w:tc>
      </w:tr>
      <w:tr w:rsidR="00D16990" w14:paraId="711D7C13" w14:textId="77777777" w:rsidTr="00350EC0">
        <w:trPr>
          <w:trHeight w:val="410"/>
        </w:trPr>
        <w:tc>
          <w:tcPr>
            <w:tcW w:w="5000" w:type="pct"/>
            <w:gridSpan w:val="2"/>
            <w:shd w:val="clear" w:color="auto" w:fill="FFFFFF"/>
            <w:tcMar>
              <w:top w:w="30" w:type="dxa"/>
              <w:left w:w="75" w:type="dxa"/>
              <w:bottom w:w="30" w:type="dxa"/>
              <w:right w:w="30" w:type="dxa"/>
            </w:tcMar>
            <w:hideMark/>
          </w:tcPr>
          <w:p w14:paraId="711D7C12"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Proizvođač/Model /</w:t>
            </w:r>
            <w:r>
              <w:t xml:space="preserve"> </w:t>
            </w:r>
            <w:r w:rsidRPr="00BB2447">
              <w:rPr>
                <w:rStyle w:val="bold"/>
                <w:rFonts w:ascii="Lucida Sans Unicode" w:hAnsi="Lucida Sans Unicode" w:cs="Lucida Sans Unicode"/>
                <w:color w:val="444444"/>
                <w:sz w:val="17"/>
                <w:szCs w:val="17"/>
              </w:rPr>
              <w:t>Make/Model</w:t>
            </w:r>
            <w:r>
              <w:rPr>
                <w:rStyle w:val="bold"/>
                <w:rFonts w:ascii="Lucida Sans Unicode" w:hAnsi="Lucida Sans Unicode" w:cs="Lucida Sans Unicode"/>
                <w:color w:val="444444"/>
                <w:sz w:val="17"/>
                <w:szCs w:val="17"/>
              </w:rPr>
              <w:t xml:space="preserve"> :</w:t>
            </w:r>
            <w:r>
              <w:rPr>
                <w:rFonts w:ascii="Lucida Sans Unicode" w:hAnsi="Lucida Sans Unicode" w:cs="Lucida Sans Unicode"/>
                <w:color w:val="444444"/>
                <w:sz w:val="17"/>
                <w:szCs w:val="17"/>
              </w:rPr>
              <w:t xml:space="preserve"> </w:t>
            </w:r>
          </w:p>
        </w:tc>
      </w:tr>
      <w:tr w:rsidR="00D16990" w14:paraId="711D7C15"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14"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 xml:space="preserve">Kalibar / </w:t>
            </w:r>
            <w:proofErr w:type="spellStart"/>
            <w:r w:rsidRPr="00BB2447">
              <w:rPr>
                <w:rStyle w:val="bold"/>
                <w:rFonts w:ascii="Lucida Sans Unicode" w:hAnsi="Lucida Sans Unicode" w:cs="Lucida Sans Unicode"/>
                <w:color w:val="444444"/>
                <w:sz w:val="17"/>
                <w:szCs w:val="17"/>
              </w:rPr>
              <w:t>Calibre</w:t>
            </w:r>
            <w:proofErr w:type="spellEnd"/>
            <w:r>
              <w:rPr>
                <w:rStyle w:val="bold"/>
                <w:rFonts w:ascii="Lucida Sans Unicode" w:hAnsi="Lucida Sans Unicode" w:cs="Lucida Sans Unicode"/>
                <w:color w:val="444444"/>
                <w:sz w:val="17"/>
                <w:szCs w:val="17"/>
              </w:rPr>
              <w:t>:</w:t>
            </w:r>
            <w:r>
              <w:rPr>
                <w:rFonts w:ascii="Lucida Sans Unicode" w:hAnsi="Lucida Sans Unicode" w:cs="Lucida Sans Unicode"/>
                <w:color w:val="444444"/>
                <w:sz w:val="17"/>
                <w:szCs w:val="17"/>
              </w:rPr>
              <w:t xml:space="preserve"> </w:t>
            </w:r>
          </w:p>
        </w:tc>
      </w:tr>
      <w:tr w:rsidR="00D16990" w14:paraId="711D7C17" w14:textId="77777777" w:rsidTr="00350EC0">
        <w:trPr>
          <w:trHeight w:val="423"/>
        </w:trPr>
        <w:tc>
          <w:tcPr>
            <w:tcW w:w="5000" w:type="pct"/>
            <w:gridSpan w:val="2"/>
            <w:shd w:val="clear" w:color="auto" w:fill="FFFFFF"/>
            <w:tcMar>
              <w:top w:w="30" w:type="dxa"/>
              <w:left w:w="75" w:type="dxa"/>
              <w:bottom w:w="30" w:type="dxa"/>
              <w:right w:w="30" w:type="dxa"/>
            </w:tcMar>
            <w:hideMark/>
          </w:tcPr>
          <w:p w14:paraId="711D7C16"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Serijski broj (brojevi) /</w:t>
            </w:r>
            <w:r>
              <w:t xml:space="preserve"> </w:t>
            </w:r>
            <w:proofErr w:type="spellStart"/>
            <w:r w:rsidRPr="00BB2447">
              <w:rPr>
                <w:rStyle w:val="bold"/>
                <w:rFonts w:ascii="Lucida Sans Unicode" w:hAnsi="Lucida Sans Unicode" w:cs="Lucida Sans Unicode"/>
                <w:color w:val="444444"/>
                <w:sz w:val="17"/>
                <w:szCs w:val="17"/>
              </w:rPr>
              <w:t>Serial</w:t>
            </w:r>
            <w:proofErr w:type="spellEnd"/>
            <w:r w:rsidRPr="00BB2447">
              <w:rPr>
                <w:rStyle w:val="bold"/>
                <w:rFonts w:ascii="Lucida Sans Unicode" w:hAnsi="Lucida Sans Unicode" w:cs="Lucida Sans Unicode"/>
                <w:color w:val="444444"/>
                <w:sz w:val="17"/>
                <w:szCs w:val="17"/>
              </w:rPr>
              <w:t xml:space="preserve"> </w:t>
            </w:r>
            <w:proofErr w:type="spellStart"/>
            <w:r w:rsidRPr="00BB2447">
              <w:rPr>
                <w:rStyle w:val="bold"/>
                <w:rFonts w:ascii="Lucida Sans Unicode" w:hAnsi="Lucida Sans Unicode" w:cs="Lucida Sans Unicode"/>
                <w:color w:val="444444"/>
                <w:sz w:val="17"/>
                <w:szCs w:val="17"/>
              </w:rPr>
              <w:t>number</w:t>
            </w:r>
            <w:proofErr w:type="spellEnd"/>
            <w:r w:rsidRPr="00BB2447">
              <w:rPr>
                <w:rStyle w:val="bold"/>
                <w:rFonts w:ascii="Lucida Sans Unicode" w:hAnsi="Lucida Sans Unicode" w:cs="Lucida Sans Unicode"/>
                <w:color w:val="444444"/>
                <w:sz w:val="17"/>
                <w:szCs w:val="17"/>
              </w:rPr>
              <w:t>(s):</w:t>
            </w:r>
            <w:r>
              <w:rPr>
                <w:rStyle w:val="bold"/>
                <w:rFonts w:ascii="Lucida Sans Unicode" w:hAnsi="Lucida Sans Unicode" w:cs="Lucida Sans Unicode"/>
                <w:color w:val="444444"/>
                <w:sz w:val="17"/>
                <w:szCs w:val="17"/>
              </w:rPr>
              <w:t xml:space="preserve"> :</w:t>
            </w:r>
            <w:r>
              <w:rPr>
                <w:rFonts w:ascii="Lucida Sans Unicode" w:hAnsi="Lucida Sans Unicode" w:cs="Lucida Sans Unicode"/>
                <w:color w:val="444444"/>
                <w:sz w:val="17"/>
                <w:szCs w:val="17"/>
              </w:rPr>
              <w:t xml:space="preserve"> </w:t>
            </w:r>
          </w:p>
        </w:tc>
      </w:tr>
      <w:tr w:rsidR="00D16990" w14:paraId="711D7C22" w14:textId="77777777" w:rsidTr="00350EC0">
        <w:trPr>
          <w:trHeight w:val="355"/>
        </w:trPr>
        <w:tc>
          <w:tcPr>
            <w:tcW w:w="5000" w:type="pct"/>
            <w:gridSpan w:val="2"/>
            <w:shd w:val="clear" w:color="auto" w:fill="FFFFFF"/>
            <w:tcMar>
              <w:top w:w="30" w:type="dxa"/>
              <w:left w:w="75" w:type="dxa"/>
              <w:bottom w:w="30" w:type="dxa"/>
              <w:right w:w="30" w:type="dxa"/>
            </w:tcMar>
            <w:hideMark/>
          </w:tcPr>
          <w:p w14:paraId="711D7C18" w14:textId="77777777" w:rsidR="00D16990" w:rsidRDefault="00D16990" w:rsidP="00350EC0">
            <w:pPr>
              <w:pStyle w:val="tbl-txt2"/>
              <w:rPr>
                <w:rFonts w:ascii="Lucida Sans Unicode" w:hAnsi="Lucida Sans Unicode" w:cs="Lucida Sans Unicode"/>
                <w:color w:val="444444"/>
                <w:sz w:val="17"/>
                <w:szCs w:val="17"/>
              </w:rPr>
            </w:pPr>
            <w:r>
              <w:rPr>
                <w:rStyle w:val="bold"/>
                <w:rFonts w:ascii="Lucida Sans Unicode" w:hAnsi="Lucida Sans Unicode" w:cs="Lucida Sans Unicode"/>
                <w:color w:val="444444"/>
                <w:sz w:val="17"/>
                <w:szCs w:val="17"/>
              </w:rPr>
              <w:t xml:space="preserve">Primjedbe/ </w:t>
            </w:r>
            <w:proofErr w:type="spellStart"/>
            <w:r w:rsidRPr="00BB2447">
              <w:rPr>
                <w:rStyle w:val="bold"/>
                <w:rFonts w:ascii="Lucida Sans Unicode" w:hAnsi="Lucida Sans Unicode" w:cs="Lucida Sans Unicode"/>
                <w:color w:val="444444"/>
                <w:sz w:val="17"/>
                <w:szCs w:val="17"/>
              </w:rPr>
              <w:t>Remarks</w:t>
            </w:r>
            <w:proofErr w:type="spellEnd"/>
            <w:r>
              <w:rPr>
                <w:rStyle w:val="bold"/>
                <w:rFonts w:ascii="Lucida Sans Unicode" w:hAnsi="Lucida Sans Unicode" w:cs="Lucida Sans Unicode"/>
                <w:color w:val="444444"/>
                <w:sz w:val="17"/>
                <w:szCs w:val="17"/>
              </w:rPr>
              <w:t>:</w:t>
            </w:r>
            <w:r>
              <w:rPr>
                <w:rFonts w:ascii="Lucida Sans Unicode" w:hAnsi="Lucida Sans Unicode" w:cs="Lucida Sans Unicode"/>
                <w:color w:val="444444"/>
                <w:sz w:val="17"/>
                <w:szCs w:val="17"/>
              </w:rPr>
              <w:t xml:space="preserve"> </w:t>
            </w:r>
          </w:p>
          <w:p w14:paraId="711D7C19" w14:textId="77777777" w:rsidR="00D16990" w:rsidRDefault="00D16990" w:rsidP="00350EC0">
            <w:pPr>
              <w:pStyle w:val="tbl-txt2"/>
              <w:rPr>
                <w:rFonts w:ascii="Lucida Sans Unicode" w:hAnsi="Lucida Sans Unicode" w:cs="Lucida Sans Unicode"/>
                <w:color w:val="444444"/>
                <w:sz w:val="17"/>
                <w:szCs w:val="17"/>
              </w:rPr>
            </w:pPr>
          </w:p>
          <w:p w14:paraId="711D7C1A" w14:textId="77777777" w:rsidR="00D16990" w:rsidRDefault="00D16990" w:rsidP="00350EC0">
            <w:pPr>
              <w:pStyle w:val="tbl-txt2"/>
              <w:rPr>
                <w:rFonts w:ascii="Lucida Sans Unicode" w:hAnsi="Lucida Sans Unicode" w:cs="Lucida Sans Unicode"/>
                <w:color w:val="444444"/>
                <w:sz w:val="17"/>
                <w:szCs w:val="17"/>
              </w:rPr>
            </w:pPr>
            <w:r w:rsidRPr="00B72A7E">
              <w:rPr>
                <w:rFonts w:ascii="Lucida Sans Unicode" w:hAnsi="Lucida Sans Unicode" w:cs="Lucida Sans Unicode"/>
                <w:color w:val="444444"/>
                <w:sz w:val="17"/>
                <w:szCs w:val="17"/>
              </w:rPr>
              <w:t>EU službena oznaka onesposobljavanja</w:t>
            </w:r>
            <w:r>
              <w:rPr>
                <w:rFonts w:ascii="Lucida Sans Unicode" w:hAnsi="Lucida Sans Unicode" w:cs="Lucida Sans Unicode"/>
                <w:color w:val="444444"/>
                <w:sz w:val="17"/>
                <w:szCs w:val="17"/>
              </w:rPr>
              <w:t xml:space="preserve">                                        </w:t>
            </w:r>
            <w:r w:rsidRPr="00B72A7E">
              <w:rPr>
                <w:rFonts w:ascii="Lucida Sans Unicode" w:hAnsi="Lucida Sans Unicode" w:cs="Lucida Sans Unicode"/>
                <w:color w:val="444444"/>
                <w:sz w:val="17"/>
                <w:szCs w:val="17"/>
              </w:rPr>
              <w:t xml:space="preserve">Ime, titula i potpis odgovorne osobe                </w:t>
            </w:r>
            <w:r>
              <w:rPr>
                <w:rFonts w:ascii="Lucida Sans Unicode" w:hAnsi="Lucida Sans Unicode" w:cs="Lucida Sans Unicode"/>
                <w:color w:val="444444"/>
                <w:sz w:val="17"/>
                <w:szCs w:val="17"/>
              </w:rPr>
              <w:t xml:space="preserve">                                                                                    </w:t>
            </w:r>
            <w:r w:rsidRPr="00B72A7E">
              <w:rPr>
                <w:rFonts w:ascii="Lucida Sans Unicode" w:hAnsi="Lucida Sans Unicode" w:cs="Lucida Sans Unicode"/>
                <w:color w:val="444444"/>
                <w:sz w:val="17"/>
                <w:szCs w:val="17"/>
              </w:rPr>
              <w:t xml:space="preserve">   </w:t>
            </w:r>
            <w:r>
              <w:rPr>
                <w:rFonts w:ascii="Lucida Sans Unicode" w:hAnsi="Lucida Sans Unicode" w:cs="Lucida Sans Unicode"/>
                <w:color w:val="444444"/>
                <w:sz w:val="17"/>
                <w:szCs w:val="17"/>
              </w:rPr>
              <w:t xml:space="preserve">                         </w:t>
            </w:r>
          </w:p>
          <w:p w14:paraId="711D7C1B" w14:textId="77777777" w:rsidR="00D16990" w:rsidRPr="00B72A7E" w:rsidRDefault="00D16990" w:rsidP="00350EC0">
            <w:pPr>
              <w:pStyle w:val="tbl-txt2"/>
              <w:rPr>
                <w:rFonts w:ascii="Lucida Sans Unicode" w:hAnsi="Lucida Sans Unicode" w:cs="Lucida Sans Unicode"/>
                <w:color w:val="444444"/>
                <w:sz w:val="17"/>
                <w:szCs w:val="17"/>
              </w:rPr>
            </w:pPr>
            <w:proofErr w:type="spellStart"/>
            <w:r>
              <w:rPr>
                <w:rFonts w:ascii="Lucida Sans Unicode" w:hAnsi="Lucida Sans Unicode" w:cs="Lucida Sans Unicode"/>
                <w:color w:val="444444"/>
                <w:sz w:val="17"/>
                <w:szCs w:val="17"/>
              </w:rPr>
              <w:t>Official</w:t>
            </w:r>
            <w:proofErr w:type="spellEnd"/>
            <w:r>
              <w:rPr>
                <w:rFonts w:ascii="Lucida Sans Unicode" w:hAnsi="Lucida Sans Unicode" w:cs="Lucida Sans Unicode"/>
                <w:color w:val="444444"/>
                <w:sz w:val="17"/>
                <w:szCs w:val="17"/>
              </w:rPr>
              <w:t xml:space="preserve"> EU </w:t>
            </w:r>
            <w:proofErr w:type="spellStart"/>
            <w:r>
              <w:rPr>
                <w:rFonts w:ascii="Lucida Sans Unicode" w:hAnsi="Lucida Sans Unicode" w:cs="Lucida Sans Unicode"/>
                <w:color w:val="444444"/>
                <w:sz w:val="17"/>
                <w:szCs w:val="17"/>
              </w:rPr>
              <w:t>deactivation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mark</w:t>
            </w:r>
            <w:proofErr w:type="spellEnd"/>
            <w:r>
              <w:rPr>
                <w:rFonts w:ascii="Lucida Sans Unicode" w:hAnsi="Lucida Sans Unicode" w:cs="Lucida Sans Unicode"/>
                <w:color w:val="444444"/>
                <w:sz w:val="17"/>
                <w:szCs w:val="17"/>
              </w:rPr>
              <w:t xml:space="preserve">                                                        </w:t>
            </w:r>
            <w:r w:rsidRPr="00B72A7E">
              <w:rPr>
                <w:rFonts w:ascii="Lucida Sans Unicode" w:hAnsi="Lucida Sans Unicode" w:cs="Lucida Sans Unicode"/>
                <w:color w:val="444444"/>
                <w:sz w:val="17"/>
                <w:szCs w:val="17"/>
              </w:rPr>
              <w:t xml:space="preserve">Name, title </w:t>
            </w:r>
            <w:proofErr w:type="spellStart"/>
            <w:r w:rsidRPr="00B72A7E">
              <w:rPr>
                <w:rFonts w:ascii="Lucida Sans Unicode" w:hAnsi="Lucida Sans Unicode" w:cs="Lucida Sans Unicode"/>
                <w:color w:val="444444"/>
                <w:sz w:val="17"/>
                <w:szCs w:val="17"/>
              </w:rPr>
              <w:t>and</w:t>
            </w:r>
            <w:proofErr w:type="spellEnd"/>
            <w:r w:rsidRPr="00B72A7E">
              <w:rPr>
                <w:rFonts w:ascii="Lucida Sans Unicode" w:hAnsi="Lucida Sans Unicode" w:cs="Lucida Sans Unicode"/>
                <w:color w:val="444444"/>
                <w:sz w:val="17"/>
                <w:szCs w:val="17"/>
              </w:rPr>
              <w:t xml:space="preserve"> signature </w:t>
            </w:r>
            <w:proofErr w:type="spellStart"/>
            <w:r w:rsidRPr="00B72A7E">
              <w:rPr>
                <w:rFonts w:ascii="Lucida Sans Unicode" w:hAnsi="Lucida Sans Unicode" w:cs="Lucida Sans Unicode"/>
                <w:color w:val="444444"/>
                <w:sz w:val="17"/>
                <w:szCs w:val="17"/>
              </w:rPr>
              <w:t>of</w:t>
            </w:r>
            <w:proofErr w:type="spellEnd"/>
            <w:r w:rsidRPr="00B72A7E">
              <w:rPr>
                <w:rFonts w:ascii="Lucida Sans Unicode" w:hAnsi="Lucida Sans Unicode" w:cs="Lucida Sans Unicode"/>
                <w:color w:val="444444"/>
                <w:sz w:val="17"/>
                <w:szCs w:val="17"/>
              </w:rPr>
              <w:t xml:space="preserve"> </w:t>
            </w:r>
            <w:proofErr w:type="spellStart"/>
            <w:r w:rsidRPr="00B72A7E">
              <w:rPr>
                <w:rFonts w:ascii="Lucida Sans Unicode" w:hAnsi="Lucida Sans Unicode" w:cs="Lucida Sans Unicode"/>
                <w:color w:val="444444"/>
                <w:sz w:val="17"/>
                <w:szCs w:val="17"/>
              </w:rPr>
              <w:t>the</w:t>
            </w:r>
            <w:proofErr w:type="spellEnd"/>
            <w:r w:rsidRPr="00B72A7E">
              <w:rPr>
                <w:rFonts w:ascii="Lucida Sans Unicode" w:hAnsi="Lucida Sans Unicode" w:cs="Lucida Sans Unicode"/>
                <w:color w:val="444444"/>
                <w:sz w:val="17"/>
                <w:szCs w:val="17"/>
              </w:rPr>
              <w:t xml:space="preserve"> </w:t>
            </w:r>
            <w:proofErr w:type="spellStart"/>
            <w:r w:rsidRPr="00B72A7E">
              <w:rPr>
                <w:rFonts w:ascii="Lucida Sans Unicode" w:hAnsi="Lucida Sans Unicode" w:cs="Lucida Sans Unicode"/>
                <w:color w:val="444444"/>
                <w:sz w:val="17"/>
                <w:szCs w:val="17"/>
              </w:rPr>
              <w:t>responsible</w:t>
            </w:r>
            <w:proofErr w:type="spellEnd"/>
            <w:r w:rsidRPr="00B72A7E">
              <w:rPr>
                <w:rFonts w:ascii="Lucida Sans Unicode" w:hAnsi="Lucida Sans Unicode" w:cs="Lucida Sans Unicode"/>
                <w:color w:val="444444"/>
                <w:sz w:val="17"/>
                <w:szCs w:val="17"/>
              </w:rPr>
              <w:t xml:space="preserve"> </w:t>
            </w:r>
            <w:proofErr w:type="spellStart"/>
            <w:r w:rsidRPr="00B72A7E">
              <w:rPr>
                <w:rFonts w:ascii="Lucida Sans Unicode" w:hAnsi="Lucida Sans Unicode" w:cs="Lucida Sans Unicode"/>
                <w:color w:val="444444"/>
                <w:sz w:val="17"/>
                <w:szCs w:val="17"/>
              </w:rPr>
              <w:t>person</w:t>
            </w:r>
            <w:proofErr w:type="spellEnd"/>
          </w:p>
          <w:p w14:paraId="711D7C1C" w14:textId="77777777" w:rsidR="00D16990" w:rsidRPr="00B72A7E" w:rsidRDefault="00D16990" w:rsidP="00350EC0">
            <w:pPr>
              <w:pStyle w:val="tbl-txt2"/>
              <w:rPr>
                <w:rFonts w:ascii="Lucida Sans Unicode" w:hAnsi="Lucida Sans Unicode" w:cs="Lucida Sans Unicode"/>
                <w:b/>
                <w:color w:val="444444"/>
                <w:sz w:val="17"/>
                <w:szCs w:val="17"/>
              </w:rPr>
            </w:pPr>
            <w:r w:rsidRPr="00B72A7E">
              <w:rPr>
                <w:rFonts w:ascii="Lucida Sans Unicode" w:hAnsi="Lucida Sans Unicode" w:cs="Lucida Sans Unicode"/>
                <w:b/>
                <w:color w:val="444444"/>
                <w:sz w:val="17"/>
                <w:szCs w:val="17"/>
              </w:rPr>
              <w:t xml:space="preserve">EU HR </w:t>
            </w:r>
            <w:r w:rsidRPr="00B72A7E">
              <w:rPr>
                <w:rFonts w:ascii="Lucida Sans Unicode" w:hAnsi="Lucida Sans Unicode" w:cs="Lucida Sans Unicode"/>
                <w:iCs/>
                <w:noProof/>
                <w:color w:val="444444"/>
                <w:sz w:val="17"/>
                <w:szCs w:val="17"/>
              </w:rPr>
              <w:drawing>
                <wp:inline distT="0" distB="0" distL="0" distR="0" wp14:anchorId="711D7C3C" wp14:editId="711D7C3D">
                  <wp:extent cx="371027" cy="309245"/>
                  <wp:effectExtent l="0" t="0" r="0" b="0"/>
                  <wp:docPr id="11" name="Slika 11" descr="Q:\[2] CFIIV\Logo\desktop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2] CFIIV\Logo\desktop_logo_v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848" cy="333266"/>
                          </a:xfrm>
                          <a:prstGeom prst="rect">
                            <a:avLst/>
                          </a:prstGeom>
                          <a:noFill/>
                          <a:ln>
                            <a:noFill/>
                          </a:ln>
                        </pic:spPr>
                      </pic:pic>
                    </a:graphicData>
                  </a:graphic>
                </wp:inline>
              </w:drawing>
            </w:r>
            <w:r w:rsidRPr="00B72A7E">
              <w:rPr>
                <w:rFonts w:ascii="Lucida Sans Unicode" w:hAnsi="Lucida Sans Unicode" w:cs="Lucida Sans Unicode"/>
                <w:b/>
                <w:color w:val="444444"/>
                <w:sz w:val="17"/>
                <w:szCs w:val="17"/>
              </w:rPr>
              <w:t xml:space="preserve"> 20…</w:t>
            </w:r>
          </w:p>
          <w:p w14:paraId="711D7C1D" w14:textId="77777777" w:rsidR="00D16990" w:rsidRDefault="00D16990" w:rsidP="00350EC0">
            <w:pPr>
              <w:pStyle w:val="tbl-txt2"/>
              <w:rPr>
                <w:rFonts w:ascii="Lucida Sans Unicode" w:hAnsi="Lucida Sans Unicode" w:cs="Lucida Sans Unicode"/>
                <w:color w:val="444444"/>
                <w:sz w:val="17"/>
                <w:szCs w:val="17"/>
              </w:rPr>
            </w:pPr>
          </w:p>
          <w:p w14:paraId="711D7C1E" w14:textId="77777777" w:rsidR="00D16990" w:rsidRDefault="00D16990" w:rsidP="00350EC0">
            <w:pPr>
              <w:pStyle w:val="tbl-txt2"/>
              <w:spacing w:line="240" w:lineRule="auto"/>
              <w:jc w:val="both"/>
              <w:rPr>
                <w:rFonts w:ascii="Lucida Sans Unicode" w:hAnsi="Lucida Sans Unicode" w:cs="Lucida Sans Unicode"/>
                <w:color w:val="444444"/>
                <w:sz w:val="17"/>
                <w:szCs w:val="17"/>
              </w:rPr>
            </w:pPr>
            <w:r w:rsidRPr="00B72A7E">
              <w:rPr>
                <w:rFonts w:ascii="Lucida Sans Unicode" w:hAnsi="Lucida Sans Unicode" w:cs="Lucida Sans Unicode"/>
                <w:b/>
                <w:color w:val="444444"/>
                <w:sz w:val="17"/>
                <w:szCs w:val="17"/>
              </w:rPr>
              <w:t>NAPOMENA:</w:t>
            </w:r>
            <w:r>
              <w:rPr>
                <w:rFonts w:ascii="Lucida Sans Unicode" w:hAnsi="Lucida Sans Unicode" w:cs="Lucida Sans Unicode"/>
                <w:b/>
                <w:color w:val="444444"/>
                <w:sz w:val="17"/>
                <w:szCs w:val="17"/>
              </w:rPr>
              <w:t xml:space="preserve"> </w:t>
            </w:r>
            <w:r>
              <w:rPr>
                <w:rFonts w:ascii="Lucida Sans Unicode" w:hAnsi="Lucida Sans Unicode" w:cs="Lucida Sans Unicode"/>
                <w:color w:val="444444"/>
                <w:sz w:val="17"/>
                <w:szCs w:val="17"/>
              </w:rPr>
              <w:t>Ova potvrda je važan dokument. Vlasnik onesposobljenog vatrenog oružja mora ga čuvati. Bitni dijelovi onesposobljenog vatrenog oružja na koje se odnosi ova potvrda označeni su službenom inspekcijskom oznakom, te se oznake ne smiju uklanjati ili mijenjati.</w:t>
            </w:r>
          </w:p>
          <w:p w14:paraId="711D7C1F" w14:textId="77777777" w:rsidR="00D16990" w:rsidRDefault="00D16990" w:rsidP="00350EC0">
            <w:pPr>
              <w:pStyle w:val="tbl-txt2"/>
              <w:spacing w:line="240" w:lineRule="auto"/>
              <w:jc w:val="both"/>
              <w:rPr>
                <w:rFonts w:ascii="Lucida Sans Unicode" w:hAnsi="Lucida Sans Unicode" w:cs="Lucida Sans Unicode"/>
                <w:color w:val="444444"/>
                <w:sz w:val="17"/>
                <w:szCs w:val="17"/>
              </w:rPr>
            </w:pPr>
            <w:r w:rsidRPr="000976BE">
              <w:rPr>
                <w:rFonts w:ascii="Lucida Sans Unicode" w:hAnsi="Lucida Sans Unicode" w:cs="Lucida Sans Unicode"/>
                <w:b/>
                <w:color w:val="444444"/>
                <w:sz w:val="17"/>
                <w:szCs w:val="17"/>
              </w:rPr>
              <w:t>PLEASE NOTE:</w:t>
            </w:r>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This</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certificate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is</w:t>
            </w:r>
            <w:proofErr w:type="spellEnd"/>
            <w:r w:rsidR="001D3E0F">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an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important</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document</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It</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should</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be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retained</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by</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owner</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of</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deactivated</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firearm</w:t>
            </w:r>
            <w:proofErr w:type="spellEnd"/>
            <w:r>
              <w:rPr>
                <w:rFonts w:ascii="Lucida Sans Unicode" w:hAnsi="Lucida Sans Unicode" w:cs="Lucida Sans Unicode"/>
                <w:color w:val="444444"/>
                <w:sz w:val="17"/>
                <w:szCs w:val="17"/>
              </w:rPr>
              <w:t xml:space="preserve"> at </w:t>
            </w:r>
            <w:proofErr w:type="spellStart"/>
            <w:r>
              <w:rPr>
                <w:rFonts w:ascii="Lucida Sans Unicode" w:hAnsi="Lucida Sans Unicode" w:cs="Lucida Sans Unicode"/>
                <w:color w:val="444444"/>
                <w:sz w:val="17"/>
                <w:szCs w:val="17"/>
              </w:rPr>
              <w:t>all</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times</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essential</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components</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of</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deactivated</w:t>
            </w:r>
            <w:proofErr w:type="spellEnd"/>
            <w:r>
              <w:rPr>
                <w:rFonts w:ascii="Lucida Sans Unicode" w:hAnsi="Lucida Sans Unicode" w:cs="Lucida Sans Unicode"/>
                <w:color w:val="444444"/>
                <w:sz w:val="17"/>
                <w:szCs w:val="17"/>
              </w:rPr>
              <w:t xml:space="preserve"> to </w:t>
            </w:r>
            <w:proofErr w:type="spellStart"/>
            <w:r>
              <w:rPr>
                <w:rFonts w:ascii="Lucida Sans Unicode" w:hAnsi="Lucida Sans Unicode" w:cs="Lucida Sans Unicode"/>
                <w:color w:val="444444"/>
                <w:sz w:val="17"/>
                <w:szCs w:val="17"/>
              </w:rPr>
              <w:t>which</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this</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certificate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relates</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have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been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marked</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with</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an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official</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inspection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mark</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these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marks</w:t>
            </w:r>
            <w:proofErr w:type="spellEnd"/>
            <w:r>
              <w:rPr>
                <w:rFonts w:ascii="Lucida Sans Unicode" w:hAnsi="Lucida Sans Unicode" w:cs="Lucida Sans Unicode"/>
                <w:color w:val="444444"/>
                <w:sz w:val="17"/>
                <w:szCs w:val="17"/>
              </w:rPr>
              <w:t xml:space="preserve"> must </w:t>
            </w:r>
            <w:proofErr w:type="spellStart"/>
            <w:r>
              <w:rPr>
                <w:rFonts w:ascii="Lucida Sans Unicode" w:hAnsi="Lucida Sans Unicode" w:cs="Lucida Sans Unicode"/>
                <w:color w:val="444444"/>
                <w:sz w:val="17"/>
                <w:szCs w:val="17"/>
              </w:rPr>
              <w:t>not</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be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removed</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or</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altered</w:t>
            </w:r>
            <w:proofErr w:type="spellEnd"/>
            <w:r>
              <w:rPr>
                <w:rFonts w:ascii="Lucida Sans Unicode" w:hAnsi="Lucida Sans Unicode" w:cs="Lucida Sans Unicode"/>
                <w:color w:val="444444"/>
                <w:sz w:val="17"/>
                <w:szCs w:val="17"/>
              </w:rPr>
              <w:t>.</w:t>
            </w:r>
          </w:p>
          <w:p w14:paraId="711D7C20" w14:textId="77777777" w:rsidR="00D16990" w:rsidRDefault="00D16990" w:rsidP="00350EC0">
            <w:pPr>
              <w:pStyle w:val="tbl-txt2"/>
              <w:spacing w:line="240" w:lineRule="auto"/>
              <w:jc w:val="both"/>
              <w:rPr>
                <w:rFonts w:ascii="Lucida Sans Unicode" w:hAnsi="Lucida Sans Unicode" w:cs="Lucida Sans Unicode"/>
                <w:color w:val="444444"/>
                <w:sz w:val="17"/>
                <w:szCs w:val="17"/>
              </w:rPr>
            </w:pPr>
            <w:r w:rsidRPr="000976BE">
              <w:rPr>
                <w:rFonts w:ascii="Lucida Sans Unicode" w:hAnsi="Lucida Sans Unicode" w:cs="Lucida Sans Unicode"/>
                <w:b/>
                <w:color w:val="444444"/>
                <w:sz w:val="17"/>
                <w:szCs w:val="17"/>
              </w:rPr>
              <w:t>UPOZORENJE</w:t>
            </w:r>
            <w:r>
              <w:rPr>
                <w:rFonts w:ascii="Lucida Sans Unicode" w:hAnsi="Lucida Sans Unicode" w:cs="Lucida Sans Unicode"/>
                <w:color w:val="444444"/>
                <w:sz w:val="17"/>
                <w:szCs w:val="17"/>
              </w:rPr>
              <w:t>: Krivotvorenje potvrde o onesposobljenosti može predstavljati kazneno djelo u skladu s nacionalnim zakonodavstvom.</w:t>
            </w:r>
          </w:p>
          <w:p w14:paraId="711D7C21" w14:textId="77777777" w:rsidR="00D16990" w:rsidRDefault="00D16990" w:rsidP="00350EC0">
            <w:pPr>
              <w:pStyle w:val="tbl-txt2"/>
              <w:spacing w:line="240" w:lineRule="auto"/>
              <w:jc w:val="both"/>
              <w:rPr>
                <w:rFonts w:ascii="Lucida Sans Unicode" w:hAnsi="Lucida Sans Unicode" w:cs="Lucida Sans Unicode"/>
                <w:color w:val="444444"/>
                <w:sz w:val="17"/>
                <w:szCs w:val="17"/>
              </w:rPr>
            </w:pPr>
            <w:r w:rsidRPr="000976BE">
              <w:rPr>
                <w:rFonts w:ascii="Lucida Sans Unicode" w:hAnsi="Lucida Sans Unicode" w:cs="Lucida Sans Unicode"/>
                <w:b/>
                <w:color w:val="444444"/>
                <w:sz w:val="17"/>
                <w:szCs w:val="17"/>
              </w:rPr>
              <w:t>WARNING</w:t>
            </w:r>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Forging</w:t>
            </w:r>
            <w:proofErr w:type="spellEnd"/>
            <w:r>
              <w:rPr>
                <w:rFonts w:ascii="Lucida Sans Unicode" w:hAnsi="Lucida Sans Unicode" w:cs="Lucida Sans Unicode"/>
                <w:color w:val="444444"/>
                <w:sz w:val="17"/>
                <w:szCs w:val="17"/>
              </w:rPr>
              <w:t xml:space="preserve"> a </w:t>
            </w:r>
            <w:proofErr w:type="spellStart"/>
            <w:r>
              <w:rPr>
                <w:rFonts w:ascii="Lucida Sans Unicode" w:hAnsi="Lucida Sans Unicode" w:cs="Lucida Sans Unicode"/>
                <w:color w:val="444444"/>
                <w:sz w:val="17"/>
                <w:szCs w:val="17"/>
              </w:rPr>
              <w:t>deactivation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certificate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could</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constitute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an</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ofference</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under</w:t>
            </w:r>
            <w:proofErr w:type="spellEnd"/>
            <w:r>
              <w:rPr>
                <w:rFonts w:ascii="Lucida Sans Unicode" w:hAnsi="Lucida Sans Unicode" w:cs="Lucida Sans Unicode"/>
                <w:color w:val="444444"/>
                <w:sz w:val="17"/>
                <w:szCs w:val="17"/>
              </w:rPr>
              <w:t xml:space="preserve"> </w:t>
            </w:r>
            <w:proofErr w:type="spellStart"/>
            <w:r>
              <w:rPr>
                <w:rFonts w:ascii="Lucida Sans Unicode" w:hAnsi="Lucida Sans Unicode" w:cs="Lucida Sans Unicode"/>
                <w:color w:val="444444"/>
                <w:sz w:val="17"/>
                <w:szCs w:val="17"/>
              </w:rPr>
              <w:t>the</w:t>
            </w:r>
            <w:proofErr w:type="spellEnd"/>
            <w:r>
              <w:rPr>
                <w:rFonts w:ascii="Lucida Sans Unicode" w:hAnsi="Lucida Sans Unicode" w:cs="Lucida Sans Unicode"/>
                <w:color w:val="444444"/>
                <w:sz w:val="17"/>
                <w:szCs w:val="17"/>
              </w:rPr>
              <w:t xml:space="preserve"> nacional </w:t>
            </w:r>
            <w:proofErr w:type="spellStart"/>
            <w:r>
              <w:rPr>
                <w:rFonts w:ascii="Lucida Sans Unicode" w:hAnsi="Lucida Sans Unicode" w:cs="Lucida Sans Unicode"/>
                <w:color w:val="444444"/>
                <w:sz w:val="17"/>
                <w:szCs w:val="17"/>
              </w:rPr>
              <w:t>law</w:t>
            </w:r>
            <w:proofErr w:type="spellEnd"/>
            <w:r>
              <w:rPr>
                <w:rFonts w:ascii="Lucida Sans Unicode" w:hAnsi="Lucida Sans Unicode" w:cs="Lucida Sans Unicode"/>
                <w:color w:val="444444"/>
                <w:sz w:val="17"/>
                <w:szCs w:val="17"/>
              </w:rPr>
              <w:t>.</w:t>
            </w:r>
          </w:p>
        </w:tc>
      </w:tr>
    </w:tbl>
    <w:p w14:paraId="711D7C23" w14:textId="77777777" w:rsidR="004320CE" w:rsidRDefault="004320CE" w:rsidP="00075B97">
      <w:pPr>
        <w:spacing w:after="100" w:afterAutospacing="1"/>
        <w:jc w:val="both"/>
        <w:rPr>
          <w:rFonts w:ascii="Arial" w:hAnsi="Arial" w:cs="Arial"/>
          <w:iCs/>
          <w:lang w:eastAsia="en-US"/>
        </w:rPr>
        <w:sectPr w:rsidR="004320CE" w:rsidSect="000F16D7">
          <w:headerReference w:type="default" r:id="rId15"/>
          <w:pgSz w:w="12240" w:h="15840" w:code="1"/>
          <w:pgMar w:top="567" w:right="1418" w:bottom="397" w:left="1134" w:header="0" w:footer="680" w:gutter="0"/>
          <w:cols w:space="708"/>
          <w:titlePg/>
          <w:docGrid w:linePitch="360"/>
        </w:sectPr>
      </w:pPr>
    </w:p>
    <w:p w14:paraId="711D7C24" w14:textId="77777777" w:rsidR="008B23B8" w:rsidRPr="00B5439A" w:rsidRDefault="008B23B8" w:rsidP="008B23B8">
      <w:pPr>
        <w:jc w:val="both"/>
        <w:rPr>
          <w:rFonts w:ascii="Arial" w:hAnsi="Arial" w:cs="Arial"/>
          <w:b/>
          <w:iCs/>
          <w:sz w:val="28"/>
          <w:szCs w:val="28"/>
          <w:lang w:eastAsia="en-US"/>
        </w:rPr>
      </w:pPr>
      <w:r w:rsidRPr="00B5439A">
        <w:rPr>
          <w:rFonts w:ascii="Arial" w:hAnsi="Arial" w:cs="Arial"/>
          <w:b/>
          <w:iCs/>
          <w:sz w:val="28"/>
          <w:szCs w:val="28"/>
          <w:lang w:eastAsia="en-US"/>
        </w:rPr>
        <w:lastRenderedPageBreak/>
        <w:t xml:space="preserve">PRILOG </w:t>
      </w:r>
      <w:r>
        <w:rPr>
          <w:rFonts w:ascii="Arial" w:hAnsi="Arial" w:cs="Arial"/>
          <w:b/>
          <w:iCs/>
          <w:sz w:val="28"/>
          <w:szCs w:val="28"/>
          <w:lang w:eastAsia="en-US"/>
        </w:rPr>
        <w:t>I</w:t>
      </w:r>
      <w:r w:rsidRPr="00B5439A">
        <w:rPr>
          <w:rFonts w:ascii="Arial" w:hAnsi="Arial" w:cs="Arial"/>
          <w:b/>
          <w:iCs/>
          <w:sz w:val="28"/>
          <w:szCs w:val="28"/>
          <w:lang w:eastAsia="en-US"/>
        </w:rPr>
        <w:t>.</w:t>
      </w:r>
    </w:p>
    <w:p w14:paraId="711D7C25" w14:textId="77777777" w:rsidR="008B23B8" w:rsidRPr="00B5439A" w:rsidRDefault="008B23B8" w:rsidP="008B23B8">
      <w:pPr>
        <w:jc w:val="both"/>
        <w:rPr>
          <w:rFonts w:ascii="Arial" w:hAnsi="Arial" w:cs="Arial"/>
          <w:iCs/>
          <w:sz w:val="28"/>
          <w:szCs w:val="28"/>
          <w:lang w:eastAsia="en-US"/>
        </w:rPr>
      </w:pPr>
    </w:p>
    <w:p w14:paraId="711D7C26" w14:textId="77777777" w:rsidR="008B23B8" w:rsidRPr="00B5439A" w:rsidRDefault="008B23B8" w:rsidP="008B23B8">
      <w:pPr>
        <w:jc w:val="both"/>
        <w:rPr>
          <w:rFonts w:ascii="Arial" w:hAnsi="Arial" w:cs="Arial"/>
          <w:iCs/>
          <w:sz w:val="28"/>
          <w:szCs w:val="28"/>
          <w:lang w:eastAsia="en-US"/>
        </w:rPr>
      </w:pPr>
    </w:p>
    <w:p w14:paraId="711D7C27" w14:textId="63F1B2BE" w:rsidR="008B23B8" w:rsidRPr="00094B58" w:rsidRDefault="008B23B8" w:rsidP="008B23B8">
      <w:pPr>
        <w:jc w:val="both"/>
        <w:rPr>
          <w:rFonts w:ascii="Arial" w:hAnsi="Arial" w:cs="Arial"/>
          <w:b/>
          <w:iCs/>
          <w:sz w:val="32"/>
          <w:szCs w:val="32"/>
          <w:vertAlign w:val="superscript"/>
          <w:lang w:eastAsia="en-US"/>
        </w:rPr>
      </w:pPr>
      <w:proofErr w:type="spellStart"/>
      <w:r w:rsidRPr="00075B97">
        <w:rPr>
          <w:rFonts w:ascii="Arial" w:hAnsi="Arial" w:cs="Arial"/>
          <w:b/>
          <w:iCs/>
          <w:color w:val="FF0000"/>
          <w:sz w:val="32"/>
          <w:szCs w:val="32"/>
          <w:lang w:eastAsia="en-US"/>
        </w:rPr>
        <w:t>EU</w:t>
      </w:r>
      <w:r w:rsidR="00094B58">
        <w:rPr>
          <w:rFonts w:ascii="Arial" w:hAnsi="Arial" w:cs="Arial"/>
          <w:b/>
          <w:iCs/>
          <w:sz w:val="32"/>
          <w:szCs w:val="32"/>
          <w:vertAlign w:val="superscript"/>
          <w:lang w:eastAsia="en-US"/>
        </w:rPr>
        <w:t>a</w:t>
      </w:r>
      <w:proofErr w:type="spellEnd"/>
      <w:r w:rsidR="00094B58">
        <w:rPr>
          <w:rFonts w:ascii="Arial" w:hAnsi="Arial" w:cs="Arial"/>
          <w:b/>
          <w:iCs/>
          <w:sz w:val="32"/>
          <w:szCs w:val="32"/>
          <w:vertAlign w:val="superscript"/>
          <w:lang w:eastAsia="en-US"/>
        </w:rPr>
        <w:t>)</w:t>
      </w:r>
      <w:r w:rsidRPr="00075B97">
        <w:rPr>
          <w:rFonts w:ascii="Arial" w:hAnsi="Arial" w:cs="Arial"/>
          <w:b/>
          <w:iCs/>
          <w:color w:val="0070C0"/>
          <w:sz w:val="32"/>
          <w:szCs w:val="32"/>
          <w:lang w:eastAsia="en-US"/>
        </w:rPr>
        <w:t xml:space="preserve"> </w:t>
      </w:r>
      <w:proofErr w:type="spellStart"/>
      <w:r w:rsidRPr="00075B97">
        <w:rPr>
          <w:rFonts w:ascii="Arial" w:hAnsi="Arial" w:cs="Arial"/>
          <w:b/>
          <w:iCs/>
          <w:color w:val="0070C0"/>
          <w:sz w:val="32"/>
          <w:szCs w:val="32"/>
          <w:lang w:eastAsia="en-US"/>
        </w:rPr>
        <w:t>HR</w:t>
      </w:r>
      <w:r w:rsidR="00094B58">
        <w:rPr>
          <w:rFonts w:ascii="Arial" w:hAnsi="Arial" w:cs="Arial"/>
          <w:b/>
          <w:iCs/>
          <w:sz w:val="32"/>
          <w:szCs w:val="32"/>
          <w:vertAlign w:val="superscript"/>
          <w:lang w:eastAsia="en-US"/>
        </w:rPr>
        <w:t>b</w:t>
      </w:r>
      <w:proofErr w:type="spellEnd"/>
      <w:r w:rsidR="00094B58">
        <w:rPr>
          <w:rFonts w:ascii="Arial" w:hAnsi="Arial" w:cs="Arial"/>
          <w:b/>
          <w:iCs/>
          <w:sz w:val="32"/>
          <w:szCs w:val="32"/>
          <w:vertAlign w:val="superscript"/>
          <w:lang w:eastAsia="en-US"/>
        </w:rPr>
        <w:t>)</w:t>
      </w:r>
      <w:r w:rsidRPr="00075B97">
        <w:rPr>
          <w:rFonts w:ascii="Arial" w:hAnsi="Arial" w:cs="Arial"/>
          <w:b/>
          <w:iCs/>
          <w:color w:val="0070C0"/>
          <w:sz w:val="32"/>
          <w:szCs w:val="32"/>
          <w:lang w:eastAsia="en-US"/>
        </w:rPr>
        <w:t xml:space="preserve"> </w:t>
      </w:r>
      <w:r w:rsidRPr="00C517D3">
        <w:rPr>
          <w:rFonts w:ascii="Arial" w:hAnsi="Arial" w:cs="Arial"/>
          <w:iCs/>
          <w:noProof/>
        </w:rPr>
        <w:drawing>
          <wp:inline distT="0" distB="0" distL="0" distR="0" wp14:anchorId="711D7C3E" wp14:editId="711D7C3F">
            <wp:extent cx="371027" cy="309245"/>
            <wp:effectExtent l="0" t="0" r="0" b="0"/>
            <wp:docPr id="1" name="Slika 1" descr="Q:\[2] CFIIV\Logo\desktop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2] CFIIV\Logo\desktop_logo_v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848" cy="333266"/>
                    </a:xfrm>
                    <a:prstGeom prst="rect">
                      <a:avLst/>
                    </a:prstGeom>
                    <a:noFill/>
                    <a:ln>
                      <a:noFill/>
                    </a:ln>
                  </pic:spPr>
                </pic:pic>
              </a:graphicData>
            </a:graphic>
          </wp:inline>
        </w:drawing>
      </w:r>
      <w:r w:rsidRPr="00075B97">
        <w:rPr>
          <w:rFonts w:ascii="Arial" w:hAnsi="Arial" w:cs="Arial"/>
          <w:b/>
          <w:iCs/>
          <w:color w:val="0070C0"/>
          <w:sz w:val="32"/>
          <w:szCs w:val="32"/>
          <w:lang w:eastAsia="en-US"/>
        </w:rPr>
        <w:t xml:space="preserve"> </w:t>
      </w:r>
      <w:r w:rsidR="00094B58">
        <w:rPr>
          <w:rFonts w:ascii="Arial" w:hAnsi="Arial" w:cs="Arial"/>
          <w:b/>
          <w:iCs/>
          <w:sz w:val="32"/>
          <w:szCs w:val="32"/>
          <w:vertAlign w:val="superscript"/>
          <w:lang w:eastAsia="en-US"/>
        </w:rPr>
        <w:t>c)</w:t>
      </w:r>
      <w:r w:rsidRPr="00075B97">
        <w:rPr>
          <w:rFonts w:ascii="Arial" w:hAnsi="Arial" w:cs="Arial"/>
          <w:b/>
          <w:iCs/>
          <w:sz w:val="32"/>
          <w:szCs w:val="32"/>
          <w:lang w:eastAsia="en-US"/>
        </w:rPr>
        <w:t xml:space="preserve"> 2018</w:t>
      </w:r>
      <w:r w:rsidR="00094B58">
        <w:rPr>
          <w:rFonts w:ascii="Arial" w:hAnsi="Arial" w:cs="Arial"/>
          <w:b/>
          <w:iCs/>
          <w:sz w:val="32"/>
          <w:szCs w:val="32"/>
          <w:vertAlign w:val="superscript"/>
          <w:lang w:eastAsia="en-US"/>
        </w:rPr>
        <w:t>d)</w:t>
      </w:r>
      <w:bookmarkStart w:id="0" w:name="_GoBack"/>
      <w:bookmarkEnd w:id="0"/>
    </w:p>
    <w:p w14:paraId="711D7C28" w14:textId="77777777" w:rsidR="008B23B8" w:rsidRDefault="008B23B8" w:rsidP="008B23B8">
      <w:pPr>
        <w:jc w:val="both"/>
        <w:rPr>
          <w:rFonts w:ascii="Arial" w:hAnsi="Arial" w:cs="Arial"/>
          <w:b/>
          <w:iCs/>
          <w:sz w:val="32"/>
          <w:szCs w:val="32"/>
          <w:lang w:eastAsia="en-US"/>
        </w:rPr>
      </w:pPr>
    </w:p>
    <w:p w14:paraId="711D7C29" w14:textId="77777777" w:rsidR="008B23B8" w:rsidRDefault="008B23B8" w:rsidP="008B23B8">
      <w:pPr>
        <w:jc w:val="both"/>
        <w:rPr>
          <w:rFonts w:ascii="Arial" w:hAnsi="Arial" w:cs="Arial"/>
          <w:b/>
          <w:iCs/>
          <w:sz w:val="32"/>
          <w:szCs w:val="32"/>
          <w:lang w:eastAsia="en-US"/>
        </w:rPr>
      </w:pPr>
    </w:p>
    <w:p w14:paraId="711D7C2A" w14:textId="77777777" w:rsidR="008B23B8" w:rsidRDefault="008B23B8" w:rsidP="008B23B8">
      <w:pPr>
        <w:jc w:val="both"/>
        <w:rPr>
          <w:rFonts w:ascii="Arial" w:hAnsi="Arial" w:cs="Arial"/>
          <w:b/>
          <w:iCs/>
          <w:sz w:val="32"/>
          <w:szCs w:val="32"/>
          <w:lang w:eastAsia="en-US"/>
        </w:rPr>
      </w:pPr>
    </w:p>
    <w:p w14:paraId="711D7C2B" w14:textId="77777777" w:rsidR="008B23B8" w:rsidRPr="00A70EC8" w:rsidRDefault="008B23B8" w:rsidP="008B23B8">
      <w:pPr>
        <w:jc w:val="both"/>
        <w:rPr>
          <w:rFonts w:ascii="Arial" w:hAnsi="Arial" w:cs="Arial"/>
          <w:b/>
          <w:iCs/>
          <w:u w:val="single"/>
          <w:lang w:eastAsia="en-US"/>
        </w:rPr>
      </w:pPr>
      <w:r w:rsidRPr="00A70EC8">
        <w:rPr>
          <w:rFonts w:ascii="Arial" w:hAnsi="Arial" w:cs="Arial"/>
          <w:b/>
          <w:iCs/>
          <w:u w:val="single"/>
          <w:lang w:eastAsia="en-US"/>
        </w:rPr>
        <w:t xml:space="preserve">Pojašnjenje značenja </w:t>
      </w:r>
      <w:r>
        <w:rPr>
          <w:rFonts w:ascii="Arial" w:hAnsi="Arial" w:cs="Arial"/>
          <w:b/>
          <w:iCs/>
          <w:u w:val="single"/>
          <w:lang w:eastAsia="en-US"/>
        </w:rPr>
        <w:t>znamenki</w:t>
      </w:r>
      <w:r w:rsidRPr="00A70EC8">
        <w:rPr>
          <w:rFonts w:ascii="Arial" w:hAnsi="Arial" w:cs="Arial"/>
          <w:b/>
          <w:iCs/>
          <w:u w:val="single"/>
          <w:lang w:eastAsia="en-US"/>
        </w:rPr>
        <w:t xml:space="preserve"> </w:t>
      </w:r>
      <w:r w:rsidR="001D3E0F" w:rsidRPr="00911C6F">
        <w:rPr>
          <w:rFonts w:ascii="Arial" w:hAnsi="Arial" w:cs="Arial"/>
          <w:b/>
          <w:iCs/>
          <w:u w:val="single"/>
          <w:lang w:eastAsia="en-US"/>
        </w:rPr>
        <w:t>zajedničke jedinstvene oznake</w:t>
      </w:r>
      <w:r w:rsidRPr="00A70EC8">
        <w:rPr>
          <w:rFonts w:ascii="Arial" w:hAnsi="Arial" w:cs="Arial"/>
          <w:b/>
          <w:iCs/>
          <w:u w:val="single"/>
          <w:lang w:eastAsia="en-US"/>
        </w:rPr>
        <w:t>:</w:t>
      </w:r>
    </w:p>
    <w:p w14:paraId="711D7C2C" w14:textId="77777777" w:rsidR="008B23B8" w:rsidRPr="00A70EC8" w:rsidRDefault="008B23B8" w:rsidP="008B23B8">
      <w:pPr>
        <w:jc w:val="both"/>
        <w:rPr>
          <w:rFonts w:ascii="Arial" w:hAnsi="Arial" w:cs="Arial"/>
          <w:b/>
          <w:iCs/>
          <w:lang w:eastAsia="en-US"/>
        </w:rPr>
      </w:pPr>
    </w:p>
    <w:p w14:paraId="711D7C2D" w14:textId="77777777" w:rsidR="008B23B8" w:rsidRPr="00A754FD" w:rsidRDefault="008B23B8" w:rsidP="008B23B8">
      <w:pPr>
        <w:rPr>
          <w:rFonts w:ascii="Arial" w:hAnsi="Arial" w:cs="Arial"/>
        </w:rPr>
      </w:pPr>
      <w:r>
        <w:rPr>
          <w:rFonts w:ascii="Arial" w:hAnsi="Arial" w:cs="Arial"/>
        </w:rPr>
        <w:t xml:space="preserve">a) </w:t>
      </w:r>
      <w:r w:rsidRPr="00A754FD">
        <w:rPr>
          <w:rFonts w:ascii="Arial" w:hAnsi="Arial" w:cs="Arial"/>
        </w:rPr>
        <w:t xml:space="preserve">Oznaka </w:t>
      </w:r>
      <w:r>
        <w:rPr>
          <w:rFonts w:ascii="Arial" w:hAnsi="Arial" w:cs="Arial"/>
        </w:rPr>
        <w:t>Europske unije: EU</w:t>
      </w:r>
      <w:r w:rsidRPr="00A754FD">
        <w:rPr>
          <w:rFonts w:ascii="Arial" w:hAnsi="Arial" w:cs="Arial"/>
        </w:rPr>
        <w:t xml:space="preserve"> </w:t>
      </w:r>
    </w:p>
    <w:p w14:paraId="711D7C2E" w14:textId="77777777" w:rsidR="008B23B8" w:rsidRPr="00A754FD" w:rsidRDefault="008B23B8" w:rsidP="008B23B8">
      <w:pPr>
        <w:rPr>
          <w:rFonts w:ascii="Arial" w:hAnsi="Arial" w:cs="Arial"/>
          <w:sz w:val="14"/>
          <w:szCs w:val="14"/>
        </w:rPr>
      </w:pPr>
    </w:p>
    <w:p w14:paraId="711D7C2F" w14:textId="77777777" w:rsidR="008B23B8" w:rsidRDefault="008B23B8" w:rsidP="008B23B8">
      <w:pPr>
        <w:rPr>
          <w:rFonts w:ascii="Arial" w:hAnsi="Arial" w:cs="Arial"/>
        </w:rPr>
      </w:pPr>
      <w:r>
        <w:rPr>
          <w:rFonts w:ascii="Arial" w:hAnsi="Arial" w:cs="Arial"/>
        </w:rPr>
        <w:t>b</w:t>
      </w:r>
      <w:r w:rsidRPr="00A754FD">
        <w:rPr>
          <w:rFonts w:ascii="Arial" w:hAnsi="Arial" w:cs="Arial"/>
        </w:rPr>
        <w:t xml:space="preserve">) </w:t>
      </w:r>
      <w:r>
        <w:rPr>
          <w:rFonts w:ascii="Arial" w:hAnsi="Arial" w:cs="Arial"/>
        </w:rPr>
        <w:t>Oznaka Republike Hrvatske: HR</w:t>
      </w:r>
    </w:p>
    <w:p w14:paraId="711D7C30" w14:textId="77777777" w:rsidR="008B23B8" w:rsidRPr="00A754FD" w:rsidRDefault="008B23B8" w:rsidP="008B23B8">
      <w:pPr>
        <w:rPr>
          <w:rFonts w:ascii="Arial" w:hAnsi="Arial" w:cs="Arial"/>
          <w:sz w:val="14"/>
          <w:szCs w:val="14"/>
        </w:rPr>
      </w:pPr>
    </w:p>
    <w:p w14:paraId="711D7C31" w14:textId="77777777" w:rsidR="000947BB" w:rsidRDefault="008B23B8" w:rsidP="008B23B8">
      <w:pPr>
        <w:rPr>
          <w:rFonts w:ascii="Arial" w:hAnsi="Arial" w:cs="Arial"/>
        </w:rPr>
      </w:pPr>
      <w:r>
        <w:rPr>
          <w:rFonts w:ascii="Arial" w:hAnsi="Arial" w:cs="Arial"/>
        </w:rPr>
        <w:t>c) Simbol t</w:t>
      </w:r>
      <w:r w:rsidRPr="00A754FD">
        <w:rPr>
          <w:rFonts w:ascii="Arial" w:hAnsi="Arial" w:cs="Arial"/>
        </w:rPr>
        <w:t xml:space="preserve">ijela koje je potvrdilo onesposobljavanje vatrenog </w:t>
      </w:r>
      <w:r>
        <w:rPr>
          <w:rFonts w:ascii="Arial" w:hAnsi="Arial" w:cs="Arial"/>
        </w:rPr>
        <w:t>oružja: Simbol</w:t>
      </w:r>
      <w:r w:rsidR="000947BB" w:rsidRPr="000947BB">
        <w:rPr>
          <w:rFonts w:ascii="Arial" w:hAnsi="Arial" w:cs="Arial"/>
        </w:rPr>
        <w:t xml:space="preserve"> Centr</w:t>
      </w:r>
      <w:r w:rsidR="000947BB">
        <w:rPr>
          <w:rFonts w:ascii="Arial" w:hAnsi="Arial" w:cs="Arial"/>
        </w:rPr>
        <w:t>a</w:t>
      </w:r>
      <w:r w:rsidR="000947BB" w:rsidRPr="000947BB">
        <w:rPr>
          <w:rFonts w:ascii="Arial" w:hAnsi="Arial" w:cs="Arial"/>
        </w:rPr>
        <w:t xml:space="preserve"> za </w:t>
      </w:r>
      <w:r w:rsidR="000947BB">
        <w:rPr>
          <w:rFonts w:ascii="Arial" w:hAnsi="Arial" w:cs="Arial"/>
        </w:rPr>
        <w:t xml:space="preserve"> </w:t>
      </w:r>
    </w:p>
    <w:p w14:paraId="711D7C32" w14:textId="77777777" w:rsidR="008B23B8" w:rsidRPr="00A754FD" w:rsidRDefault="000947BB" w:rsidP="008B23B8">
      <w:pPr>
        <w:rPr>
          <w:rFonts w:ascii="Arial" w:hAnsi="Arial" w:cs="Arial"/>
        </w:rPr>
      </w:pPr>
      <w:r>
        <w:rPr>
          <w:rFonts w:ascii="Arial" w:hAnsi="Arial" w:cs="Arial"/>
        </w:rPr>
        <w:t xml:space="preserve">    </w:t>
      </w:r>
      <w:r w:rsidRPr="000947BB">
        <w:rPr>
          <w:rFonts w:ascii="Arial" w:hAnsi="Arial" w:cs="Arial"/>
        </w:rPr>
        <w:t>forenzična ispitivanja, istraživanja i vještačenja</w:t>
      </w:r>
      <w:r>
        <w:rPr>
          <w:rFonts w:ascii="Arial" w:hAnsi="Arial" w:cs="Arial"/>
        </w:rPr>
        <w:t xml:space="preserve"> „Ivan Vučetić“</w:t>
      </w:r>
    </w:p>
    <w:p w14:paraId="711D7C33" w14:textId="77777777" w:rsidR="008B23B8" w:rsidRPr="00A754FD" w:rsidRDefault="008B23B8" w:rsidP="008B23B8">
      <w:pPr>
        <w:rPr>
          <w:rFonts w:ascii="Arial" w:hAnsi="Arial" w:cs="Arial"/>
          <w:sz w:val="14"/>
          <w:szCs w:val="14"/>
        </w:rPr>
      </w:pPr>
    </w:p>
    <w:p w14:paraId="711D7C34" w14:textId="77777777" w:rsidR="008B23B8" w:rsidRPr="00A754FD" w:rsidRDefault="008B23B8" w:rsidP="008B23B8">
      <w:pPr>
        <w:rPr>
          <w:rFonts w:ascii="Arial" w:hAnsi="Arial" w:cs="Arial"/>
        </w:rPr>
      </w:pPr>
      <w:r>
        <w:rPr>
          <w:rFonts w:ascii="Arial" w:hAnsi="Arial" w:cs="Arial"/>
        </w:rPr>
        <w:t>d)</w:t>
      </w:r>
      <w:r w:rsidRPr="00A754FD">
        <w:rPr>
          <w:rFonts w:ascii="Arial" w:hAnsi="Arial" w:cs="Arial"/>
        </w:rPr>
        <w:t xml:space="preserve"> Godina onesposoblja</w:t>
      </w:r>
      <w:r>
        <w:rPr>
          <w:rFonts w:ascii="Arial" w:hAnsi="Arial" w:cs="Arial"/>
        </w:rPr>
        <w:t>vanja:  20</w:t>
      </w:r>
      <w:r w:rsidR="000947BB">
        <w:rPr>
          <w:rFonts w:ascii="Arial" w:hAnsi="Arial" w:cs="Arial"/>
        </w:rPr>
        <w:t>___</w:t>
      </w:r>
      <w:r w:rsidRPr="00A754FD">
        <w:rPr>
          <w:rFonts w:ascii="Arial" w:hAnsi="Arial" w:cs="Arial"/>
        </w:rPr>
        <w:t xml:space="preserve"> </w:t>
      </w:r>
    </w:p>
    <w:p w14:paraId="711D7C35" w14:textId="77777777" w:rsidR="008B23B8" w:rsidRDefault="008B23B8" w:rsidP="008B23B8"/>
    <w:p w14:paraId="711D7C36" w14:textId="77777777" w:rsidR="00D16990" w:rsidRDefault="00D16990" w:rsidP="00075B97">
      <w:pPr>
        <w:spacing w:after="100" w:afterAutospacing="1"/>
        <w:jc w:val="both"/>
        <w:rPr>
          <w:rFonts w:ascii="Arial" w:hAnsi="Arial" w:cs="Arial"/>
          <w:iCs/>
          <w:lang w:eastAsia="en-US"/>
        </w:rPr>
      </w:pPr>
    </w:p>
    <w:p w14:paraId="711D7C37" w14:textId="77777777" w:rsidR="00D16990" w:rsidRDefault="00D16990" w:rsidP="00075B97">
      <w:pPr>
        <w:spacing w:after="100" w:afterAutospacing="1"/>
        <w:jc w:val="both"/>
        <w:rPr>
          <w:rFonts w:ascii="Arial" w:hAnsi="Arial" w:cs="Arial"/>
          <w:b/>
          <w:iCs/>
          <w:lang w:eastAsia="en-US"/>
        </w:rPr>
      </w:pPr>
    </w:p>
    <w:sectPr w:rsidR="00D16990" w:rsidSect="00D16990">
      <w:pgSz w:w="12240" w:h="15840"/>
      <w:pgMar w:top="1418" w:right="1418" w:bottom="1418" w:left="1418"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71A0A" w14:textId="77777777" w:rsidR="00B679E3" w:rsidRDefault="00B679E3" w:rsidP="005A7FCA">
      <w:r>
        <w:separator/>
      </w:r>
    </w:p>
  </w:endnote>
  <w:endnote w:type="continuationSeparator" w:id="0">
    <w:p w14:paraId="56732086" w14:textId="77777777" w:rsidR="00B679E3" w:rsidRDefault="00B679E3" w:rsidP="005A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90DB0" w14:textId="77777777" w:rsidR="00B679E3" w:rsidRDefault="00B679E3" w:rsidP="005A7FCA">
      <w:r>
        <w:separator/>
      </w:r>
    </w:p>
  </w:footnote>
  <w:footnote w:type="continuationSeparator" w:id="0">
    <w:p w14:paraId="48937419" w14:textId="77777777" w:rsidR="00B679E3" w:rsidRDefault="00B679E3" w:rsidP="005A7F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7C44" w14:textId="77777777" w:rsidR="00786773" w:rsidRDefault="00786773" w:rsidP="00911C6F">
    <w:pPr>
      <w:pStyle w:val="Zaglavlje"/>
    </w:pPr>
  </w:p>
  <w:p w14:paraId="711D7C45" w14:textId="77777777" w:rsidR="00911C6F" w:rsidRDefault="00911C6F" w:rsidP="00911C6F">
    <w:pPr>
      <w:pStyle w:val="Zaglavlje"/>
      <w:rPr>
        <w:rFonts w:ascii="Arial" w:hAnsi="Arial" w:cs="Arial"/>
      </w:rPr>
    </w:pPr>
    <w:r w:rsidRPr="00786773">
      <w:rPr>
        <w:rFonts w:ascii="Arial" w:hAnsi="Arial" w:cs="Arial"/>
      </w:rPr>
      <w:t>Obrazac 1</w:t>
    </w:r>
  </w:p>
  <w:p w14:paraId="711D7C46" w14:textId="77777777" w:rsidR="00911C6F" w:rsidRPr="00911C6F" w:rsidRDefault="00911C6F" w:rsidP="00911C6F">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7C47" w14:textId="77777777" w:rsidR="00FD12C3" w:rsidRPr="00786773" w:rsidRDefault="00FD12C3">
    <w:pPr>
      <w:pStyle w:val="Zaglavlje"/>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793E"/>
    <w:multiLevelType w:val="hybridMultilevel"/>
    <w:tmpl w:val="34E82598"/>
    <w:lvl w:ilvl="0" w:tplc="9CE47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524603"/>
    <w:multiLevelType w:val="hybridMultilevel"/>
    <w:tmpl w:val="5FEC6264"/>
    <w:lvl w:ilvl="0" w:tplc="1AC8D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071FF3"/>
    <w:multiLevelType w:val="hybridMultilevel"/>
    <w:tmpl w:val="DDE645E8"/>
    <w:lvl w:ilvl="0" w:tplc="8D0ECD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5E7E91"/>
    <w:multiLevelType w:val="hybridMultilevel"/>
    <w:tmpl w:val="D6868EFC"/>
    <w:lvl w:ilvl="0" w:tplc="249CC8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5C19CF"/>
    <w:multiLevelType w:val="hybridMultilevel"/>
    <w:tmpl w:val="CB64726A"/>
    <w:lvl w:ilvl="0" w:tplc="94A651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3DB3C15"/>
    <w:multiLevelType w:val="hybridMultilevel"/>
    <w:tmpl w:val="B7A6F392"/>
    <w:lvl w:ilvl="0" w:tplc="A94080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84C1C63"/>
    <w:multiLevelType w:val="hybridMultilevel"/>
    <w:tmpl w:val="8FF899FC"/>
    <w:lvl w:ilvl="0" w:tplc="22BC02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582FD9"/>
    <w:multiLevelType w:val="hybridMultilevel"/>
    <w:tmpl w:val="9F6A29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4AD14BC"/>
    <w:multiLevelType w:val="hybridMultilevel"/>
    <w:tmpl w:val="B8BC977C"/>
    <w:lvl w:ilvl="0" w:tplc="BD9EDF0E">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15:restartNumberingAfterBreak="0">
    <w:nsid w:val="6B2B2572"/>
    <w:multiLevelType w:val="hybridMultilevel"/>
    <w:tmpl w:val="C6264532"/>
    <w:lvl w:ilvl="0" w:tplc="52260E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6"/>
  </w:num>
  <w:num w:numId="6">
    <w:abstractNumId w:val="9"/>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BA"/>
    <w:rsid w:val="00000049"/>
    <w:rsid w:val="00015FF8"/>
    <w:rsid w:val="00020B01"/>
    <w:rsid w:val="00021C97"/>
    <w:rsid w:val="000253C6"/>
    <w:rsid w:val="00055E58"/>
    <w:rsid w:val="000615FF"/>
    <w:rsid w:val="00075B97"/>
    <w:rsid w:val="00075F27"/>
    <w:rsid w:val="00080F58"/>
    <w:rsid w:val="00091733"/>
    <w:rsid w:val="000947BB"/>
    <w:rsid w:val="00094B58"/>
    <w:rsid w:val="000A6D36"/>
    <w:rsid w:val="000F15D7"/>
    <w:rsid w:val="000F16D7"/>
    <w:rsid w:val="000F5324"/>
    <w:rsid w:val="000F62BB"/>
    <w:rsid w:val="001251AF"/>
    <w:rsid w:val="00126EB2"/>
    <w:rsid w:val="00133C71"/>
    <w:rsid w:val="00134835"/>
    <w:rsid w:val="00135A68"/>
    <w:rsid w:val="00135FE1"/>
    <w:rsid w:val="00151FA4"/>
    <w:rsid w:val="001779C6"/>
    <w:rsid w:val="0019264B"/>
    <w:rsid w:val="001B520C"/>
    <w:rsid w:val="001D2139"/>
    <w:rsid w:val="001D29CD"/>
    <w:rsid w:val="001D3E0F"/>
    <w:rsid w:val="001E1548"/>
    <w:rsid w:val="0020324B"/>
    <w:rsid w:val="00217540"/>
    <w:rsid w:val="002175FF"/>
    <w:rsid w:val="002268D3"/>
    <w:rsid w:val="00240CEF"/>
    <w:rsid w:val="00246822"/>
    <w:rsid w:val="00250961"/>
    <w:rsid w:val="0025130F"/>
    <w:rsid w:val="00254698"/>
    <w:rsid w:val="00255CD2"/>
    <w:rsid w:val="00283378"/>
    <w:rsid w:val="00284BE4"/>
    <w:rsid w:val="00297AB6"/>
    <w:rsid w:val="002A3DFE"/>
    <w:rsid w:val="002B66A3"/>
    <w:rsid w:val="002C2359"/>
    <w:rsid w:val="002C4138"/>
    <w:rsid w:val="002C4301"/>
    <w:rsid w:val="002C534F"/>
    <w:rsid w:val="002D046B"/>
    <w:rsid w:val="002D4007"/>
    <w:rsid w:val="002E1EDB"/>
    <w:rsid w:val="002F3E63"/>
    <w:rsid w:val="00304C5B"/>
    <w:rsid w:val="0031231E"/>
    <w:rsid w:val="003255C4"/>
    <w:rsid w:val="003476AC"/>
    <w:rsid w:val="00352507"/>
    <w:rsid w:val="0035340B"/>
    <w:rsid w:val="0035760F"/>
    <w:rsid w:val="003603F5"/>
    <w:rsid w:val="00374D9F"/>
    <w:rsid w:val="0037779E"/>
    <w:rsid w:val="00380FF8"/>
    <w:rsid w:val="00386414"/>
    <w:rsid w:val="00390A22"/>
    <w:rsid w:val="003D754B"/>
    <w:rsid w:val="003F2F04"/>
    <w:rsid w:val="003F48B7"/>
    <w:rsid w:val="00401B27"/>
    <w:rsid w:val="00422943"/>
    <w:rsid w:val="00425DCE"/>
    <w:rsid w:val="004302D3"/>
    <w:rsid w:val="004320CE"/>
    <w:rsid w:val="00433985"/>
    <w:rsid w:val="00446782"/>
    <w:rsid w:val="00461C9B"/>
    <w:rsid w:val="00472B9C"/>
    <w:rsid w:val="00476E57"/>
    <w:rsid w:val="004B50C5"/>
    <w:rsid w:val="004B6304"/>
    <w:rsid w:val="004C4E21"/>
    <w:rsid w:val="004D68A8"/>
    <w:rsid w:val="004E3112"/>
    <w:rsid w:val="004F283F"/>
    <w:rsid w:val="004F4AED"/>
    <w:rsid w:val="00510463"/>
    <w:rsid w:val="005258D0"/>
    <w:rsid w:val="00526FDA"/>
    <w:rsid w:val="00530024"/>
    <w:rsid w:val="0055660A"/>
    <w:rsid w:val="005665BE"/>
    <w:rsid w:val="0057339F"/>
    <w:rsid w:val="0058135E"/>
    <w:rsid w:val="00583D57"/>
    <w:rsid w:val="00584CED"/>
    <w:rsid w:val="00585E83"/>
    <w:rsid w:val="005967F9"/>
    <w:rsid w:val="005A7FCA"/>
    <w:rsid w:val="005D70BC"/>
    <w:rsid w:val="005F3722"/>
    <w:rsid w:val="0060256B"/>
    <w:rsid w:val="00604AE8"/>
    <w:rsid w:val="00610E6D"/>
    <w:rsid w:val="006269DC"/>
    <w:rsid w:val="00643F97"/>
    <w:rsid w:val="0067135C"/>
    <w:rsid w:val="006805C7"/>
    <w:rsid w:val="0069347C"/>
    <w:rsid w:val="006B0698"/>
    <w:rsid w:val="006B158E"/>
    <w:rsid w:val="006D2C0D"/>
    <w:rsid w:val="006D401D"/>
    <w:rsid w:val="006D42CE"/>
    <w:rsid w:val="00720D98"/>
    <w:rsid w:val="007269D9"/>
    <w:rsid w:val="00730405"/>
    <w:rsid w:val="00734DF3"/>
    <w:rsid w:val="00764272"/>
    <w:rsid w:val="00782FCE"/>
    <w:rsid w:val="00786773"/>
    <w:rsid w:val="007911AD"/>
    <w:rsid w:val="00795F04"/>
    <w:rsid w:val="007A513A"/>
    <w:rsid w:val="007B664F"/>
    <w:rsid w:val="007C20ED"/>
    <w:rsid w:val="007C55D1"/>
    <w:rsid w:val="007F21BA"/>
    <w:rsid w:val="008023DD"/>
    <w:rsid w:val="008323B4"/>
    <w:rsid w:val="008370D0"/>
    <w:rsid w:val="008450F0"/>
    <w:rsid w:val="00852E5B"/>
    <w:rsid w:val="00887546"/>
    <w:rsid w:val="008B23B8"/>
    <w:rsid w:val="008F3C19"/>
    <w:rsid w:val="00906EB4"/>
    <w:rsid w:val="00910A91"/>
    <w:rsid w:val="00911C6F"/>
    <w:rsid w:val="00912B89"/>
    <w:rsid w:val="00970ECC"/>
    <w:rsid w:val="0097245D"/>
    <w:rsid w:val="00976507"/>
    <w:rsid w:val="009932E0"/>
    <w:rsid w:val="009A3FF0"/>
    <w:rsid w:val="009A4BE5"/>
    <w:rsid w:val="009D2E44"/>
    <w:rsid w:val="009E5537"/>
    <w:rsid w:val="009F077C"/>
    <w:rsid w:val="009F2ADA"/>
    <w:rsid w:val="00A168D5"/>
    <w:rsid w:val="00A17882"/>
    <w:rsid w:val="00A2060B"/>
    <w:rsid w:val="00A23A4B"/>
    <w:rsid w:val="00A369B6"/>
    <w:rsid w:val="00A42CD7"/>
    <w:rsid w:val="00A62831"/>
    <w:rsid w:val="00AA2A76"/>
    <w:rsid w:val="00AA2DE9"/>
    <w:rsid w:val="00AA5107"/>
    <w:rsid w:val="00AB36ED"/>
    <w:rsid w:val="00AE116B"/>
    <w:rsid w:val="00AF55F3"/>
    <w:rsid w:val="00B02BA9"/>
    <w:rsid w:val="00B0486F"/>
    <w:rsid w:val="00B139B8"/>
    <w:rsid w:val="00B2219E"/>
    <w:rsid w:val="00B3016D"/>
    <w:rsid w:val="00B5439A"/>
    <w:rsid w:val="00B6485E"/>
    <w:rsid w:val="00B679E3"/>
    <w:rsid w:val="00B74836"/>
    <w:rsid w:val="00B83B53"/>
    <w:rsid w:val="00B86538"/>
    <w:rsid w:val="00B944FE"/>
    <w:rsid w:val="00B96350"/>
    <w:rsid w:val="00BA7DBF"/>
    <w:rsid w:val="00BB2447"/>
    <w:rsid w:val="00BC097D"/>
    <w:rsid w:val="00BD3255"/>
    <w:rsid w:val="00BE2101"/>
    <w:rsid w:val="00BE4560"/>
    <w:rsid w:val="00BF1A44"/>
    <w:rsid w:val="00BF2AC6"/>
    <w:rsid w:val="00BF36B1"/>
    <w:rsid w:val="00BF6462"/>
    <w:rsid w:val="00C32EAB"/>
    <w:rsid w:val="00C3394B"/>
    <w:rsid w:val="00C36919"/>
    <w:rsid w:val="00C517D3"/>
    <w:rsid w:val="00C94E0E"/>
    <w:rsid w:val="00CA0F3C"/>
    <w:rsid w:val="00CB208A"/>
    <w:rsid w:val="00CC2D58"/>
    <w:rsid w:val="00CC4571"/>
    <w:rsid w:val="00CC593C"/>
    <w:rsid w:val="00CE6A34"/>
    <w:rsid w:val="00D04CBC"/>
    <w:rsid w:val="00D16990"/>
    <w:rsid w:val="00D213D6"/>
    <w:rsid w:val="00D413B8"/>
    <w:rsid w:val="00D520BD"/>
    <w:rsid w:val="00D635A1"/>
    <w:rsid w:val="00D64225"/>
    <w:rsid w:val="00D90722"/>
    <w:rsid w:val="00D9072E"/>
    <w:rsid w:val="00D90A7D"/>
    <w:rsid w:val="00DA53AC"/>
    <w:rsid w:val="00DA5DCA"/>
    <w:rsid w:val="00DC27F3"/>
    <w:rsid w:val="00E01E46"/>
    <w:rsid w:val="00E21BAF"/>
    <w:rsid w:val="00E36430"/>
    <w:rsid w:val="00E40EA8"/>
    <w:rsid w:val="00E45A6A"/>
    <w:rsid w:val="00E53374"/>
    <w:rsid w:val="00E5356E"/>
    <w:rsid w:val="00E72FA3"/>
    <w:rsid w:val="00E770D2"/>
    <w:rsid w:val="00E90175"/>
    <w:rsid w:val="00EA6378"/>
    <w:rsid w:val="00EC204E"/>
    <w:rsid w:val="00ED35C9"/>
    <w:rsid w:val="00EE281C"/>
    <w:rsid w:val="00EE6B3D"/>
    <w:rsid w:val="00EF691F"/>
    <w:rsid w:val="00F04237"/>
    <w:rsid w:val="00F17681"/>
    <w:rsid w:val="00F33456"/>
    <w:rsid w:val="00F8222C"/>
    <w:rsid w:val="00FA755A"/>
    <w:rsid w:val="00FB792F"/>
    <w:rsid w:val="00FC5162"/>
    <w:rsid w:val="00FD12C3"/>
    <w:rsid w:val="00FD371E"/>
    <w:rsid w:val="00FD4751"/>
    <w:rsid w:val="00FD4C25"/>
    <w:rsid w:val="00FE49DE"/>
    <w:rsid w:val="00FE5AC1"/>
    <w:rsid w:val="00FE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D7BB0"/>
  <w15:chartTrackingRefBased/>
  <w15:docId w15:val="{55A04CD6-017E-4EAD-A8DB-ACBBCD25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BA"/>
    <w:pPr>
      <w:spacing w:after="0" w:line="240" w:lineRule="auto"/>
    </w:pPr>
    <w:rPr>
      <w:rFonts w:ascii="Times New Roman" w:eastAsia="Times New Roman" w:hAnsi="Times New Roman" w:cs="Times New Roman"/>
      <w:sz w:val="24"/>
      <w:szCs w:val="24"/>
      <w:lang w:val="hr-HR" w:eastAsia="hr-HR"/>
    </w:rPr>
  </w:style>
  <w:style w:type="paragraph" w:styleId="Naslov2">
    <w:name w:val="heading 2"/>
    <w:basedOn w:val="Normal"/>
    <w:next w:val="Normal"/>
    <w:link w:val="Naslov2Char"/>
    <w:qFormat/>
    <w:rsid w:val="007F21BA"/>
    <w:pPr>
      <w:keepNext/>
      <w:jc w:val="center"/>
      <w:outlineLvl w:val="1"/>
    </w:pPr>
    <w:rPr>
      <w:b/>
      <w:bCs/>
      <w:i/>
      <w:iCs/>
      <w:sz w:val="3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7F21BA"/>
    <w:rPr>
      <w:rFonts w:ascii="Times New Roman" w:eastAsia="Times New Roman" w:hAnsi="Times New Roman" w:cs="Times New Roman"/>
      <w:b/>
      <w:bCs/>
      <w:i/>
      <w:iCs/>
      <w:sz w:val="36"/>
      <w:szCs w:val="20"/>
      <w:lang w:val="hr-HR"/>
    </w:rPr>
  </w:style>
  <w:style w:type="paragraph" w:styleId="Odlomakpopisa">
    <w:name w:val="List Paragraph"/>
    <w:basedOn w:val="Normal"/>
    <w:uiPriority w:val="34"/>
    <w:qFormat/>
    <w:rsid w:val="00304C5B"/>
    <w:pPr>
      <w:ind w:left="720"/>
      <w:contextualSpacing/>
    </w:pPr>
  </w:style>
  <w:style w:type="paragraph" w:customStyle="1" w:styleId="doc-ti">
    <w:name w:val="doc-ti"/>
    <w:basedOn w:val="Normal"/>
    <w:rsid w:val="0025130F"/>
    <w:pPr>
      <w:spacing w:before="240" w:after="120"/>
      <w:jc w:val="center"/>
    </w:pPr>
    <w:rPr>
      <w:b/>
      <w:bCs/>
    </w:rPr>
  </w:style>
  <w:style w:type="paragraph" w:customStyle="1" w:styleId="image">
    <w:name w:val="image"/>
    <w:basedOn w:val="Normal"/>
    <w:rsid w:val="0025130F"/>
    <w:pPr>
      <w:spacing w:before="120" w:after="120"/>
      <w:jc w:val="center"/>
    </w:pPr>
  </w:style>
  <w:style w:type="paragraph" w:customStyle="1" w:styleId="t-9-8">
    <w:name w:val="t-9-8"/>
    <w:basedOn w:val="Normal"/>
    <w:uiPriority w:val="99"/>
    <w:rsid w:val="00795F04"/>
    <w:pPr>
      <w:spacing w:before="100" w:beforeAutospacing="1" w:after="100" w:afterAutospacing="1"/>
    </w:pPr>
  </w:style>
  <w:style w:type="paragraph" w:styleId="Tekstbalonia">
    <w:name w:val="Balloon Text"/>
    <w:basedOn w:val="Normal"/>
    <w:link w:val="TekstbaloniaChar"/>
    <w:uiPriority w:val="99"/>
    <w:semiHidden/>
    <w:unhideWhenUsed/>
    <w:rsid w:val="00BF36B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36B1"/>
    <w:rPr>
      <w:rFonts w:ascii="Segoe UI" w:eastAsia="Times New Roman" w:hAnsi="Segoe UI" w:cs="Segoe UI"/>
      <w:sz w:val="18"/>
      <w:szCs w:val="18"/>
      <w:lang w:val="hr-HR" w:eastAsia="hr-HR"/>
    </w:rPr>
  </w:style>
  <w:style w:type="character" w:customStyle="1" w:styleId="bold">
    <w:name w:val="bold"/>
    <w:basedOn w:val="Zadanifontodlomka"/>
    <w:rsid w:val="00BF36B1"/>
    <w:rPr>
      <w:b/>
      <w:bCs/>
    </w:rPr>
  </w:style>
  <w:style w:type="character" w:customStyle="1" w:styleId="italic1">
    <w:name w:val="italic1"/>
    <w:basedOn w:val="Zadanifontodlomka"/>
    <w:rsid w:val="00BF36B1"/>
    <w:rPr>
      <w:i/>
      <w:iCs/>
    </w:rPr>
  </w:style>
  <w:style w:type="paragraph" w:customStyle="1" w:styleId="ti-grseq-12">
    <w:name w:val="ti-grseq-12"/>
    <w:basedOn w:val="Normal"/>
    <w:rsid w:val="00BF36B1"/>
    <w:pPr>
      <w:spacing w:before="240" w:after="120" w:line="312" w:lineRule="atLeast"/>
      <w:jc w:val="both"/>
    </w:pPr>
    <w:rPr>
      <w:b/>
      <w:bCs/>
    </w:rPr>
  </w:style>
  <w:style w:type="paragraph" w:customStyle="1" w:styleId="tbl-txt2">
    <w:name w:val="tbl-txt2"/>
    <w:basedOn w:val="Normal"/>
    <w:rsid w:val="00BF36B1"/>
    <w:pPr>
      <w:spacing w:before="60" w:after="60" w:line="312" w:lineRule="atLeast"/>
    </w:pPr>
    <w:rPr>
      <w:sz w:val="22"/>
      <w:szCs w:val="22"/>
    </w:rPr>
  </w:style>
  <w:style w:type="paragraph" w:customStyle="1" w:styleId="normal2">
    <w:name w:val="normal2"/>
    <w:basedOn w:val="Normal"/>
    <w:rsid w:val="00BF36B1"/>
    <w:pPr>
      <w:spacing w:before="120" w:line="312" w:lineRule="atLeast"/>
      <w:jc w:val="both"/>
    </w:pPr>
  </w:style>
  <w:style w:type="paragraph" w:styleId="Zaglavlje">
    <w:name w:val="header"/>
    <w:basedOn w:val="Normal"/>
    <w:link w:val="ZaglavljeChar"/>
    <w:uiPriority w:val="99"/>
    <w:unhideWhenUsed/>
    <w:rsid w:val="005A7FCA"/>
    <w:pPr>
      <w:tabs>
        <w:tab w:val="center" w:pos="4536"/>
        <w:tab w:val="right" w:pos="9072"/>
      </w:tabs>
    </w:pPr>
  </w:style>
  <w:style w:type="character" w:customStyle="1" w:styleId="ZaglavljeChar">
    <w:name w:val="Zaglavlje Char"/>
    <w:basedOn w:val="Zadanifontodlomka"/>
    <w:link w:val="Zaglavlje"/>
    <w:uiPriority w:val="99"/>
    <w:rsid w:val="005A7FCA"/>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A7FCA"/>
    <w:pPr>
      <w:tabs>
        <w:tab w:val="center" w:pos="4536"/>
        <w:tab w:val="right" w:pos="9072"/>
      </w:tabs>
    </w:pPr>
  </w:style>
  <w:style w:type="character" w:customStyle="1" w:styleId="PodnojeChar">
    <w:name w:val="Podnožje Char"/>
    <w:basedOn w:val="Zadanifontodlomka"/>
    <w:link w:val="Podnoje"/>
    <w:uiPriority w:val="99"/>
    <w:rsid w:val="005A7FCA"/>
    <w:rPr>
      <w:rFonts w:ascii="Times New Roman" w:eastAsia="Times New Roman" w:hAnsi="Times New Roman" w:cs="Times New Roman"/>
      <w:sz w:val="24"/>
      <w:szCs w:val="24"/>
      <w:lang w:val="hr-HR" w:eastAsia="hr-HR"/>
    </w:rPr>
  </w:style>
  <w:style w:type="character" w:styleId="Brojretka">
    <w:name w:val="line number"/>
    <w:basedOn w:val="Zadanifontodlomka"/>
    <w:uiPriority w:val="99"/>
    <w:semiHidden/>
    <w:unhideWhenUsed/>
    <w:rsid w:val="005A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9648">
      <w:bodyDiv w:val="1"/>
      <w:marLeft w:val="0"/>
      <w:marRight w:val="0"/>
      <w:marTop w:val="0"/>
      <w:marBottom w:val="0"/>
      <w:divBdr>
        <w:top w:val="none" w:sz="0" w:space="0" w:color="auto"/>
        <w:left w:val="none" w:sz="0" w:space="0" w:color="auto"/>
        <w:bottom w:val="none" w:sz="0" w:space="0" w:color="auto"/>
        <w:right w:val="none" w:sz="0" w:space="0" w:color="auto"/>
      </w:divBdr>
      <w:divsChild>
        <w:div w:id="488442240">
          <w:marLeft w:val="0"/>
          <w:marRight w:val="0"/>
          <w:marTop w:val="0"/>
          <w:marBottom w:val="0"/>
          <w:divBdr>
            <w:top w:val="none" w:sz="0" w:space="0" w:color="auto"/>
            <w:left w:val="none" w:sz="0" w:space="0" w:color="auto"/>
            <w:bottom w:val="none" w:sz="0" w:space="0" w:color="auto"/>
            <w:right w:val="none" w:sz="0" w:space="0" w:color="auto"/>
          </w:divBdr>
          <w:divsChild>
            <w:div w:id="811143877">
              <w:marLeft w:val="0"/>
              <w:marRight w:val="0"/>
              <w:marTop w:val="0"/>
              <w:marBottom w:val="0"/>
              <w:divBdr>
                <w:top w:val="none" w:sz="0" w:space="0" w:color="auto"/>
                <w:left w:val="none" w:sz="0" w:space="0" w:color="auto"/>
                <w:bottom w:val="none" w:sz="0" w:space="0" w:color="auto"/>
                <w:right w:val="none" w:sz="0" w:space="0" w:color="auto"/>
              </w:divBdr>
              <w:divsChild>
                <w:div w:id="1966425114">
                  <w:marLeft w:val="0"/>
                  <w:marRight w:val="0"/>
                  <w:marTop w:val="0"/>
                  <w:marBottom w:val="0"/>
                  <w:divBdr>
                    <w:top w:val="none" w:sz="0" w:space="0" w:color="auto"/>
                    <w:left w:val="none" w:sz="0" w:space="0" w:color="auto"/>
                    <w:bottom w:val="none" w:sz="0" w:space="0" w:color="auto"/>
                    <w:right w:val="none" w:sz="0" w:space="0" w:color="auto"/>
                  </w:divBdr>
                  <w:divsChild>
                    <w:div w:id="880828592">
                      <w:marLeft w:val="1"/>
                      <w:marRight w:val="1"/>
                      <w:marTop w:val="0"/>
                      <w:marBottom w:val="0"/>
                      <w:divBdr>
                        <w:top w:val="none" w:sz="0" w:space="0" w:color="auto"/>
                        <w:left w:val="none" w:sz="0" w:space="0" w:color="auto"/>
                        <w:bottom w:val="none" w:sz="0" w:space="0" w:color="auto"/>
                        <w:right w:val="none" w:sz="0" w:space="0" w:color="auto"/>
                      </w:divBdr>
                      <w:divsChild>
                        <w:div w:id="936866555">
                          <w:marLeft w:val="0"/>
                          <w:marRight w:val="0"/>
                          <w:marTop w:val="0"/>
                          <w:marBottom w:val="0"/>
                          <w:divBdr>
                            <w:top w:val="none" w:sz="0" w:space="0" w:color="auto"/>
                            <w:left w:val="none" w:sz="0" w:space="0" w:color="auto"/>
                            <w:bottom w:val="none" w:sz="0" w:space="0" w:color="auto"/>
                            <w:right w:val="none" w:sz="0" w:space="0" w:color="auto"/>
                          </w:divBdr>
                          <w:divsChild>
                            <w:div w:id="1225986197">
                              <w:marLeft w:val="0"/>
                              <w:marRight w:val="0"/>
                              <w:marTop w:val="0"/>
                              <w:marBottom w:val="360"/>
                              <w:divBdr>
                                <w:top w:val="none" w:sz="0" w:space="0" w:color="auto"/>
                                <w:left w:val="none" w:sz="0" w:space="0" w:color="auto"/>
                                <w:bottom w:val="none" w:sz="0" w:space="0" w:color="auto"/>
                                <w:right w:val="none" w:sz="0" w:space="0" w:color="auto"/>
                              </w:divBdr>
                              <w:divsChild>
                                <w:div w:id="23403761">
                                  <w:marLeft w:val="0"/>
                                  <w:marRight w:val="0"/>
                                  <w:marTop w:val="0"/>
                                  <w:marBottom w:val="0"/>
                                  <w:divBdr>
                                    <w:top w:val="none" w:sz="0" w:space="0" w:color="auto"/>
                                    <w:left w:val="none" w:sz="0" w:space="0" w:color="auto"/>
                                    <w:bottom w:val="none" w:sz="0" w:space="0" w:color="auto"/>
                                    <w:right w:val="none" w:sz="0" w:space="0" w:color="auto"/>
                                  </w:divBdr>
                                  <w:divsChild>
                                    <w:div w:id="1338534549">
                                      <w:marLeft w:val="0"/>
                                      <w:marRight w:val="0"/>
                                      <w:marTop w:val="0"/>
                                      <w:marBottom w:val="0"/>
                                      <w:divBdr>
                                        <w:top w:val="none" w:sz="0" w:space="0" w:color="auto"/>
                                        <w:left w:val="none" w:sz="0" w:space="0" w:color="auto"/>
                                        <w:bottom w:val="none" w:sz="0" w:space="0" w:color="auto"/>
                                        <w:right w:val="none" w:sz="0" w:space="0" w:color="auto"/>
                                      </w:divBdr>
                                      <w:divsChild>
                                        <w:div w:id="1296106201">
                                          <w:marLeft w:val="0"/>
                                          <w:marRight w:val="0"/>
                                          <w:marTop w:val="0"/>
                                          <w:marBottom w:val="0"/>
                                          <w:divBdr>
                                            <w:top w:val="none" w:sz="0" w:space="0" w:color="auto"/>
                                            <w:left w:val="none" w:sz="0" w:space="0" w:color="auto"/>
                                            <w:bottom w:val="none" w:sz="0" w:space="0" w:color="auto"/>
                                            <w:right w:val="none" w:sz="0" w:space="0" w:color="auto"/>
                                          </w:divBdr>
                                          <w:divsChild>
                                            <w:div w:id="918635720">
                                              <w:marLeft w:val="0"/>
                                              <w:marRight w:val="0"/>
                                              <w:marTop w:val="0"/>
                                              <w:marBottom w:val="0"/>
                                              <w:divBdr>
                                                <w:top w:val="none" w:sz="0" w:space="0" w:color="auto"/>
                                                <w:left w:val="none" w:sz="0" w:space="0" w:color="auto"/>
                                                <w:bottom w:val="none" w:sz="0" w:space="0" w:color="auto"/>
                                                <w:right w:val="none" w:sz="0" w:space="0" w:color="auto"/>
                                              </w:divBdr>
                                              <w:divsChild>
                                                <w:div w:id="2026323070">
                                                  <w:marLeft w:val="0"/>
                                                  <w:marRight w:val="0"/>
                                                  <w:marTop w:val="0"/>
                                                  <w:marBottom w:val="0"/>
                                                  <w:divBdr>
                                                    <w:top w:val="none" w:sz="0" w:space="0" w:color="auto"/>
                                                    <w:left w:val="none" w:sz="0" w:space="0" w:color="auto"/>
                                                    <w:bottom w:val="none" w:sz="0" w:space="0" w:color="auto"/>
                                                    <w:right w:val="none" w:sz="0" w:space="0" w:color="auto"/>
                                                  </w:divBdr>
                                                  <w:divsChild>
                                                    <w:div w:id="626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74729">
      <w:bodyDiv w:val="1"/>
      <w:marLeft w:val="390"/>
      <w:marRight w:val="390"/>
      <w:marTop w:val="0"/>
      <w:marBottom w:val="0"/>
      <w:divBdr>
        <w:top w:val="none" w:sz="0" w:space="0" w:color="auto"/>
        <w:left w:val="none" w:sz="0" w:space="0" w:color="auto"/>
        <w:bottom w:val="none" w:sz="0" w:space="0" w:color="auto"/>
        <w:right w:val="none" w:sz="0" w:space="0" w:color="auto"/>
      </w:divBdr>
      <w:divsChild>
        <w:div w:id="764376259">
          <w:marLeft w:val="0"/>
          <w:marRight w:val="0"/>
          <w:marTop w:val="0"/>
          <w:marBottom w:val="0"/>
          <w:divBdr>
            <w:top w:val="none" w:sz="0" w:space="0" w:color="auto"/>
            <w:left w:val="none" w:sz="0" w:space="0" w:color="auto"/>
            <w:bottom w:val="none" w:sz="0" w:space="0" w:color="auto"/>
            <w:right w:val="none" w:sz="0" w:space="0" w:color="auto"/>
          </w:divBdr>
        </w:div>
      </w:divsChild>
    </w:div>
    <w:div w:id="490679583">
      <w:bodyDiv w:val="1"/>
      <w:marLeft w:val="390"/>
      <w:marRight w:val="390"/>
      <w:marTop w:val="0"/>
      <w:marBottom w:val="0"/>
      <w:divBdr>
        <w:top w:val="none" w:sz="0" w:space="0" w:color="auto"/>
        <w:left w:val="none" w:sz="0" w:space="0" w:color="auto"/>
        <w:bottom w:val="none" w:sz="0" w:space="0" w:color="auto"/>
        <w:right w:val="none" w:sz="0" w:space="0" w:color="auto"/>
      </w:divBdr>
      <w:divsChild>
        <w:div w:id="2009669021">
          <w:marLeft w:val="0"/>
          <w:marRight w:val="0"/>
          <w:marTop w:val="0"/>
          <w:marBottom w:val="0"/>
          <w:divBdr>
            <w:top w:val="none" w:sz="0" w:space="0" w:color="auto"/>
            <w:left w:val="none" w:sz="0" w:space="0" w:color="auto"/>
            <w:bottom w:val="none" w:sz="0" w:space="0" w:color="auto"/>
            <w:right w:val="none" w:sz="0" w:space="0" w:color="auto"/>
          </w:divBdr>
        </w:div>
      </w:divsChild>
    </w:div>
    <w:div w:id="935594926">
      <w:bodyDiv w:val="1"/>
      <w:marLeft w:val="390"/>
      <w:marRight w:val="390"/>
      <w:marTop w:val="0"/>
      <w:marBottom w:val="0"/>
      <w:divBdr>
        <w:top w:val="none" w:sz="0" w:space="0" w:color="auto"/>
        <w:left w:val="none" w:sz="0" w:space="0" w:color="auto"/>
        <w:bottom w:val="none" w:sz="0" w:space="0" w:color="auto"/>
        <w:right w:val="none" w:sz="0" w:space="0" w:color="auto"/>
      </w:divBdr>
      <w:divsChild>
        <w:div w:id="867370796">
          <w:marLeft w:val="0"/>
          <w:marRight w:val="0"/>
          <w:marTop w:val="0"/>
          <w:marBottom w:val="0"/>
          <w:divBdr>
            <w:top w:val="none" w:sz="0" w:space="0" w:color="auto"/>
            <w:left w:val="none" w:sz="0" w:space="0" w:color="auto"/>
            <w:bottom w:val="none" w:sz="0" w:space="0" w:color="auto"/>
            <w:right w:val="none" w:sz="0" w:space="0" w:color="auto"/>
          </w:divBdr>
        </w:div>
      </w:divsChild>
    </w:div>
    <w:div w:id="1890259822">
      <w:bodyDiv w:val="1"/>
      <w:marLeft w:val="0"/>
      <w:marRight w:val="0"/>
      <w:marTop w:val="0"/>
      <w:marBottom w:val="0"/>
      <w:divBdr>
        <w:top w:val="none" w:sz="0" w:space="0" w:color="auto"/>
        <w:left w:val="none" w:sz="0" w:space="0" w:color="auto"/>
        <w:bottom w:val="none" w:sz="0" w:space="0" w:color="auto"/>
        <w:right w:val="none" w:sz="0" w:space="0" w:color="auto"/>
      </w:divBdr>
    </w:div>
    <w:div w:id="1937908896">
      <w:bodyDiv w:val="1"/>
      <w:marLeft w:val="0"/>
      <w:marRight w:val="0"/>
      <w:marTop w:val="0"/>
      <w:marBottom w:val="0"/>
      <w:divBdr>
        <w:top w:val="none" w:sz="0" w:space="0" w:color="auto"/>
        <w:left w:val="none" w:sz="0" w:space="0" w:color="auto"/>
        <w:bottom w:val="none" w:sz="0" w:space="0" w:color="auto"/>
        <w:right w:val="none" w:sz="0" w:space="0" w:color="auto"/>
      </w:divBdr>
      <w:divsChild>
        <w:div w:id="908542570">
          <w:marLeft w:val="0"/>
          <w:marRight w:val="0"/>
          <w:marTop w:val="0"/>
          <w:marBottom w:val="0"/>
          <w:divBdr>
            <w:top w:val="none" w:sz="0" w:space="0" w:color="auto"/>
            <w:left w:val="none" w:sz="0" w:space="0" w:color="auto"/>
            <w:bottom w:val="none" w:sz="0" w:space="0" w:color="auto"/>
            <w:right w:val="none" w:sz="0" w:space="0" w:color="auto"/>
          </w:divBdr>
          <w:divsChild>
            <w:div w:id="789589373">
              <w:marLeft w:val="0"/>
              <w:marRight w:val="0"/>
              <w:marTop w:val="0"/>
              <w:marBottom w:val="0"/>
              <w:divBdr>
                <w:top w:val="none" w:sz="0" w:space="0" w:color="auto"/>
                <w:left w:val="none" w:sz="0" w:space="0" w:color="auto"/>
                <w:bottom w:val="none" w:sz="0" w:space="0" w:color="auto"/>
                <w:right w:val="none" w:sz="0" w:space="0" w:color="auto"/>
              </w:divBdr>
              <w:divsChild>
                <w:div w:id="560756305">
                  <w:marLeft w:val="0"/>
                  <w:marRight w:val="0"/>
                  <w:marTop w:val="0"/>
                  <w:marBottom w:val="0"/>
                  <w:divBdr>
                    <w:top w:val="none" w:sz="0" w:space="0" w:color="auto"/>
                    <w:left w:val="none" w:sz="0" w:space="0" w:color="auto"/>
                    <w:bottom w:val="none" w:sz="0" w:space="0" w:color="auto"/>
                    <w:right w:val="none" w:sz="0" w:space="0" w:color="auto"/>
                  </w:divBdr>
                  <w:divsChild>
                    <w:div w:id="350495987">
                      <w:marLeft w:val="1"/>
                      <w:marRight w:val="1"/>
                      <w:marTop w:val="0"/>
                      <w:marBottom w:val="0"/>
                      <w:divBdr>
                        <w:top w:val="none" w:sz="0" w:space="0" w:color="auto"/>
                        <w:left w:val="none" w:sz="0" w:space="0" w:color="auto"/>
                        <w:bottom w:val="none" w:sz="0" w:space="0" w:color="auto"/>
                        <w:right w:val="none" w:sz="0" w:space="0" w:color="auto"/>
                      </w:divBdr>
                      <w:divsChild>
                        <w:div w:id="1337731719">
                          <w:marLeft w:val="0"/>
                          <w:marRight w:val="0"/>
                          <w:marTop w:val="0"/>
                          <w:marBottom w:val="0"/>
                          <w:divBdr>
                            <w:top w:val="none" w:sz="0" w:space="0" w:color="auto"/>
                            <w:left w:val="none" w:sz="0" w:space="0" w:color="auto"/>
                            <w:bottom w:val="none" w:sz="0" w:space="0" w:color="auto"/>
                            <w:right w:val="none" w:sz="0" w:space="0" w:color="auto"/>
                          </w:divBdr>
                          <w:divsChild>
                            <w:div w:id="1102914624">
                              <w:marLeft w:val="0"/>
                              <w:marRight w:val="0"/>
                              <w:marTop w:val="0"/>
                              <w:marBottom w:val="360"/>
                              <w:divBdr>
                                <w:top w:val="none" w:sz="0" w:space="0" w:color="auto"/>
                                <w:left w:val="none" w:sz="0" w:space="0" w:color="auto"/>
                                <w:bottom w:val="none" w:sz="0" w:space="0" w:color="auto"/>
                                <w:right w:val="none" w:sz="0" w:space="0" w:color="auto"/>
                              </w:divBdr>
                              <w:divsChild>
                                <w:div w:id="1652638860">
                                  <w:marLeft w:val="0"/>
                                  <w:marRight w:val="0"/>
                                  <w:marTop w:val="0"/>
                                  <w:marBottom w:val="0"/>
                                  <w:divBdr>
                                    <w:top w:val="none" w:sz="0" w:space="0" w:color="auto"/>
                                    <w:left w:val="none" w:sz="0" w:space="0" w:color="auto"/>
                                    <w:bottom w:val="none" w:sz="0" w:space="0" w:color="auto"/>
                                    <w:right w:val="none" w:sz="0" w:space="0" w:color="auto"/>
                                  </w:divBdr>
                                  <w:divsChild>
                                    <w:div w:id="482888628">
                                      <w:marLeft w:val="0"/>
                                      <w:marRight w:val="0"/>
                                      <w:marTop w:val="0"/>
                                      <w:marBottom w:val="0"/>
                                      <w:divBdr>
                                        <w:top w:val="none" w:sz="0" w:space="0" w:color="auto"/>
                                        <w:left w:val="none" w:sz="0" w:space="0" w:color="auto"/>
                                        <w:bottom w:val="none" w:sz="0" w:space="0" w:color="auto"/>
                                        <w:right w:val="none" w:sz="0" w:space="0" w:color="auto"/>
                                      </w:divBdr>
                                      <w:divsChild>
                                        <w:div w:id="1987587106">
                                          <w:marLeft w:val="0"/>
                                          <w:marRight w:val="0"/>
                                          <w:marTop w:val="0"/>
                                          <w:marBottom w:val="0"/>
                                          <w:divBdr>
                                            <w:top w:val="none" w:sz="0" w:space="0" w:color="auto"/>
                                            <w:left w:val="none" w:sz="0" w:space="0" w:color="auto"/>
                                            <w:bottom w:val="none" w:sz="0" w:space="0" w:color="auto"/>
                                            <w:right w:val="none" w:sz="0" w:space="0" w:color="auto"/>
                                          </w:divBdr>
                                          <w:divsChild>
                                            <w:div w:id="21521501">
                                              <w:marLeft w:val="0"/>
                                              <w:marRight w:val="0"/>
                                              <w:marTop w:val="0"/>
                                              <w:marBottom w:val="0"/>
                                              <w:divBdr>
                                                <w:top w:val="none" w:sz="0" w:space="0" w:color="auto"/>
                                                <w:left w:val="none" w:sz="0" w:space="0" w:color="auto"/>
                                                <w:bottom w:val="none" w:sz="0" w:space="0" w:color="auto"/>
                                                <w:right w:val="none" w:sz="0" w:space="0" w:color="auto"/>
                                              </w:divBdr>
                                              <w:divsChild>
                                                <w:div w:id="1392919406">
                                                  <w:marLeft w:val="0"/>
                                                  <w:marRight w:val="0"/>
                                                  <w:marTop w:val="0"/>
                                                  <w:marBottom w:val="0"/>
                                                  <w:divBdr>
                                                    <w:top w:val="none" w:sz="0" w:space="0" w:color="auto"/>
                                                    <w:left w:val="none" w:sz="0" w:space="0" w:color="auto"/>
                                                    <w:bottom w:val="none" w:sz="0" w:space="0" w:color="auto"/>
                                                    <w:right w:val="none" w:sz="0" w:space="0" w:color="auto"/>
                                                  </w:divBdr>
                                                  <w:divsChild>
                                                    <w:div w:id="14498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011933">
      <w:bodyDiv w:val="1"/>
      <w:marLeft w:val="390"/>
      <w:marRight w:val="390"/>
      <w:marTop w:val="0"/>
      <w:marBottom w:val="0"/>
      <w:divBdr>
        <w:top w:val="none" w:sz="0" w:space="0" w:color="auto"/>
        <w:left w:val="none" w:sz="0" w:space="0" w:color="auto"/>
        <w:bottom w:val="none" w:sz="0" w:space="0" w:color="auto"/>
        <w:right w:val="none" w:sz="0" w:space="0" w:color="auto"/>
      </w:divBdr>
      <w:divsChild>
        <w:div w:id="670715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F7D14BB0A3EB42AF7773865D01699C" ma:contentTypeVersion="0" ma:contentTypeDescription="Create a new document." ma:contentTypeScope="" ma:versionID="f0165da9cd47d9de72814cce0a828d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F0A4F-2E55-4816-82AB-5EA23523EA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86AAA3-B8CB-4A16-AFBB-7F6A20C12C2D}">
  <ds:schemaRefs>
    <ds:schemaRef ds:uri="http://schemas.microsoft.com/sharepoint/v3/contenttype/forms"/>
  </ds:schemaRefs>
</ds:datastoreItem>
</file>

<file path=customXml/itemProps3.xml><?xml version="1.0" encoding="utf-8"?>
<ds:datastoreItem xmlns:ds="http://schemas.openxmlformats.org/officeDocument/2006/customXml" ds:itemID="{369E241C-6B0E-48B1-A7AC-5B5AF3D78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A7FE00-F2A9-4129-9F5B-E55964B5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1208</Words>
  <Characters>6889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Nuić Vedran</dc:creator>
  <cp:keywords/>
  <dc:description/>
  <cp:lastModifiedBy>Severin Edina</cp:lastModifiedBy>
  <cp:revision>3</cp:revision>
  <cp:lastPrinted>2018-05-03T11:01:00Z</cp:lastPrinted>
  <dcterms:created xsi:type="dcterms:W3CDTF">2018-05-10T08:20:00Z</dcterms:created>
  <dcterms:modified xsi:type="dcterms:W3CDTF">2018-05-10T08:27:00Z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0x0101005AF7D14BB0A3EB42AF7773865D01699C</vt:lpwstr>
  </property>
</Properties>
</file>