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19" w:rsidRDefault="00CE2019" w:rsidP="00CE2019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Na temelju članka 15. stavka 12. Zakona o eksplozivnim tvarima te proizvodnji i prometu oružja (''Narodne novine'' br. 70/17) ministar unutarnjih poslova donosi:</w:t>
      </w:r>
    </w:p>
    <w:p w:rsidR="00CE2019" w:rsidRDefault="00CE2019" w:rsidP="00CE2019">
      <w:pPr>
        <w:rPr>
          <w:rFonts w:ascii="Arial" w:hAnsi="Arial" w:cs="Arial"/>
          <w:lang w:eastAsia="en-US"/>
        </w:rPr>
      </w:pPr>
    </w:p>
    <w:p w:rsidR="00CE2019" w:rsidRDefault="00CE2019" w:rsidP="00CE2019">
      <w:pPr>
        <w:rPr>
          <w:rFonts w:ascii="Arial" w:hAnsi="Arial" w:cs="Arial"/>
          <w:iCs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</w:p>
    <w:p w:rsidR="00CE2019" w:rsidRDefault="00CE2019" w:rsidP="00CE2019">
      <w:pPr>
        <w:pStyle w:val="Naslov2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 R A V I L N I K</w:t>
      </w:r>
    </w:p>
    <w:p w:rsidR="00CE2019" w:rsidRDefault="00CE2019" w:rsidP="00CE2019">
      <w:pPr>
        <w:tabs>
          <w:tab w:val="left" w:pos="709"/>
          <w:tab w:val="left" w:pos="39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NAČINU ISPITIVANJA I OZNAČAVANJA VATRENOG ORUŽJA, ORUŽJA IZ KATEGORIJE C I NAPRAVA</w:t>
      </w:r>
    </w:p>
    <w:p w:rsidR="00CE2019" w:rsidRDefault="00CE2019" w:rsidP="00CE2019">
      <w:pPr>
        <w:tabs>
          <w:tab w:val="left" w:pos="709"/>
          <w:tab w:val="left" w:pos="3969"/>
        </w:tabs>
        <w:jc w:val="center"/>
        <w:rPr>
          <w:rFonts w:ascii="Arial" w:hAnsi="Arial" w:cs="Arial"/>
          <w:b/>
          <w:lang w:eastAsia="en-US"/>
        </w:rPr>
      </w:pPr>
    </w:p>
    <w:p w:rsidR="00CE2019" w:rsidRDefault="00CE2019" w:rsidP="00CE2019">
      <w:pPr>
        <w:jc w:val="center"/>
        <w:rPr>
          <w:rFonts w:ascii="Arial" w:hAnsi="Arial" w:cs="Arial"/>
          <w:iCs/>
          <w:lang w:eastAsia="en-US"/>
        </w:rPr>
      </w:pPr>
      <w:r>
        <w:rPr>
          <w:rFonts w:ascii="Arial" w:hAnsi="Arial" w:cs="Arial"/>
          <w:iCs/>
          <w:lang w:eastAsia="en-US"/>
        </w:rPr>
        <w:t>Članak 1.</w:t>
      </w:r>
    </w:p>
    <w:p w:rsidR="00CE2019" w:rsidRDefault="00CE2019" w:rsidP="00CE2019">
      <w:pPr>
        <w:jc w:val="both"/>
        <w:rPr>
          <w:rFonts w:ascii="Arial" w:hAnsi="Arial" w:cs="Arial"/>
          <w:iCs/>
          <w:lang w:eastAsia="en-US"/>
        </w:rPr>
      </w:pPr>
    </w:p>
    <w:p w:rsidR="00CE2019" w:rsidRDefault="00CE2019" w:rsidP="00CE2019">
      <w:pPr>
        <w:jc w:val="both"/>
        <w:rPr>
          <w:rFonts w:ascii="Arial" w:hAnsi="Arial" w:cs="Arial"/>
          <w:iCs/>
          <w:lang w:eastAsia="en-US"/>
        </w:rPr>
      </w:pPr>
      <w:r>
        <w:rPr>
          <w:rFonts w:ascii="Arial" w:hAnsi="Arial" w:cs="Arial"/>
          <w:iCs/>
          <w:lang w:eastAsia="en-US"/>
        </w:rPr>
        <w:t>Ovim Pravilnikom propisuje se način ispitivanja radi označavanja i označavanje vatrenog oružja, oružja iz kategorije C i naprava te način ispitivanja radi obilježavanja i obilježavanje žigom vatrenog oružja.</w:t>
      </w:r>
    </w:p>
    <w:p w:rsidR="00CE2019" w:rsidRDefault="00CE2019" w:rsidP="00CE2019">
      <w:pPr>
        <w:pStyle w:val="Uvuenotijeloteksta"/>
        <w:tabs>
          <w:tab w:val="left" w:pos="4140"/>
        </w:tabs>
        <w:ind w:firstLine="0"/>
        <w:jc w:val="center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Članak 2.</w:t>
      </w:r>
    </w:p>
    <w:p w:rsidR="00CE2019" w:rsidRDefault="00CE2019" w:rsidP="00CE2019">
      <w:pPr>
        <w:pStyle w:val="t-9-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Vatreno oružje iz kategorije B i njegovi bitni dijelovi, oružje iz kategorije C i naprave prije stavljanja na tržište u Republici Hrvatskoj moraju biti ispitani od strane proizvođača i označeni jedinstvenom oznakom, </w:t>
      </w:r>
      <w:r>
        <w:rPr>
          <w:rFonts w:ascii="Arial" w:hAnsi="Arial" w:cs="Arial"/>
        </w:rPr>
        <w:t>sukladno odredbama Zakona o eksplozivnim tvarima te proizvodnji i prometu oružja.</w:t>
      </w:r>
    </w:p>
    <w:p w:rsidR="00CE2019" w:rsidRDefault="00CE2019" w:rsidP="00CE2019">
      <w:pPr>
        <w:pStyle w:val="t-9-8"/>
        <w:spacing w:before="0" w:before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3.</w:t>
      </w:r>
    </w:p>
    <w:p w:rsidR="00CE2019" w:rsidRDefault="00CE2019" w:rsidP="00CE2019">
      <w:pPr>
        <w:pStyle w:val="t-9-8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(1) Ispitivanje i označavanje iz članka 2. ovog Pravilnika, provodi se u svrhu potvrđivanja ispravnosti oružja i naprava za sigurnu uporabu.</w:t>
      </w:r>
    </w:p>
    <w:p w:rsidR="00CE2019" w:rsidRDefault="00CE2019" w:rsidP="00CE2019">
      <w:pPr>
        <w:pStyle w:val="t-9-8"/>
        <w:spacing w:before="0" w:beforeAutospacing="0" w:after="0" w:afterAutospacing="0"/>
        <w:jc w:val="both"/>
        <w:rPr>
          <w:rFonts w:ascii="Arial" w:hAnsi="Arial" w:cs="Arial"/>
        </w:rPr>
      </w:pPr>
    </w:p>
    <w:p w:rsidR="00CE2019" w:rsidRDefault="00CE2019" w:rsidP="00CE2019">
      <w:pPr>
        <w:pStyle w:val="t-9-8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(2) Ispitivanje i označavanje iz stavka 1. ovog članka provodi se sukladno opisu sustava vlastite kontrole kvalitete proizvođača.</w:t>
      </w:r>
    </w:p>
    <w:p w:rsidR="00CE2019" w:rsidRDefault="00CE2019" w:rsidP="00CE2019">
      <w:pPr>
        <w:pStyle w:val="t-9-8"/>
        <w:spacing w:before="0" w:beforeAutospacing="0" w:after="0" w:afterAutospacing="0"/>
        <w:jc w:val="both"/>
        <w:rPr>
          <w:rFonts w:ascii="Arial" w:hAnsi="Arial" w:cs="Arial"/>
        </w:rPr>
      </w:pPr>
    </w:p>
    <w:p w:rsidR="00CE2019" w:rsidRDefault="00CE2019" w:rsidP="00CE2019">
      <w:pPr>
        <w:pStyle w:val="t-9-8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Nakon ispitivanja i označavanja iz stavka 1. ovog članka, ako je oružje i naprava sigurna za uporabu, proizvođač izdaje potvrdu o ispitivanju i označavanju. </w:t>
      </w:r>
    </w:p>
    <w:p w:rsidR="00CE2019" w:rsidRDefault="00CE2019" w:rsidP="00CE2019">
      <w:pPr>
        <w:pStyle w:val="t-9-8"/>
        <w:spacing w:before="0" w:beforeAutospacing="0" w:after="0" w:afterAutospacing="0"/>
        <w:jc w:val="both"/>
        <w:rPr>
          <w:rFonts w:ascii="Arial" w:hAnsi="Arial" w:cs="Arial"/>
        </w:rPr>
      </w:pPr>
    </w:p>
    <w:p w:rsidR="00CE2019" w:rsidRDefault="00CE2019" w:rsidP="00CE2019">
      <w:pPr>
        <w:pStyle w:val="t-9-8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(4) Potvrda iz stavka 2. ovog članka sadrži naziv i OIB pravne osobe ili obrta koji je obavio ispitivanja, datum i godina ispitivanja, opis radnji pri ispitivanju i zaključak o ispravnosti oružja za uporabu.</w:t>
      </w:r>
    </w:p>
    <w:p w:rsidR="00CE2019" w:rsidRDefault="00CE2019" w:rsidP="00CE2019">
      <w:pPr>
        <w:pStyle w:val="t-9-8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4.</w:t>
      </w:r>
    </w:p>
    <w:p w:rsidR="00CE2019" w:rsidRDefault="00CE2019" w:rsidP="00CE2019">
      <w:pPr>
        <w:pStyle w:val="t-9-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Vatreno oružje iz kategorije B i njegovi bitni dijelovi, uz ispitivanje i označavanje iz članka </w:t>
      </w:r>
      <w:r>
        <w:rPr>
          <w:rFonts w:ascii="Arial" w:hAnsi="Arial" w:cs="Arial"/>
        </w:rPr>
        <w:t>2. ovog Pravilnika</w:t>
      </w:r>
      <w:r>
        <w:rPr>
          <w:rFonts w:ascii="Arial" w:hAnsi="Arial" w:cs="Arial"/>
          <w:color w:val="000000"/>
        </w:rPr>
        <w:t xml:space="preserve">, prije stavljanja na tržište moraju biti ispitani i označeni od strane </w:t>
      </w:r>
      <w:r>
        <w:rPr>
          <w:rFonts w:ascii="Arial" w:hAnsi="Arial" w:cs="Arial"/>
        </w:rPr>
        <w:t xml:space="preserve">ovlaštene pravne osobe </w:t>
      </w:r>
      <w:r>
        <w:rPr>
          <w:rFonts w:ascii="Arial" w:hAnsi="Arial" w:cs="Arial"/>
          <w:color w:val="000000"/>
        </w:rPr>
        <w:t>ili obrtnika i obilježeni žigom.</w:t>
      </w:r>
    </w:p>
    <w:p w:rsidR="00CE2019" w:rsidRDefault="00CE2019" w:rsidP="00CE2019">
      <w:pPr>
        <w:pStyle w:val="t-9-8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5.</w:t>
      </w:r>
    </w:p>
    <w:p w:rsidR="00CE2019" w:rsidRDefault="00CE2019" w:rsidP="00CE2019">
      <w:pPr>
        <w:pStyle w:val="t-9-8"/>
        <w:jc w:val="both"/>
        <w:rPr>
          <w:rFonts w:ascii="Arial" w:hAnsi="Arial" w:cs="Arial"/>
        </w:rPr>
      </w:pPr>
      <w:r>
        <w:rPr>
          <w:rFonts w:ascii="Arial" w:hAnsi="Arial" w:cs="Arial"/>
        </w:rPr>
        <w:t>Ispitivanje i obilježavanje iz članka 4. ovog Pravilnika provodi se u svrhu stavljanja oružja na tržište zemalja koje zahtijevaju ispitivanje oružja prema regulativi C.I.P-a.</w:t>
      </w:r>
    </w:p>
    <w:p w:rsidR="00CE2019" w:rsidRDefault="00CE2019" w:rsidP="00CE2019">
      <w:pPr>
        <w:pStyle w:val="t-9-8"/>
        <w:jc w:val="both"/>
        <w:rPr>
          <w:rFonts w:ascii="Arial" w:hAnsi="Arial" w:cs="Arial"/>
        </w:rPr>
      </w:pPr>
    </w:p>
    <w:p w:rsidR="00CE2019" w:rsidRDefault="00CE2019" w:rsidP="00CE2019">
      <w:pPr>
        <w:pStyle w:val="t-9-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Članak 6.</w:t>
      </w:r>
    </w:p>
    <w:p w:rsidR="00CE2019" w:rsidRDefault="00CE2019" w:rsidP="00CE2019">
      <w:pPr>
        <w:pStyle w:val="t-9-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Ako je to potrebno, zbog procesa proizvodnje, obilježavanje iz članka 4. ovog Pravilnika, može se obavljati i u prostoru proizvođača oružja. </w:t>
      </w:r>
    </w:p>
    <w:p w:rsidR="00CE2019" w:rsidRDefault="00CE2019" w:rsidP="00CE2019">
      <w:pPr>
        <w:pStyle w:val="t-9-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Članak 7.</w:t>
      </w:r>
    </w:p>
    <w:p w:rsidR="00CE2019" w:rsidRDefault="00CE2019" w:rsidP="00CE2019">
      <w:pPr>
        <w:pStyle w:val="t-9-8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Ako su</w:t>
      </w:r>
      <w:r>
        <w:rPr>
          <w:rFonts w:ascii="Arial" w:hAnsi="Arial" w:cs="Arial"/>
          <w:color w:val="000000"/>
        </w:rPr>
        <w:t xml:space="preserve"> ispunjeni uvjeti propisani Zakonom o eksplozivnim tvarima te proizvodnji i prometu oružja, ovim Pravilnikom te pravilima C.I.P-a, pravna osoba ili obrt </w:t>
      </w:r>
      <w:r>
        <w:rPr>
          <w:rFonts w:ascii="Arial" w:hAnsi="Arial" w:cs="Arial"/>
        </w:rPr>
        <w:t>obilježava vatreno oružje svojim žigom.</w:t>
      </w:r>
    </w:p>
    <w:p w:rsidR="00CE2019" w:rsidRDefault="00CE2019" w:rsidP="00CE2019">
      <w:pPr>
        <w:pStyle w:val="t-9-8"/>
        <w:spacing w:before="0" w:before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8.</w:t>
      </w:r>
    </w:p>
    <w:p w:rsidR="00CE2019" w:rsidRDefault="00CE2019" w:rsidP="00CE2019">
      <w:pPr>
        <w:pStyle w:val="t-9-8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(1) Oružje iz kategorije C koje se nalazi u posjedu pravnih osoba, obrta, udruga ili građana, a služi za izvođenja glasnog pucanja, </w:t>
      </w:r>
      <w:r>
        <w:rPr>
          <w:rFonts w:ascii="Arial" w:hAnsi="Arial" w:cs="Arial"/>
        </w:rPr>
        <w:t>mora biti označeno oznakom koja sadrži oznaku Ministarstva unutarnjih poslova Republike Hrvatske i godinu označavanja.</w:t>
      </w:r>
    </w:p>
    <w:p w:rsidR="00CE2019" w:rsidRDefault="00CE2019" w:rsidP="00CE2019">
      <w:pPr>
        <w:pStyle w:val="t-9-8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(2) Oznaka iz stavka 1. ovog članka mora se nalaziti na cijevi oružja.</w:t>
      </w:r>
    </w:p>
    <w:p w:rsidR="00CE2019" w:rsidRDefault="00CE2019" w:rsidP="00CE20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(3) Izgled oznake iz stavka 1. ovog članka propisan je u Prilogu I. ovog Pravilnika.</w:t>
      </w:r>
    </w:p>
    <w:p w:rsidR="00CE2019" w:rsidRDefault="00CE2019" w:rsidP="00CE2019">
      <w:pPr>
        <w:pStyle w:val="t-9-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9. </w:t>
      </w:r>
    </w:p>
    <w:p w:rsidR="00CE2019" w:rsidRDefault="00CE2019" w:rsidP="00CE2019">
      <w:pPr>
        <w:jc w:val="both"/>
        <w:rPr>
          <w:rFonts w:ascii="Arial" w:hAnsi="Arial" w:cs="Arial"/>
          <w:iCs/>
          <w:lang w:eastAsia="en-US"/>
        </w:rPr>
      </w:pPr>
      <w:r>
        <w:rPr>
          <w:rFonts w:ascii="Arial" w:hAnsi="Arial" w:cs="Arial"/>
          <w:iCs/>
          <w:lang w:eastAsia="en-US"/>
        </w:rPr>
        <w:t>(1) Pravna osoba, obrt, udruga ili građanin koji ima u posjedu oružje iz članka 8. ovog Pravilnika dužan je u roku od 12 mjeseci od dana stupanja na snagu ovog Pravilnika podnijeti zahtjev za označavanje oružja (u daljnjem tekstu: podnositelj zahtjeva).</w:t>
      </w:r>
    </w:p>
    <w:p w:rsidR="00CE2019" w:rsidRDefault="00CE2019" w:rsidP="00CE2019">
      <w:pPr>
        <w:jc w:val="both"/>
        <w:rPr>
          <w:rFonts w:ascii="Arial" w:hAnsi="Arial" w:cs="Arial"/>
          <w:iCs/>
          <w:lang w:eastAsia="en-US"/>
        </w:rPr>
      </w:pPr>
    </w:p>
    <w:p w:rsidR="00CE2019" w:rsidRDefault="00CE2019" w:rsidP="00CE2019">
      <w:pPr>
        <w:jc w:val="both"/>
        <w:rPr>
          <w:rFonts w:ascii="Arial" w:hAnsi="Arial" w:cs="Arial"/>
          <w:iCs/>
          <w:lang w:eastAsia="en-US"/>
        </w:rPr>
      </w:pPr>
      <w:r>
        <w:rPr>
          <w:rFonts w:ascii="Arial" w:hAnsi="Arial" w:cs="Arial"/>
          <w:iCs/>
          <w:lang w:eastAsia="en-US"/>
        </w:rPr>
        <w:t>(2) Zahtjev sadrži naziv i adresu podnositelja zahtjeva, OIB podnositelja zahtjeva, vrstu oružja i broj komada oružja.</w:t>
      </w:r>
    </w:p>
    <w:p w:rsidR="00CE2019" w:rsidRDefault="00CE2019" w:rsidP="00CE2019">
      <w:pPr>
        <w:jc w:val="both"/>
        <w:rPr>
          <w:rFonts w:ascii="Arial" w:hAnsi="Arial" w:cs="Arial"/>
          <w:iCs/>
          <w:lang w:eastAsia="en-US"/>
        </w:rPr>
      </w:pPr>
    </w:p>
    <w:p w:rsidR="00CE2019" w:rsidRDefault="00CE2019" w:rsidP="00CE2019">
      <w:pPr>
        <w:jc w:val="both"/>
        <w:rPr>
          <w:rFonts w:ascii="Arial" w:hAnsi="Arial" w:cs="Arial"/>
          <w:iCs/>
          <w:lang w:eastAsia="en-US"/>
        </w:rPr>
      </w:pPr>
      <w:r>
        <w:rPr>
          <w:rFonts w:ascii="Arial" w:hAnsi="Arial" w:cs="Arial"/>
          <w:iCs/>
          <w:lang w:eastAsia="en-US"/>
        </w:rPr>
        <w:t>(3) Zahtjev se, zajedno s oružjem, predaje policijskoj upravi, odnosno policijskoj postaji, nadležnoj prema sjedištu podnositelja zahtjeva.</w:t>
      </w:r>
    </w:p>
    <w:p w:rsidR="00CE2019" w:rsidRDefault="00CE2019" w:rsidP="00CE2019">
      <w:pPr>
        <w:jc w:val="both"/>
        <w:rPr>
          <w:rFonts w:ascii="Arial" w:hAnsi="Arial" w:cs="Arial"/>
          <w:iCs/>
          <w:lang w:eastAsia="en-US"/>
        </w:rPr>
      </w:pPr>
    </w:p>
    <w:p w:rsidR="00CE2019" w:rsidRDefault="00CE2019" w:rsidP="00CE2019">
      <w:pPr>
        <w:jc w:val="both"/>
        <w:rPr>
          <w:rFonts w:ascii="Arial" w:hAnsi="Arial" w:cs="Arial"/>
          <w:iCs/>
          <w:lang w:eastAsia="en-US"/>
        </w:rPr>
      </w:pPr>
      <w:r>
        <w:rPr>
          <w:rFonts w:ascii="Arial" w:hAnsi="Arial" w:cs="Arial"/>
          <w:iCs/>
          <w:lang w:eastAsia="en-US"/>
        </w:rPr>
        <w:t>(4) Oružje iz članka 8. ovog Pravilnika označava nadležno tijelo Ministarstva i dostavlja ga nadležnoj policijskoj upravi ili policijskoj postaji, koja će o tome obavijestiti podnositelja zahtjeva.</w:t>
      </w:r>
    </w:p>
    <w:p w:rsidR="00CE2019" w:rsidRDefault="00CE2019" w:rsidP="00CE2019">
      <w:pPr>
        <w:jc w:val="both"/>
        <w:rPr>
          <w:rFonts w:ascii="Arial" w:hAnsi="Arial" w:cs="Arial"/>
          <w:iCs/>
          <w:lang w:eastAsia="en-US"/>
        </w:rPr>
      </w:pPr>
    </w:p>
    <w:p w:rsidR="00CE2019" w:rsidRDefault="00CE2019" w:rsidP="00CE2019">
      <w:pPr>
        <w:jc w:val="both"/>
        <w:rPr>
          <w:rFonts w:ascii="Arial" w:hAnsi="Arial" w:cs="Arial"/>
          <w:iCs/>
          <w:lang w:eastAsia="en-US"/>
        </w:rPr>
      </w:pPr>
      <w:r>
        <w:rPr>
          <w:rFonts w:ascii="Arial" w:hAnsi="Arial" w:cs="Arial"/>
          <w:iCs/>
          <w:lang w:eastAsia="en-US"/>
        </w:rPr>
        <w:t>(5) Ministarstvo izdaje potvrdu o označenom oružju, koju je vlasnik oružja dužan trajno čuvati.</w:t>
      </w:r>
    </w:p>
    <w:p w:rsidR="00CE2019" w:rsidRDefault="00CE2019" w:rsidP="00CE2019">
      <w:pPr>
        <w:jc w:val="both"/>
        <w:rPr>
          <w:rFonts w:ascii="Arial" w:hAnsi="Arial" w:cs="Arial"/>
          <w:iCs/>
          <w:lang w:eastAsia="en-US"/>
        </w:rPr>
      </w:pPr>
    </w:p>
    <w:p w:rsidR="00CE2019" w:rsidRDefault="00CE2019" w:rsidP="00CE2019">
      <w:pPr>
        <w:jc w:val="both"/>
        <w:rPr>
          <w:rFonts w:ascii="Arial" w:hAnsi="Arial" w:cs="Arial"/>
          <w:iCs/>
          <w:lang w:eastAsia="en-US"/>
        </w:rPr>
      </w:pPr>
      <w:r>
        <w:rPr>
          <w:rFonts w:ascii="Arial" w:hAnsi="Arial" w:cs="Arial"/>
          <w:iCs/>
          <w:lang w:eastAsia="en-US"/>
        </w:rPr>
        <w:t>(6) Potvrda sadrži naziv i adresu vlasnika oružja, OIB vlasnika oružja, vrstu oružja, oznaku i datum označavanja.</w:t>
      </w:r>
    </w:p>
    <w:p w:rsidR="00CE2019" w:rsidRDefault="00CE2019" w:rsidP="00CE2019">
      <w:pPr>
        <w:jc w:val="both"/>
        <w:rPr>
          <w:rFonts w:ascii="Arial" w:hAnsi="Arial" w:cs="Arial"/>
          <w:iCs/>
          <w:lang w:eastAsia="en-US"/>
        </w:rPr>
      </w:pPr>
    </w:p>
    <w:p w:rsidR="00CE2019" w:rsidRDefault="00CE2019" w:rsidP="00CE2019">
      <w:pPr>
        <w:jc w:val="both"/>
        <w:rPr>
          <w:rFonts w:ascii="Arial" w:hAnsi="Arial" w:cs="Arial"/>
          <w:iCs/>
          <w:lang w:eastAsia="en-US"/>
        </w:rPr>
      </w:pPr>
      <w:r>
        <w:rPr>
          <w:rFonts w:ascii="Arial" w:hAnsi="Arial" w:cs="Arial"/>
          <w:iCs/>
          <w:lang w:eastAsia="en-US"/>
        </w:rPr>
        <w:t xml:space="preserve">(7) Ministarstvo vodi evidencije o označenom oružju. </w:t>
      </w:r>
    </w:p>
    <w:p w:rsidR="00CE2019" w:rsidRDefault="00CE2019" w:rsidP="00CE2019">
      <w:pPr>
        <w:jc w:val="both"/>
        <w:rPr>
          <w:rFonts w:ascii="Arial" w:hAnsi="Arial" w:cs="Arial"/>
          <w:iCs/>
          <w:lang w:eastAsia="en-US"/>
        </w:rPr>
      </w:pPr>
      <w:r>
        <w:rPr>
          <w:rFonts w:ascii="Arial" w:hAnsi="Arial" w:cs="Arial"/>
          <w:iCs/>
          <w:lang w:eastAsia="en-US"/>
        </w:rPr>
        <w:lastRenderedPageBreak/>
        <w:t xml:space="preserve">   </w:t>
      </w:r>
    </w:p>
    <w:p w:rsidR="00CE2019" w:rsidRDefault="00CE2019" w:rsidP="00CE2019">
      <w:pPr>
        <w:pStyle w:val="t-9-8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10.</w:t>
      </w:r>
    </w:p>
    <w:p w:rsidR="00CE2019" w:rsidRDefault="00CE2019" w:rsidP="00CE2019">
      <w:pPr>
        <w:pStyle w:val="t-9-8"/>
        <w:spacing w:after="0" w:afterAutospacing="0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Vatreno oružje iz kategorije A mora biti označeno oznakom koja sadrži oznaku proizvođača, serijski broj, godinu i zemlju proizvodnje oružja, koja se mora nalaziti na kućištu i cijevi oružja. </w:t>
      </w:r>
    </w:p>
    <w:p w:rsidR="00CE2019" w:rsidRDefault="00CE2019" w:rsidP="00CE2019">
      <w:pPr>
        <w:pStyle w:val="t-9-8"/>
        <w:spacing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11.</w:t>
      </w:r>
    </w:p>
    <w:p w:rsidR="00CE2019" w:rsidRDefault="00CE2019" w:rsidP="00CE2019">
      <w:pPr>
        <w:pStyle w:val="t-9-8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Vatreno oružje koje se prenosi iz vlasništva državnih tijela Republike Hrvatske u vlasništvo pravnih osoba ili obrta za civilnu uporabu ili u vlasništvo građana za osobne potrebe, mora biti označeno oznakom koja sadrži oznaku Republike Hrvatske, godinu prenošenja i oznaku da se radi o prenošenju. </w:t>
      </w:r>
    </w:p>
    <w:p w:rsidR="00CE2019" w:rsidRDefault="00CE2019" w:rsidP="00CE2019">
      <w:pPr>
        <w:pStyle w:val="t-9-8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(2) Oznaka iz stavka 1. ovog članka mora se nalaziti na kućištu i cijevi oružja.</w:t>
      </w:r>
    </w:p>
    <w:p w:rsidR="00CE2019" w:rsidRDefault="00CE2019" w:rsidP="00CE2019">
      <w:pPr>
        <w:jc w:val="both"/>
        <w:rPr>
          <w:rFonts w:ascii="Arial" w:hAnsi="Arial" w:cs="Arial"/>
        </w:rPr>
      </w:pPr>
    </w:p>
    <w:p w:rsidR="00CE2019" w:rsidRDefault="00CE2019" w:rsidP="00CE20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(3) Izgled oznake iz stavka 1. ovog članka propisan je u Prilogu II. ovog Pravilnika.</w:t>
      </w:r>
    </w:p>
    <w:p w:rsidR="00CE2019" w:rsidRDefault="00CE2019" w:rsidP="00CE2019">
      <w:pPr>
        <w:pStyle w:val="t-9-8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12.</w:t>
      </w:r>
    </w:p>
    <w:p w:rsidR="00CE2019" w:rsidRDefault="00CE2019" w:rsidP="00CE2019">
      <w:pPr>
        <w:pStyle w:val="t-9-8"/>
        <w:jc w:val="both"/>
        <w:rPr>
          <w:rFonts w:ascii="Arial" w:hAnsi="Arial" w:cs="Arial"/>
        </w:rPr>
      </w:pPr>
      <w:r>
        <w:rPr>
          <w:rFonts w:ascii="Arial" w:hAnsi="Arial" w:cs="Arial"/>
        </w:rPr>
        <w:t>(1) Vatreno oružje iz kategorije B i oružje kategorije C ili naprave, koje se uvoze u Republiku Hrvatsku, ako je Republika Hrvatska prva zemlja uvoza u Europskoj uniji, osim oznake iz članka 2. ovog Pravilnika, mora biti označeno i oznakom koja sadrži oznaku Republike Hrvatske, godinu uvoza u Republiku Hrvatsku i međunarodnu oznaku zemlje iz koje se uvozi.</w:t>
      </w:r>
    </w:p>
    <w:p w:rsidR="00CE2019" w:rsidRDefault="00CE2019" w:rsidP="00CE2019">
      <w:pPr>
        <w:pStyle w:val="t-9-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Oznaka iz stavka 1. ovog članka mora se nalaziti na navlaci ili na kućištu oružja ili naprave. </w:t>
      </w:r>
    </w:p>
    <w:p w:rsidR="00CE2019" w:rsidRDefault="00CE2019" w:rsidP="00CE20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(3) Izgled oznake iz stavka 1. ovog članka propisan je u Prilogu III. ovog Pravilnika.</w:t>
      </w:r>
    </w:p>
    <w:p w:rsidR="00CE2019" w:rsidRDefault="00CE2019" w:rsidP="00CE2019">
      <w:pPr>
        <w:pStyle w:val="t-9-8"/>
        <w:spacing w:before="0" w:beforeAutospacing="0" w:after="0" w:afterAutospacing="0"/>
        <w:jc w:val="both"/>
        <w:rPr>
          <w:rFonts w:ascii="Arial" w:hAnsi="Arial" w:cs="Arial"/>
        </w:rPr>
      </w:pPr>
    </w:p>
    <w:p w:rsidR="00CE2019" w:rsidRDefault="00CE2019" w:rsidP="00CE2019">
      <w:pPr>
        <w:pStyle w:val="t-9-8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13.</w:t>
      </w:r>
    </w:p>
    <w:p w:rsidR="00CE2019" w:rsidRDefault="00CE2019" w:rsidP="00CE2019">
      <w:pPr>
        <w:pStyle w:val="t-9-8"/>
        <w:spacing w:before="0" w:beforeAutospacing="0" w:after="0" w:afterAutospacing="0"/>
        <w:jc w:val="center"/>
        <w:rPr>
          <w:rFonts w:ascii="Arial" w:hAnsi="Arial" w:cs="Arial"/>
        </w:rPr>
      </w:pPr>
    </w:p>
    <w:p w:rsidR="00CE2019" w:rsidRDefault="00CE2019" w:rsidP="00CE2019">
      <w:pPr>
        <w:pStyle w:val="t-9-8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Propisane oznake i žig vatrenog oružja, osim oznaka iz članka 8. , 10., 11. i 12. ovog Pravilnika stavljaju se na sve bitne dijelove oružja prema izboru proizvođača. </w:t>
      </w:r>
    </w:p>
    <w:p w:rsidR="00CE2019" w:rsidRDefault="00CE2019" w:rsidP="00CE2019">
      <w:pPr>
        <w:pStyle w:val="t-9-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E2019" w:rsidRDefault="00CE2019" w:rsidP="00CE2019">
      <w:pPr>
        <w:pStyle w:val="t-9-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(2) Ako je bitni dio oružja premalen da bi ga se moglo označiti u skladu s ovim Pravilnikom, označuje se barem serijskim brojem ili alfanumeričkim ili digitalnim kodom koji sadrži serijski broj.</w:t>
      </w:r>
    </w:p>
    <w:p w:rsidR="00CE2019" w:rsidRDefault="00CE2019" w:rsidP="00CE2019">
      <w:pPr>
        <w:pStyle w:val="t-9-8"/>
        <w:spacing w:before="0" w:beforeAutospacing="0" w:after="0" w:afterAutospacing="0"/>
        <w:jc w:val="both"/>
        <w:rPr>
          <w:rFonts w:ascii="Arial" w:hAnsi="Arial" w:cs="Arial"/>
        </w:rPr>
      </w:pPr>
    </w:p>
    <w:p w:rsidR="00CE2019" w:rsidRDefault="00CE2019" w:rsidP="00CE2019">
      <w:pPr>
        <w:pStyle w:val="t-9-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(3) Slovni dijelovi oznake moraju biti na latiničnom pismu, a veličina znakova mora biti od najmanje 1,6 mm i dubine upisivanja najmanje </w:t>
      </w:r>
      <w:r>
        <w:rPr>
          <w:rFonts w:ascii="Arial" w:hAnsi="Arial" w:cs="Arial"/>
          <w:color w:val="000000"/>
        </w:rPr>
        <w:t>0,04</w:t>
      </w:r>
      <w:r>
        <w:rPr>
          <w:rFonts w:ascii="Arial" w:hAnsi="Arial" w:cs="Arial"/>
        </w:rPr>
        <w:t xml:space="preserve"> mm.</w:t>
      </w:r>
    </w:p>
    <w:p w:rsidR="00CE2019" w:rsidRDefault="00CE2019" w:rsidP="00CE2019">
      <w:pPr>
        <w:pStyle w:val="t-9-8"/>
        <w:jc w:val="center"/>
        <w:rPr>
          <w:rFonts w:ascii="Arial" w:hAnsi="Arial" w:cs="Arial"/>
        </w:rPr>
      </w:pPr>
    </w:p>
    <w:p w:rsidR="00CE2019" w:rsidRDefault="00CE2019" w:rsidP="00CE2019">
      <w:pPr>
        <w:pStyle w:val="t-9-8"/>
        <w:jc w:val="center"/>
        <w:rPr>
          <w:rFonts w:ascii="Arial" w:hAnsi="Arial" w:cs="Arial"/>
        </w:rPr>
      </w:pPr>
    </w:p>
    <w:p w:rsidR="00CE2019" w:rsidRDefault="00CE2019" w:rsidP="00CE2019">
      <w:pPr>
        <w:pStyle w:val="t-9-8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14.</w:t>
      </w:r>
    </w:p>
    <w:p w:rsidR="00CE2019" w:rsidRDefault="00CE2019" w:rsidP="00CE2019">
      <w:pPr>
        <w:pStyle w:val="t-9-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Odredbe ovog Pravilnika ne odnose se na vatreno oružje i njegove bitne dijelove, oružje iz kategorije C i naprave, koje su proizvedene ili stavljene na tržište u Republici Hrvatskoj prije stupanja na snagu ovog Pravilnika. </w:t>
      </w:r>
    </w:p>
    <w:p w:rsidR="00CE2019" w:rsidRDefault="00CE2019" w:rsidP="00CE2019">
      <w:pPr>
        <w:pStyle w:val="t-9-8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15.</w:t>
      </w:r>
    </w:p>
    <w:p w:rsidR="00CE2019" w:rsidRDefault="00CE2019" w:rsidP="00CE2019">
      <w:pPr>
        <w:pStyle w:val="t-9-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Stupanjem na snagu ovog Pravilnika prestaje važiti Pravilnik o uvjetima koje mora ispunjavati pravna osoba za obavljanje poslova ispitivanja i obilježavanja žigom vatrenog oružja („Narodne novine“ broj: 15/2013). </w:t>
      </w:r>
    </w:p>
    <w:p w:rsidR="00CE2019" w:rsidRDefault="00CE2019" w:rsidP="00CE2019">
      <w:pPr>
        <w:pStyle w:val="t-9-8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16.</w:t>
      </w:r>
    </w:p>
    <w:p w:rsidR="00CE2019" w:rsidRDefault="00CE2019" w:rsidP="00CE2019">
      <w:pPr>
        <w:rPr>
          <w:rFonts w:ascii="Arial" w:hAnsi="Arial" w:cs="Arial"/>
        </w:rPr>
      </w:pPr>
      <w:r>
        <w:rPr>
          <w:rFonts w:ascii="Arial" w:hAnsi="Arial" w:cs="Arial"/>
        </w:rPr>
        <w:t>Ovaj Pravilnik stupa na snagu osmog dana od dana objave u „Narodnim novinama“.</w:t>
      </w:r>
    </w:p>
    <w:p w:rsidR="00CE2019" w:rsidRDefault="00CE2019" w:rsidP="00CE2019">
      <w:pPr>
        <w:rPr>
          <w:rFonts w:ascii="Arial" w:hAnsi="Arial" w:cs="Arial"/>
        </w:rPr>
      </w:pPr>
      <w:r>
        <w:rPr>
          <w:rFonts w:ascii="Arial" w:hAnsi="Arial" w:cs="Arial"/>
        </w:rPr>
        <w:br/>
        <w:t>KLASA:</w:t>
      </w:r>
    </w:p>
    <w:p w:rsidR="00CE2019" w:rsidRDefault="00CE2019" w:rsidP="00CE20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>
        <w:rPr>
          <w:rFonts w:ascii="Arial" w:hAnsi="Arial" w:cs="Arial"/>
        </w:rPr>
        <w:br/>
        <w:t>Zagreb,  ____. ____ 2018.</w:t>
      </w:r>
    </w:p>
    <w:p w:rsidR="00CE2019" w:rsidRDefault="00CE2019" w:rsidP="00CE2019">
      <w:pPr>
        <w:rPr>
          <w:rFonts w:ascii="Arial" w:hAnsi="Arial" w:cs="Arial"/>
        </w:rPr>
      </w:pPr>
    </w:p>
    <w:p w:rsidR="00CE2019" w:rsidRDefault="00CE2019" w:rsidP="00CE2019">
      <w:pPr>
        <w:spacing w:before="100" w:beforeAutospacing="1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Ministar</w:t>
      </w:r>
      <w:r>
        <w:rPr>
          <w:rFonts w:ascii="Arial" w:hAnsi="Arial" w:cs="Arial"/>
        </w:rPr>
        <w:br/>
        <w:t xml:space="preserve">     </w:t>
      </w:r>
    </w:p>
    <w:p w:rsidR="00CE2019" w:rsidRDefault="00CE2019" w:rsidP="00CE2019">
      <w:pPr>
        <w:spacing w:before="100" w:beforeAutospacing="1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dr. </w:t>
      </w:r>
      <w:proofErr w:type="spellStart"/>
      <w:r>
        <w:rPr>
          <w:rFonts w:ascii="Arial" w:hAnsi="Arial" w:cs="Arial"/>
        </w:rPr>
        <w:t>sc</w:t>
      </w:r>
      <w:proofErr w:type="spellEnd"/>
      <w:r>
        <w:rPr>
          <w:rFonts w:ascii="Arial" w:hAnsi="Arial" w:cs="Arial"/>
        </w:rPr>
        <w:t>. Davor Božinović</w:t>
      </w:r>
    </w:p>
    <w:p w:rsidR="00CE2019" w:rsidRDefault="00CE2019" w:rsidP="00CE2019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CE2019" w:rsidRDefault="00CE2019" w:rsidP="00CE2019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CE2019" w:rsidRDefault="00CE2019" w:rsidP="00CE2019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CE2019" w:rsidRDefault="00CE2019" w:rsidP="00CE2019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CE2019" w:rsidRDefault="00CE2019" w:rsidP="00CE2019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CE2019" w:rsidRDefault="00CE2019" w:rsidP="00CE2019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CE2019" w:rsidRDefault="00CE2019" w:rsidP="00CE2019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CE2019" w:rsidRDefault="00CE2019" w:rsidP="00CE2019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CE2019" w:rsidRDefault="00CE2019" w:rsidP="00CE2019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CE2019" w:rsidRDefault="00CE2019" w:rsidP="00CE2019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CE2019" w:rsidRDefault="00CE2019" w:rsidP="00CE2019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PRILOG I.</w:t>
      </w:r>
    </w:p>
    <w:p w:rsidR="00CE2019" w:rsidRDefault="00CE2019" w:rsidP="00CE2019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Primjer oznake:</w:t>
      </w:r>
    </w:p>
    <w:p w:rsidR="00CE2019" w:rsidRDefault="00CE2019" w:rsidP="00CE2019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MUP RH 2018</w:t>
      </w:r>
    </w:p>
    <w:p w:rsidR="00CE2019" w:rsidRDefault="00CE2019" w:rsidP="00CE2019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CE2019" w:rsidRDefault="00CE2019" w:rsidP="00CE2019">
      <w:pPr>
        <w:spacing w:before="100" w:beforeAutospacing="1" w:after="100" w:afterAutospacing="1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PRILOG II.</w:t>
      </w:r>
    </w:p>
    <w:p w:rsidR="00CE2019" w:rsidRDefault="00CE2019" w:rsidP="00CE201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Primjer oznake:</w:t>
      </w:r>
    </w:p>
    <w:p w:rsidR="00CE2019" w:rsidRDefault="00CE2019" w:rsidP="00CE2019">
      <w:pPr>
        <w:jc w:val="both"/>
        <w:rPr>
          <w:rFonts w:ascii="Arial" w:hAnsi="Arial" w:cs="Arial"/>
          <w:iCs/>
          <w:lang w:eastAsia="en-US"/>
        </w:rPr>
      </w:pPr>
      <w:r>
        <w:rPr>
          <w:rFonts w:ascii="Arial" w:hAnsi="Arial" w:cs="Arial"/>
          <w:iCs/>
          <w:lang w:eastAsia="en-US"/>
        </w:rPr>
        <w:t>RH 2018</w:t>
      </w:r>
      <w:r>
        <w:rPr>
          <w:rFonts w:ascii="Arial" w:hAnsi="Arial" w:cs="Arial"/>
          <w:noProof/>
        </w:rPr>
        <w:t xml:space="preserve"> P</w:t>
      </w:r>
      <w:r>
        <w:rPr>
          <w:rFonts w:ascii="Arial" w:hAnsi="Arial" w:cs="Arial"/>
          <w:iCs/>
          <w:lang w:eastAsia="en-US"/>
        </w:rPr>
        <w:t xml:space="preserve"> </w:t>
      </w:r>
    </w:p>
    <w:p w:rsidR="00CE2019" w:rsidRDefault="00CE2019" w:rsidP="00CE2019">
      <w:pPr>
        <w:jc w:val="both"/>
        <w:rPr>
          <w:rFonts w:ascii="Arial" w:hAnsi="Arial" w:cs="Arial"/>
          <w:b/>
          <w:iCs/>
          <w:sz w:val="32"/>
          <w:szCs w:val="32"/>
          <w:lang w:eastAsia="en-US"/>
        </w:rPr>
      </w:pPr>
    </w:p>
    <w:p w:rsidR="00CE2019" w:rsidRDefault="00CE2019" w:rsidP="00CE2019">
      <w:pPr>
        <w:spacing w:before="100" w:beforeAutospacing="1" w:after="100" w:afterAutospacing="1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PRILOG III.</w:t>
      </w:r>
    </w:p>
    <w:p w:rsidR="00CE2019" w:rsidRDefault="00CE2019" w:rsidP="00CE201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Primjer oznake:</w:t>
      </w:r>
    </w:p>
    <w:p w:rsidR="00CE2019" w:rsidRDefault="00CE2019" w:rsidP="00CE2019">
      <w:pPr>
        <w:jc w:val="both"/>
        <w:rPr>
          <w:rFonts w:ascii="Arial" w:hAnsi="Arial" w:cs="Arial"/>
          <w:iCs/>
          <w:lang w:eastAsia="en-US"/>
        </w:rPr>
      </w:pPr>
      <w:r>
        <w:rPr>
          <w:rFonts w:ascii="Arial" w:hAnsi="Arial" w:cs="Arial"/>
          <w:iCs/>
          <w:lang w:eastAsia="en-US"/>
        </w:rPr>
        <w:t>RH 2018</w:t>
      </w:r>
      <w:r>
        <w:rPr>
          <w:rFonts w:ascii="Arial" w:hAnsi="Arial" w:cs="Arial"/>
          <w:noProof/>
        </w:rPr>
        <w:t xml:space="preserve"> USA</w:t>
      </w:r>
      <w:r>
        <w:rPr>
          <w:rFonts w:ascii="Arial" w:hAnsi="Arial" w:cs="Arial"/>
          <w:iCs/>
          <w:lang w:eastAsia="en-US"/>
        </w:rPr>
        <w:t xml:space="preserve"> </w:t>
      </w:r>
    </w:p>
    <w:p w:rsidR="00022B2A" w:rsidRDefault="00022B2A">
      <w:bookmarkStart w:id="0" w:name="_GoBack"/>
      <w:bookmarkEnd w:id="0"/>
    </w:p>
    <w:sectPr w:rsidR="00022B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2F"/>
    <w:rsid w:val="00022B2A"/>
    <w:rsid w:val="00243898"/>
    <w:rsid w:val="0054742F"/>
    <w:rsid w:val="00B84D7F"/>
    <w:rsid w:val="00CE2019"/>
    <w:rsid w:val="00EC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FC56E-72F5-4B5E-AB76-9FDC4287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E2019"/>
    <w:pPr>
      <w:keepNext/>
      <w:jc w:val="center"/>
      <w:outlineLvl w:val="1"/>
    </w:pPr>
    <w:rPr>
      <w:b/>
      <w:bCs/>
      <w:i/>
      <w:iCs/>
      <w:sz w:val="3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CE2019"/>
    <w:rPr>
      <w:rFonts w:ascii="Times New Roman" w:eastAsia="Times New Roman" w:hAnsi="Times New Roman" w:cs="Times New Roman"/>
      <w:b/>
      <w:bCs/>
      <w:i/>
      <w:iCs/>
      <w:sz w:val="36"/>
      <w:szCs w:val="20"/>
      <w:lang w:val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CE2019"/>
    <w:pPr>
      <w:ind w:firstLine="708"/>
    </w:pPr>
    <w:rPr>
      <w:i/>
      <w:iCs/>
      <w:sz w:val="28"/>
      <w:szCs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CE2019"/>
    <w:rPr>
      <w:rFonts w:ascii="Times New Roman" w:eastAsia="Times New Roman" w:hAnsi="Times New Roman" w:cs="Times New Roman"/>
      <w:i/>
      <w:iCs/>
      <w:sz w:val="28"/>
      <w:szCs w:val="20"/>
      <w:lang w:val="hr-HR"/>
    </w:rPr>
  </w:style>
  <w:style w:type="paragraph" w:customStyle="1" w:styleId="t-9-8">
    <w:name w:val="t-9-8"/>
    <w:basedOn w:val="Normal"/>
    <w:uiPriority w:val="99"/>
    <w:rsid w:val="00CE20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944</Words>
  <Characters>5383</Characters>
  <Application>Microsoft Office Word</Application>
  <DocSecurity>0</DocSecurity>
  <Lines>44</Lines>
  <Paragraphs>12</Paragraphs>
  <ScaleCrop>false</ScaleCrop>
  <Company>MUP RH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 Maljak Andrea</dc:creator>
  <cp:keywords/>
  <dc:description/>
  <cp:lastModifiedBy>Belin Maljak Andrea</cp:lastModifiedBy>
  <cp:revision>2</cp:revision>
  <dcterms:created xsi:type="dcterms:W3CDTF">2018-05-22T09:00:00Z</dcterms:created>
  <dcterms:modified xsi:type="dcterms:W3CDTF">2018-05-22T09:01:00Z</dcterms:modified>
</cp:coreProperties>
</file>