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EBD7" w14:textId="77777777" w:rsidR="00640052" w:rsidRPr="00640052" w:rsidRDefault="00640052" w:rsidP="006400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temelju članka 41. stavka 5. i članka 6. stavka 1. Zakona o zaštiti od požara (Narodne novine br. 92/10), ministar unutarnjih poslova donosi</w:t>
      </w:r>
    </w:p>
    <w:p w14:paraId="3D4B71D8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r-HR"/>
        </w:rPr>
      </w:pPr>
      <w:r w:rsidRPr="00640052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r-HR"/>
        </w:rPr>
        <w:t>PRAVILNIK</w:t>
      </w:r>
    </w:p>
    <w:p w14:paraId="125B4409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  <w:r w:rsidRPr="006400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 IZMJENAMA I DOPUNAMA PRAVILNIKA O VATROGASNIM APARATIMA</w:t>
      </w:r>
    </w:p>
    <w:p w14:paraId="524DDB92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1.</w:t>
      </w:r>
    </w:p>
    <w:p w14:paraId="0FED42C3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Pravilniku o vatrogasnim aparatima (»Narodne novine« br. 101/11 i 74/13) u članku 3. stavku 5. riječi: »provode gospodarski inspektori Državnog inspektorata« zamjenjuju se riječima »provodi tržišna inspekcija«.</w:t>
      </w:r>
    </w:p>
    <w:p w14:paraId="1C26FAB3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2.</w:t>
      </w:r>
    </w:p>
    <w:p w14:paraId="1E6C5FEC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članku 7. stavku 2. riječi: »slika 3. ili 3.a« zamjenjuju se riječima: »slika 3.«.</w:t>
      </w:r>
    </w:p>
    <w:p w14:paraId="3EA8B1BB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3.</w:t>
      </w:r>
    </w:p>
    <w:p w14:paraId="68B73A55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članku 11. riječi: »slika 3. i 3.a« zamjenjuju se riječima: »slika 3.«. </w:t>
      </w:r>
    </w:p>
    <w:p w14:paraId="5845C231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4.</w:t>
      </w:r>
    </w:p>
    <w:p w14:paraId="0737C08C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članku 17. riječi: »slika 1. ili 1.a« zamjenjuju se riječima: »slika 1.«.</w:t>
      </w:r>
    </w:p>
    <w:p w14:paraId="00E2802C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5.</w:t>
      </w:r>
    </w:p>
    <w:p w14:paraId="0C5BCC23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članku 18. stavku 1. riječi: »slika 2. ili 2.a« zamjenjuju se riječima: »slika 2.«.</w:t>
      </w:r>
    </w:p>
    <w:p w14:paraId="38B31E61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6.</w:t>
      </w:r>
    </w:p>
    <w:p w14:paraId="4AA12F0A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članku 19. stavku 1. riječi: »slika 3. ili 3.a« zamjenjuju se riječima: »slika 3.«.</w:t>
      </w:r>
    </w:p>
    <w:p w14:paraId="249672D8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7.</w:t>
      </w:r>
    </w:p>
    <w:p w14:paraId="3AC084A3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21. mijenja se i glasi:</w:t>
      </w:r>
    </w:p>
    <w:p w14:paraId="06AD3597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»Evidencijske naljepnice iz ovog Pravilnika izdaje Agencija za komercijalnu djelatnost d.o.o. </w:t>
      </w:r>
    </w:p>
    <w:p w14:paraId="3DED8333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Cijena evidencijskih naljepnica određuje se rješenjem koje donosi ministar unutarnjih poslova.</w:t>
      </w:r>
    </w:p>
    <w:p w14:paraId="5BCF0ED9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Agencija za komercijalnu djelatnost d.o.o. je dužna voditi upisnik o izdanim evidencijskim naljepnicama.</w:t>
      </w:r>
    </w:p>
    <w:p w14:paraId="31797413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Upisnik o izdanim evidencijskim naljepnicama vodi se na informacijskom sustavu, a iz njega mora biti vidljivo kojem serviseru je izdana naljepnica određenog serijskog broja, kao i ukupan broj naljepnica po vrstama izdan svakom serviseru.«.</w:t>
      </w:r>
    </w:p>
    <w:p w14:paraId="2E0BD513" w14:textId="77777777" w:rsidR="002C4883" w:rsidRDefault="002C4883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B66BD32" w14:textId="2E7A89F9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8.</w:t>
      </w:r>
    </w:p>
    <w:p w14:paraId="4F74D4CB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Dosadašnji Prilog 2. zamjenjuje se novim Prilogom 2. koji je sastavni dio ovog Pravilnika.</w:t>
      </w:r>
    </w:p>
    <w:p w14:paraId="50146156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9.</w:t>
      </w:r>
    </w:p>
    <w:p w14:paraId="38E7082B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Naljepnice koje su otisnute sukladno odredbama Pravilnika o vatrogasnim aparatima (Narodne novine br. 101/11 i 74/13) mogu se koristiti do isteka zaliha.</w:t>
      </w:r>
    </w:p>
    <w:p w14:paraId="123130FE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10.</w:t>
      </w:r>
    </w:p>
    <w:p w14:paraId="04312BD0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Ovaj Pravilnik stupa na snagu trideset dana od dana objave u „Narodnim novinama“.</w:t>
      </w:r>
    </w:p>
    <w:p w14:paraId="6D6A6C21" w14:textId="77777777" w:rsidR="00640052" w:rsidRPr="00640052" w:rsidRDefault="00640052" w:rsidP="006400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sz w:val="24"/>
          <w:szCs w:val="24"/>
          <w:lang w:eastAsia="hr-HR"/>
        </w:rPr>
        <w:t>KLASA: 011-02/18-01/42</w:t>
      </w:r>
    </w:p>
    <w:p w14:paraId="26C31637" w14:textId="77777777" w:rsidR="00640052" w:rsidRPr="00640052" w:rsidRDefault="00640052" w:rsidP="006400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sz w:val="24"/>
          <w:szCs w:val="24"/>
          <w:lang w:eastAsia="hr-HR"/>
        </w:rPr>
        <w:t>URBROJ: 511-01-152-18-10</w:t>
      </w:r>
    </w:p>
    <w:p w14:paraId="253808EF" w14:textId="70D82118" w:rsidR="00640052" w:rsidRPr="00640052" w:rsidRDefault="00640052" w:rsidP="006400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</w:p>
    <w:p w14:paraId="71BB8134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1589390" w14:textId="77777777" w:rsidR="00640052" w:rsidRPr="00640052" w:rsidRDefault="00640052" w:rsidP="00640052">
      <w:pPr>
        <w:spacing w:before="100" w:beforeAutospacing="1" w:after="100" w:afterAutospacing="1" w:line="240" w:lineRule="auto"/>
        <w:ind w:left="6379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MINISTAR</w:t>
      </w:r>
    </w:p>
    <w:p w14:paraId="7E21D5E6" w14:textId="77777777" w:rsidR="00640052" w:rsidRPr="00640052" w:rsidRDefault="00640052" w:rsidP="00640052">
      <w:pPr>
        <w:spacing w:before="100" w:beforeAutospacing="1" w:after="100" w:afterAutospacing="1" w:line="240" w:lineRule="auto"/>
        <w:ind w:left="623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dr.sc. Davor Božinović</w:t>
      </w:r>
    </w:p>
    <w:p w14:paraId="7317C98B" w14:textId="77777777" w:rsidR="00640052" w:rsidRPr="00640052" w:rsidRDefault="00640052" w:rsidP="0064005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 w:type="page"/>
      </w:r>
      <w:r w:rsidRPr="0064005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PRILOG 2.</w:t>
      </w:r>
    </w:p>
    <w:p w14:paraId="729BD666" w14:textId="77777777" w:rsidR="00640052" w:rsidRPr="00640052" w:rsidRDefault="00640052" w:rsidP="0064005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Slika 1. </w:t>
      </w:r>
    </w:p>
    <w:p w14:paraId="5F7CFF76" w14:textId="74C97E1C" w:rsidR="00640052" w:rsidRPr="00640052" w:rsidRDefault="00AE1E5B" w:rsidP="006400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447DB48" wp14:editId="13EFE24E">
            <wp:extent cx="5334000" cy="1123950"/>
            <wp:effectExtent l="0" t="0" r="0" b="0"/>
            <wp:docPr id="1" name="Slika 1" descr="zuto 175x32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to 175x32 20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4E2C" w14:textId="77777777" w:rsidR="00640052" w:rsidRPr="00640052" w:rsidRDefault="00640052" w:rsidP="006400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Format: 175 x 32 mm</w:t>
      </w:r>
    </w:p>
    <w:p w14:paraId="0500D4F1" w14:textId="77777777" w:rsidR="00640052" w:rsidRPr="00640052" w:rsidRDefault="00640052" w:rsidP="00640052">
      <w:pPr>
        <w:spacing w:before="240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Slika 2.</w:t>
      </w:r>
    </w:p>
    <w:p w14:paraId="0BF5C4B2" w14:textId="4A28B3F2" w:rsidR="00640052" w:rsidRPr="00640052" w:rsidRDefault="00AE1E5B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13B43B51" wp14:editId="67EB54FF">
            <wp:extent cx="1562100" cy="2171700"/>
            <wp:effectExtent l="0" t="0" r="0" b="0"/>
            <wp:docPr id="2" name="Slika 2" descr="60x40 zuti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x40 zuti 20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9B68" w14:textId="77777777" w:rsidR="00640052" w:rsidRPr="00640052" w:rsidRDefault="00640052" w:rsidP="006400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Format: 60 x 40 mm</w:t>
      </w:r>
    </w:p>
    <w:p w14:paraId="6361CE34" w14:textId="77777777" w:rsidR="00640052" w:rsidRPr="00640052" w:rsidRDefault="00640052" w:rsidP="0064005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Slika 3.</w:t>
      </w:r>
    </w:p>
    <w:p w14:paraId="3A30909C" w14:textId="042B04AE" w:rsidR="00640052" w:rsidRPr="00640052" w:rsidRDefault="00AE1E5B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lastRenderedPageBreak/>
        <w:drawing>
          <wp:inline distT="0" distB="0" distL="0" distR="0" wp14:anchorId="045443F5" wp14:editId="10BB8005">
            <wp:extent cx="2409825" cy="2886075"/>
            <wp:effectExtent l="0" t="0" r="9525" b="9525"/>
            <wp:docPr id="3" name="Slika 3" descr="zuti krug 110x65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ti krug 110x65 20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83D7" w14:textId="77777777" w:rsidR="00640052" w:rsidRPr="00640052" w:rsidRDefault="00640052" w:rsidP="00640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Format: 110 x 65 mm</w:t>
      </w:r>
    </w:p>
    <w:p w14:paraId="5156C0C5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Svaka naljepnica sadrži jedinstveni broj (numeraciju) i naziv ovlaštenog servisera. Naljepnice su žute su boje, a varijabilni podaci se ispisuju crnom. Sve naljepnice su tiskane guilloche zaštitnom grafikom i sadrže hologram dimenzija 14 x 14 mm kao minimalnu razinu zaštite. Hologram je metalizirani sa elementima zaštite: sekvencionalne mat strukture u podlozi, sekvencionalne kolor strukture u podlozi, embosiranje u boji uzorka vatrogasnog aparata, fine guilloche mat linije i linije u boji, nanotekst. </w:t>
      </w:r>
    </w:p>
    <w:p w14:paraId="082E348A" w14:textId="4CA14521" w:rsidR="00640052" w:rsidRPr="00640052" w:rsidRDefault="00AE1E5B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noProof/>
          <w:color w:val="1F497D"/>
          <w:sz w:val="24"/>
          <w:szCs w:val="24"/>
          <w:lang w:eastAsia="hr-HR"/>
        </w:rPr>
        <w:drawing>
          <wp:inline distT="0" distB="0" distL="0" distR="0" wp14:anchorId="2FBFC3F4" wp14:editId="6FC751FD">
            <wp:extent cx="3857625" cy="2562225"/>
            <wp:effectExtent l="0" t="0" r="9525" b="9525"/>
            <wp:docPr id="4" name="Slika 4" descr="cid:image010.png@01D0F13A.9CBBE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0.png@01D0F13A.9CBBE0A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245FB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Slika 4. Dizajn i specifikacija zaštitnih elemenata holograma</w:t>
      </w:r>
    </w:p>
    <w:p w14:paraId="3F63A2B3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C6571E2" w14:textId="1E538123" w:rsidR="00640052" w:rsidRPr="00640052" w:rsidRDefault="00AE1E5B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lastRenderedPageBreak/>
        <w:drawing>
          <wp:inline distT="0" distB="0" distL="0" distR="0" wp14:anchorId="6ACD3916" wp14:editId="769DC9CC">
            <wp:extent cx="819150" cy="1019175"/>
            <wp:effectExtent l="0" t="0" r="0" b="9525"/>
            <wp:docPr id="5" name="Slika 5" descr="hologra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logram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E889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4005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Slika 5. Izgled holograma </w:t>
      </w:r>
    </w:p>
    <w:p w14:paraId="3EBB85F1" w14:textId="77777777" w:rsidR="00640052" w:rsidRPr="00640052" w:rsidRDefault="00640052" w:rsidP="00640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CDA17F8" w14:textId="77777777" w:rsidR="007B0FF8" w:rsidRDefault="00AE1E5B" w:rsidP="000D3E04">
      <w:pPr>
        <w:spacing w:after="0"/>
        <w:rPr>
          <w:rFonts w:ascii="Arial" w:hAnsi="Arial" w:cs="Arial"/>
        </w:rPr>
      </w:pPr>
    </w:p>
    <w:sectPr w:rsidR="007B0FF8" w:rsidSect="00F1584D">
      <w:headerReference w:type="default" r:id="rId1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85CFC" w14:textId="77777777" w:rsidR="00FC7987" w:rsidRDefault="00FC7987">
      <w:pPr>
        <w:spacing w:after="0" w:line="240" w:lineRule="auto"/>
      </w:pPr>
      <w:r>
        <w:separator/>
      </w:r>
    </w:p>
  </w:endnote>
  <w:endnote w:type="continuationSeparator" w:id="0">
    <w:p w14:paraId="06C23A4B" w14:textId="77777777" w:rsidR="00FC7987" w:rsidRDefault="00FC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4D78F" w14:textId="77777777" w:rsidR="00FC7987" w:rsidRDefault="00FC7987">
      <w:pPr>
        <w:spacing w:after="0" w:line="240" w:lineRule="auto"/>
      </w:pPr>
      <w:r>
        <w:separator/>
      </w:r>
    </w:p>
  </w:footnote>
  <w:footnote w:type="continuationSeparator" w:id="0">
    <w:p w14:paraId="66CF7E22" w14:textId="77777777" w:rsidR="00FC7987" w:rsidRDefault="00FC7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A1819" w14:textId="77777777" w:rsidR="004243B0" w:rsidRDefault="00AE1E5B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D4E3A"/>
    <w:multiLevelType w:val="hybridMultilevel"/>
    <w:tmpl w:val="AA1A3414"/>
    <w:lvl w:ilvl="0" w:tplc="6B507442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916696E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986304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D1C2AA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2AE4BB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A90092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0EA800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1C8293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AEEB67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1A0821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9402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A9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4D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2C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CD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F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9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12B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8E"/>
    <w:rsid w:val="00147575"/>
    <w:rsid w:val="002C4883"/>
    <w:rsid w:val="00640052"/>
    <w:rsid w:val="00695E31"/>
    <w:rsid w:val="006A328E"/>
    <w:rsid w:val="008647AC"/>
    <w:rsid w:val="00AE1E5B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DA17EB"/>
  <w15:docId w15:val="{A3F12E5A-E83C-40F7-96C7-830F0D99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E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DC889B9488E48B8B0D1FF3559356E" ma:contentTypeVersion="0" ma:contentTypeDescription="Create a new document." ma:contentTypeScope="" ma:versionID="fae08eeebd83caae18f2777f936567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D566-BCC3-4538-B339-1D468D0A0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E9768-1412-46CE-AFBB-60524AF878A4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385B73-FF7E-4A1B-A4BD-1589A57D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72B28-44EC-4DF2-8F52-2E94B9AB3F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6B7589-8DAE-4915-972D-8799A357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2243</Characters>
  <Application>Microsoft Office Word</Application>
  <DocSecurity>4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Vojković Ana Marija</cp:lastModifiedBy>
  <cp:revision>2</cp:revision>
  <cp:lastPrinted>2018-05-29T13:32:00Z</cp:lastPrinted>
  <dcterms:created xsi:type="dcterms:W3CDTF">2018-05-29T13:36:00Z</dcterms:created>
  <dcterms:modified xsi:type="dcterms:W3CDTF">2018-05-29T13:36:00Z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0x01010012ADC889B9488E48B8B0D1FF3559356E</vt:lpwstr>
  </property>
</Properties>
</file>