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F830E" w14:textId="77777777" w:rsidR="00E558D0" w:rsidRPr="0093727D" w:rsidRDefault="00E558D0" w:rsidP="0093727D">
      <w:pPr>
        <w:pStyle w:val="Heading1"/>
        <w:jc w:val="center"/>
      </w:pPr>
    </w:p>
    <w:p w14:paraId="25237E63" w14:textId="77777777" w:rsidR="003E2EBD" w:rsidRPr="0093727D" w:rsidRDefault="003E2EBD" w:rsidP="0093727D">
      <w:pPr>
        <w:pStyle w:val="Heading1"/>
        <w:jc w:val="center"/>
        <w:rPr>
          <w:rFonts w:eastAsia="Times New Roman" w:cs="Lucida Sans Unicode"/>
          <w:b/>
          <w:color w:val="auto"/>
          <w:sz w:val="28"/>
          <w:lang w:eastAsia="zh-CN"/>
        </w:rPr>
      </w:pPr>
      <w:r w:rsidRPr="0093727D">
        <w:rPr>
          <w:rFonts w:eastAsia="Times New Roman" w:cs="Lucida Sans Unicode"/>
          <w:b/>
          <w:color w:val="auto"/>
          <w:sz w:val="28"/>
          <w:lang w:eastAsia="zh-CN"/>
        </w:rPr>
        <w:t>Nacrt ključnih elemenata ESF Poziva na dostavu projektnih prijedloga</w:t>
      </w:r>
    </w:p>
    <w:p w14:paraId="5DB46EAF" w14:textId="29478593" w:rsidR="0093727D" w:rsidRPr="0093727D" w:rsidRDefault="003E2EBD" w:rsidP="0093727D">
      <w:pPr>
        <w:pStyle w:val="Heading1"/>
        <w:jc w:val="center"/>
        <w:rPr>
          <w:rFonts w:eastAsia="Times New Roman" w:cs="Lucida Sans Unicode"/>
          <w:b/>
          <w:color w:val="auto"/>
          <w:sz w:val="28"/>
          <w:lang w:eastAsia="zh-CN"/>
        </w:rPr>
      </w:pPr>
      <w:r w:rsidRPr="0093727D">
        <w:rPr>
          <w:rFonts w:eastAsia="Times New Roman" w:cs="Lucida Sans Unicode"/>
          <w:b/>
          <w:color w:val="auto"/>
          <w:sz w:val="28"/>
          <w:lang w:eastAsia="zh-CN"/>
        </w:rPr>
        <w:t>„</w:t>
      </w:r>
      <w:r w:rsidR="00FA63DD" w:rsidRPr="00FA63DD">
        <w:rPr>
          <w:rFonts w:eastAsia="Times New Roman" w:cs="Lucida Sans Unicode"/>
          <w:b/>
          <w:color w:val="auto"/>
          <w:sz w:val="28"/>
          <w:lang w:eastAsia="zh-CN"/>
        </w:rPr>
        <w:t>Prostori sudjelovanja - razvoj programa revitalizacije prostora u javnom vlasništvu kroz partnerstvo OCD-a i lokalne zajednice</w:t>
      </w:r>
      <w:r w:rsidR="00C838B8">
        <w:rPr>
          <w:rFonts w:eastAsia="Times New Roman" w:cs="Lucida Sans Unicode"/>
          <w:b/>
          <w:color w:val="auto"/>
          <w:sz w:val="28"/>
          <w:lang w:eastAsia="zh-CN"/>
        </w:rPr>
        <w:t>“</w:t>
      </w:r>
    </w:p>
    <w:p w14:paraId="6E071DCB" w14:textId="77777777" w:rsidR="0093727D" w:rsidRDefault="0093727D" w:rsidP="0093727D">
      <w:pPr>
        <w:pStyle w:val="Heading2"/>
      </w:pPr>
    </w:p>
    <w:p w14:paraId="220ED601" w14:textId="77777777" w:rsidR="0093727D" w:rsidRDefault="0093727D" w:rsidP="0093727D">
      <w:pPr>
        <w:pStyle w:val="Heading2"/>
      </w:pPr>
    </w:p>
    <w:p w14:paraId="2E34B583" w14:textId="77777777" w:rsidR="00E558D0" w:rsidRPr="0093727D" w:rsidRDefault="00CE6222" w:rsidP="0093727D">
      <w:pPr>
        <w:pStyle w:val="Heading2"/>
        <w:rPr>
          <w:b/>
        </w:rPr>
      </w:pPr>
      <w:r w:rsidRPr="0093727D">
        <w:rPr>
          <w:b/>
        </w:rPr>
        <w:t>UVOD</w:t>
      </w:r>
    </w:p>
    <w:p w14:paraId="37243191" w14:textId="77777777" w:rsidR="00025A03" w:rsidRDefault="00025A03" w:rsidP="00387795">
      <w:pPr>
        <w:suppressAutoHyphens w:val="0"/>
        <w:spacing w:after="0" w:line="240" w:lineRule="auto"/>
        <w:jc w:val="both"/>
        <w:rPr>
          <w:sz w:val="24"/>
        </w:rPr>
      </w:pPr>
    </w:p>
    <w:p w14:paraId="028E4C64" w14:textId="037378C9" w:rsidR="00387795" w:rsidRDefault="00312C58" w:rsidP="00315FA0">
      <w:pPr>
        <w:suppressAutoHyphens w:val="0"/>
        <w:spacing w:after="0" w:line="240" w:lineRule="auto"/>
        <w:jc w:val="both"/>
        <w:rPr>
          <w:sz w:val="24"/>
        </w:rPr>
      </w:pPr>
      <w:r>
        <w:rPr>
          <w:sz w:val="24"/>
        </w:rPr>
        <w:t>Europski socijalni fond</w:t>
      </w:r>
      <w:r w:rsidR="003E2EBD" w:rsidRPr="003E2EBD">
        <w:rPr>
          <w:sz w:val="24"/>
        </w:rPr>
        <w:t xml:space="preserve"> je</w:t>
      </w:r>
      <w:r>
        <w:rPr>
          <w:sz w:val="24"/>
        </w:rPr>
        <w:t xml:space="preserve">, uz </w:t>
      </w:r>
      <w:r w:rsidR="003E2EBD" w:rsidRPr="003E2EBD">
        <w:rPr>
          <w:sz w:val="24"/>
        </w:rPr>
        <w:t>Europski fond za regionalni razvoj, jedan od stru</w:t>
      </w:r>
      <w:r>
        <w:rPr>
          <w:sz w:val="24"/>
        </w:rPr>
        <w:t xml:space="preserve">kturnih fondova Europske unije </w:t>
      </w:r>
      <w:r w:rsidR="003E2EBD" w:rsidRPr="003E2EBD">
        <w:rPr>
          <w:sz w:val="24"/>
        </w:rPr>
        <w:t>kojim se članicama pruža potpora za ulaganje u ljudski kapital i jačanje konkurentnosti europskog gospodarstva te se potiče zapošljavanje i mogućnosti zaposlenja u Europskoj uniji.</w:t>
      </w:r>
    </w:p>
    <w:p w14:paraId="28153B19" w14:textId="77777777" w:rsidR="003E2EBD" w:rsidRDefault="003E2EBD" w:rsidP="00315FA0">
      <w:pPr>
        <w:suppressAutoHyphens w:val="0"/>
        <w:spacing w:after="0" w:line="240" w:lineRule="auto"/>
        <w:jc w:val="both"/>
        <w:rPr>
          <w:sz w:val="24"/>
        </w:rPr>
      </w:pPr>
    </w:p>
    <w:p w14:paraId="5188EC59" w14:textId="77777777" w:rsidR="00CA2669" w:rsidRDefault="00CA2669" w:rsidP="00315FA0">
      <w:pPr>
        <w:suppressAutoHyphens w:val="0"/>
        <w:spacing w:after="0" w:line="240" w:lineRule="auto"/>
        <w:jc w:val="both"/>
        <w:rPr>
          <w:sz w:val="24"/>
        </w:rPr>
      </w:pPr>
      <w:r w:rsidRPr="000F7550">
        <w:rPr>
          <w:sz w:val="24"/>
        </w:rPr>
        <w:t>Operativni program Učink</w:t>
      </w:r>
      <w:r w:rsidR="0063265C">
        <w:rPr>
          <w:sz w:val="24"/>
        </w:rPr>
        <w:t>oviti ljudski potencijali 2014.</w:t>
      </w:r>
      <w:r w:rsidRPr="000F7550">
        <w:rPr>
          <w:sz w:val="24"/>
        </w:rPr>
        <w:t>-2020. (OP ULJP) je plansko</w:t>
      </w:r>
      <w:r>
        <w:rPr>
          <w:sz w:val="24"/>
        </w:rPr>
        <w:t xml:space="preserve"> </w:t>
      </w:r>
      <w:r w:rsidRPr="00CA2669">
        <w:rPr>
          <w:sz w:val="24"/>
        </w:rPr>
        <w:t>programski dokument u kojem se detaljno opisuju i razrađuju mjere i aktivnosti za učinkovitu provedbu i korištenje Europskog socijalnog fonda,</w:t>
      </w:r>
      <w:r>
        <w:rPr>
          <w:sz w:val="24"/>
        </w:rPr>
        <w:t xml:space="preserve"> </w:t>
      </w:r>
      <w:r w:rsidRPr="001942FA">
        <w:rPr>
          <w:sz w:val="24"/>
        </w:rPr>
        <w:t xml:space="preserve">jednog od glavnih instrumenta Europske </w:t>
      </w:r>
      <w:r w:rsidR="003E2EBD">
        <w:rPr>
          <w:sz w:val="24"/>
        </w:rPr>
        <w:t xml:space="preserve">unije </w:t>
      </w:r>
      <w:r w:rsidRPr="001942FA">
        <w:rPr>
          <w:sz w:val="24"/>
        </w:rPr>
        <w:t>usmjerenog na pružanje potpora za ulaganje u ljudski kapital i jačanje konkurentnosti europskog gospodarstva,</w:t>
      </w:r>
      <w:r w:rsidRPr="000F7550">
        <w:rPr>
          <w:sz w:val="24"/>
        </w:rPr>
        <w:t xml:space="preserve"> a</w:t>
      </w:r>
      <w:r>
        <w:rPr>
          <w:sz w:val="24"/>
        </w:rPr>
        <w:t xml:space="preserve"> koji je </w:t>
      </w:r>
      <w:r w:rsidRPr="000F7550">
        <w:rPr>
          <w:sz w:val="24"/>
        </w:rPr>
        <w:t xml:space="preserve">usvojen Provedbenom odlukom Europske komisije od 17. prosinca 2014. </w:t>
      </w:r>
      <w:r>
        <w:rPr>
          <w:sz w:val="24"/>
        </w:rPr>
        <w:t>g</w:t>
      </w:r>
      <w:r w:rsidRPr="000F7550">
        <w:rPr>
          <w:sz w:val="24"/>
        </w:rPr>
        <w:t>odine</w:t>
      </w:r>
      <w:r>
        <w:rPr>
          <w:sz w:val="24"/>
        </w:rPr>
        <w:t xml:space="preserve"> </w:t>
      </w:r>
      <w:r w:rsidRPr="000F7550">
        <w:rPr>
          <w:sz w:val="24"/>
        </w:rPr>
        <w:t>C(2014)10150).</w:t>
      </w:r>
    </w:p>
    <w:p w14:paraId="0CE00101" w14:textId="77777777" w:rsidR="00FB3C34" w:rsidRPr="000F7550" w:rsidRDefault="00FB3C34" w:rsidP="00315FA0">
      <w:pPr>
        <w:suppressAutoHyphens w:val="0"/>
        <w:spacing w:after="0" w:line="240" w:lineRule="auto"/>
        <w:jc w:val="both"/>
        <w:rPr>
          <w:sz w:val="24"/>
        </w:rPr>
      </w:pPr>
    </w:p>
    <w:p w14:paraId="089341B5" w14:textId="77777777" w:rsidR="00387795" w:rsidRDefault="00387795" w:rsidP="00B31B3E">
      <w:pPr>
        <w:suppressAutoHyphens w:val="0"/>
        <w:spacing w:after="0" w:line="240" w:lineRule="auto"/>
        <w:jc w:val="both"/>
        <w:rPr>
          <w:sz w:val="24"/>
          <w:szCs w:val="24"/>
        </w:rPr>
      </w:pPr>
      <w:r w:rsidRPr="001942FA">
        <w:rPr>
          <w:sz w:val="24"/>
        </w:rPr>
        <w:t>Osnovni cilj Operativnog programa Učinkoviti ljudski potencijali je pridonijeti rastu zapošljavanja i</w:t>
      </w:r>
      <w:r w:rsidRPr="00A64D8E">
        <w:rPr>
          <w:sz w:val="24"/>
          <w:szCs w:val="24"/>
        </w:rPr>
        <w:t xml:space="preserve"> jačanju socijalne kohezije u Hrvatskoj. </w:t>
      </w:r>
      <w:r w:rsidRPr="00AE5995">
        <w:rPr>
          <w:sz w:val="24"/>
          <w:szCs w:val="24"/>
        </w:rPr>
        <w:t>Operativnim su programom razrađena ulaganja u četiri temeljna područja:</w:t>
      </w:r>
      <w:r>
        <w:rPr>
          <w:sz w:val="24"/>
          <w:szCs w:val="24"/>
        </w:rPr>
        <w:t xml:space="preserve"> </w:t>
      </w:r>
      <w:r w:rsidR="005D61A9">
        <w:rPr>
          <w:sz w:val="24"/>
          <w:szCs w:val="24"/>
        </w:rPr>
        <w:t xml:space="preserve">(1) </w:t>
      </w:r>
      <w:r>
        <w:rPr>
          <w:sz w:val="24"/>
          <w:szCs w:val="24"/>
        </w:rPr>
        <w:t xml:space="preserve">zapošljavanje i tržište rada, </w:t>
      </w:r>
      <w:r w:rsidR="005D61A9">
        <w:rPr>
          <w:sz w:val="24"/>
          <w:szCs w:val="24"/>
        </w:rPr>
        <w:t xml:space="preserve">(2) </w:t>
      </w:r>
      <w:r>
        <w:rPr>
          <w:sz w:val="24"/>
          <w:szCs w:val="24"/>
        </w:rPr>
        <w:t>socijalno uključivanje, obrazovanje i cjeloživotno učenje</w:t>
      </w:r>
      <w:r w:rsidR="005D61A9">
        <w:rPr>
          <w:sz w:val="24"/>
          <w:szCs w:val="24"/>
        </w:rPr>
        <w:t>,</w:t>
      </w:r>
      <w:r>
        <w:rPr>
          <w:sz w:val="24"/>
          <w:szCs w:val="24"/>
        </w:rPr>
        <w:t xml:space="preserve"> </w:t>
      </w:r>
      <w:r w:rsidR="005D61A9">
        <w:rPr>
          <w:sz w:val="24"/>
          <w:szCs w:val="24"/>
        </w:rPr>
        <w:t xml:space="preserve">(3) </w:t>
      </w:r>
      <w:r w:rsidR="00AE5637" w:rsidRPr="00AE5637">
        <w:rPr>
          <w:sz w:val="24"/>
          <w:szCs w:val="24"/>
        </w:rPr>
        <w:t>povećavanje sposobnosti institucija i učinkovitosti javne uprave</w:t>
      </w:r>
      <w:r w:rsidR="005D61A9">
        <w:rPr>
          <w:sz w:val="24"/>
          <w:szCs w:val="24"/>
        </w:rPr>
        <w:t xml:space="preserve"> i (4)</w:t>
      </w:r>
      <w:r w:rsidR="00AE5637" w:rsidRPr="00AE5637">
        <w:rPr>
          <w:sz w:val="24"/>
          <w:szCs w:val="24"/>
        </w:rPr>
        <w:t xml:space="preserve"> promicanje koncepta dobrog upravljanja</w:t>
      </w:r>
      <w:r>
        <w:rPr>
          <w:sz w:val="24"/>
          <w:szCs w:val="24"/>
        </w:rPr>
        <w:t xml:space="preserve">. </w:t>
      </w:r>
    </w:p>
    <w:p w14:paraId="144C7507" w14:textId="77777777" w:rsidR="00876FDC" w:rsidRPr="00132DDD" w:rsidRDefault="00876FDC" w:rsidP="00315FA0">
      <w:pPr>
        <w:pStyle w:val="ESFBodysivo"/>
        <w:spacing w:after="0" w:line="240" w:lineRule="auto"/>
      </w:pPr>
    </w:p>
    <w:p w14:paraId="543250D4" w14:textId="77777777" w:rsidR="0006632B" w:rsidRDefault="00AD0AC2" w:rsidP="00315FA0">
      <w:pPr>
        <w:pStyle w:val="ESFBodysivo"/>
        <w:spacing w:after="0" w:line="240" w:lineRule="auto"/>
      </w:pPr>
      <w:r>
        <w:t>Ovaj Poziv provodi se u okviru OP ULJ</w:t>
      </w:r>
      <w:r w:rsidR="00573183">
        <w:t>P</w:t>
      </w:r>
      <w:r>
        <w:t>, Prioritetne osi</w:t>
      </w:r>
      <w:r w:rsidR="009305FA">
        <w:t xml:space="preserve"> </w:t>
      </w:r>
      <w:r w:rsidR="00D250F4">
        <w:t>4.</w:t>
      </w:r>
      <w:r w:rsidR="00CE167F">
        <w:t xml:space="preserve"> „Dobro upravljanje“</w:t>
      </w:r>
      <w:r w:rsidR="00D250F4">
        <w:t>,</w:t>
      </w:r>
      <w:r>
        <w:t xml:space="preserve"> </w:t>
      </w:r>
      <w:r w:rsidR="00CE167F">
        <w:t>Investicijskog prioriteta 11</w:t>
      </w:r>
      <w:r w:rsidR="00264CA5">
        <w:t>.</w:t>
      </w:r>
      <w:r w:rsidR="00CE167F">
        <w:t xml:space="preserve">ii „Izgradnja kapaciteta za sve dionike koji osiguravaju obrazovanje, cjeloživotno obrazovanje, osposobljavanje te zapošljavanje i socijalne politike, uključujući uz pomoć sektorskih i teritorijalnih paktova radi omogućavanja reformi na nacionalnoj, regionalnoj i lokalnoj razini“, </w:t>
      </w:r>
      <w:r>
        <w:t>Specifičnog cilja</w:t>
      </w:r>
      <w:r w:rsidR="000B7909">
        <w:t xml:space="preserve"> 11.ii.1 </w:t>
      </w:r>
      <w:r w:rsidR="00F635CE">
        <w:t>„</w:t>
      </w:r>
      <w:r w:rsidR="000B7909" w:rsidRPr="00F635CE">
        <w:t>Razvoj kapaciteta organizacija civilnog društva, osobito udruga i socijalnih partnera, te jačanje civilnog i socijalnog dijaloga radi boljeg upravljanja</w:t>
      </w:r>
      <w:r w:rsidR="00F635CE">
        <w:t>“</w:t>
      </w:r>
      <w:r w:rsidR="000B7909" w:rsidRPr="000B7909">
        <w:t>.</w:t>
      </w:r>
      <w:r w:rsidR="0071383F">
        <w:t xml:space="preserve"> </w:t>
      </w:r>
    </w:p>
    <w:p w14:paraId="2953B334" w14:textId="77777777" w:rsidR="00F709C2" w:rsidRDefault="00F709C2" w:rsidP="00315FA0">
      <w:pPr>
        <w:pStyle w:val="ESFBodysivo"/>
        <w:spacing w:after="0" w:line="240" w:lineRule="auto"/>
        <w:ind w:left="414" w:firstLine="720"/>
      </w:pPr>
    </w:p>
    <w:p w14:paraId="0B0E91BC" w14:textId="77777777" w:rsidR="007A03CB" w:rsidRDefault="007A03CB" w:rsidP="003E2EBD">
      <w:pPr>
        <w:pStyle w:val="ESFBodysivo"/>
        <w:spacing w:after="0" w:line="240" w:lineRule="auto"/>
      </w:pPr>
    </w:p>
    <w:p w14:paraId="48F9837B" w14:textId="77777777" w:rsidR="007A03CB" w:rsidRDefault="007A03CB" w:rsidP="00315FA0">
      <w:pPr>
        <w:pStyle w:val="ESFBodysivo"/>
        <w:spacing w:after="0" w:line="240" w:lineRule="auto"/>
        <w:ind w:left="414" w:firstLine="720"/>
      </w:pPr>
    </w:p>
    <w:p w14:paraId="2735E9A4" w14:textId="77777777" w:rsidR="0093727D" w:rsidRDefault="0093727D" w:rsidP="00315FA0">
      <w:pPr>
        <w:pStyle w:val="ESFBodysivo"/>
        <w:spacing w:after="0" w:line="240" w:lineRule="auto"/>
        <w:ind w:left="414" w:firstLine="720"/>
      </w:pPr>
    </w:p>
    <w:p w14:paraId="5A50F7E4" w14:textId="77777777" w:rsidR="00E558D0" w:rsidRPr="0093727D" w:rsidRDefault="004F6E8D" w:rsidP="0093727D">
      <w:pPr>
        <w:pStyle w:val="Heading2"/>
        <w:rPr>
          <w:b/>
        </w:rPr>
      </w:pPr>
      <w:bookmarkStart w:id="0" w:name="_Toc469046329"/>
      <w:r w:rsidRPr="0093727D">
        <w:rPr>
          <w:b/>
        </w:rPr>
        <w:t>1.</w:t>
      </w:r>
      <w:bookmarkEnd w:id="0"/>
      <w:r w:rsidR="00CE6222" w:rsidRPr="0093727D">
        <w:rPr>
          <w:b/>
        </w:rPr>
        <w:t xml:space="preserve"> Pojmovi i kratice</w:t>
      </w:r>
      <w:r w:rsidR="001D3889" w:rsidRPr="0093727D">
        <w:rPr>
          <w:b/>
        </w:rPr>
        <w:t xml:space="preserve"> </w:t>
      </w:r>
    </w:p>
    <w:p w14:paraId="6F42D252" w14:textId="77777777" w:rsidR="00F709C2" w:rsidRDefault="00F709C2" w:rsidP="00315FA0">
      <w:pPr>
        <w:pStyle w:val="ESFUputepodnaslov"/>
        <w:spacing w:before="0" w:after="0" w:line="24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6712"/>
      </w:tblGrid>
      <w:tr w:rsidR="00B03012" w:rsidRPr="008C66F0" w14:paraId="5B667460" w14:textId="77777777" w:rsidTr="00645FE7">
        <w:trPr>
          <w:trHeight w:val="711"/>
        </w:trPr>
        <w:tc>
          <w:tcPr>
            <w:tcW w:w="2516" w:type="dxa"/>
            <w:shd w:val="clear" w:color="auto" w:fill="FFFFFF"/>
          </w:tcPr>
          <w:p w14:paraId="718B9497" w14:textId="77777777" w:rsidR="00B03012" w:rsidRPr="008C66F0" w:rsidRDefault="00B03012" w:rsidP="00645FE7">
            <w:pPr>
              <w:pStyle w:val="ESFBodysivo"/>
              <w:spacing w:after="0" w:line="240" w:lineRule="auto"/>
              <w:rPr>
                <w:color w:val="auto"/>
              </w:rPr>
            </w:pPr>
            <w:r>
              <w:lastRenderedPageBreak/>
              <w:t>Cilj</w:t>
            </w:r>
            <w:r w:rsidR="00DE48E7">
              <w:t>a</w:t>
            </w:r>
            <w:r w:rsidRPr="002E2D70">
              <w:t xml:space="preserve">na skupina </w:t>
            </w:r>
          </w:p>
        </w:tc>
        <w:tc>
          <w:tcPr>
            <w:tcW w:w="6712" w:type="dxa"/>
            <w:shd w:val="clear" w:color="auto" w:fill="FFFFFF"/>
          </w:tcPr>
          <w:p w14:paraId="12D047FD" w14:textId="77777777" w:rsidR="00B03012" w:rsidRPr="008C66F0" w:rsidRDefault="00B03012" w:rsidP="00B03012">
            <w:pPr>
              <w:pStyle w:val="ESFBodysivo"/>
              <w:spacing w:after="0" w:line="240" w:lineRule="auto"/>
            </w:pPr>
            <w:r w:rsidRPr="002E2D70">
              <w:t xml:space="preserve">Skupina na koju projektne aktivnosti izravno utječu; izravni korisnici projektnih aktivnosti </w:t>
            </w:r>
          </w:p>
        </w:tc>
      </w:tr>
      <w:tr w:rsidR="00B03012" w:rsidRPr="008C66F0" w14:paraId="1D55F790" w14:textId="77777777" w:rsidTr="00645FE7">
        <w:trPr>
          <w:trHeight w:val="1283"/>
        </w:trPr>
        <w:tc>
          <w:tcPr>
            <w:tcW w:w="2516" w:type="dxa"/>
            <w:shd w:val="clear" w:color="auto" w:fill="FFFFFF"/>
          </w:tcPr>
          <w:p w14:paraId="048B5AF3" w14:textId="77777777" w:rsidR="00B03012" w:rsidRDefault="00B03012" w:rsidP="00B03012">
            <w:pPr>
              <w:pStyle w:val="ESFBodysivo"/>
              <w:spacing w:after="0" w:line="240" w:lineRule="auto"/>
            </w:pPr>
            <w:r w:rsidRPr="000F7550">
              <w:t>Korisnik</w:t>
            </w:r>
          </w:p>
        </w:tc>
        <w:tc>
          <w:tcPr>
            <w:tcW w:w="6712" w:type="dxa"/>
            <w:shd w:val="clear" w:color="auto" w:fill="FFFFFF"/>
          </w:tcPr>
          <w:p w14:paraId="712CC81C" w14:textId="77777777" w:rsidR="00B03012" w:rsidRDefault="00B03012" w:rsidP="00B03012">
            <w:pPr>
              <w:pStyle w:val="ESFBodysivo"/>
              <w:spacing w:after="0" w:line="240" w:lineRule="auto"/>
            </w:pPr>
            <w:r>
              <w:t xml:space="preserve">Uspješan prijavitelj s kojim se potpisuje Ugovor o dodjeli bespovratnih sredstava. Izravno je odgovoran za početak, upravljanje, provedbu i rezultate projekta. </w:t>
            </w:r>
          </w:p>
          <w:p w14:paraId="5E05BDFA" w14:textId="77777777" w:rsidR="00B03012" w:rsidRPr="00573183" w:rsidRDefault="00B03012" w:rsidP="00645FE7">
            <w:pPr>
              <w:pStyle w:val="xxRulesParagraph"/>
              <w:ind w:firstLine="0"/>
            </w:pPr>
            <w:r w:rsidRPr="009F62F9">
              <w:rPr>
                <w:rFonts w:ascii="Calibri" w:eastAsia="Droid Sans Fallback" w:hAnsi="Calibri"/>
                <w:color w:val="00000A"/>
                <w:sz w:val="24"/>
                <w:lang w:val="hr-HR"/>
              </w:rPr>
              <w:t>P</w:t>
            </w:r>
            <w:r w:rsidR="003D7708">
              <w:rPr>
                <w:rFonts w:ascii="Calibri" w:eastAsia="Droid Sans Fallback" w:hAnsi="Calibri"/>
                <w:color w:val="00000A"/>
                <w:sz w:val="24"/>
                <w:lang w:val="hr-HR"/>
              </w:rPr>
              <w:t xml:space="preserve">ojam Korisnik </w:t>
            </w:r>
            <w:r w:rsidRPr="009F62F9">
              <w:rPr>
                <w:rFonts w:ascii="Calibri" w:eastAsia="Droid Sans Fallback" w:hAnsi="Calibri"/>
                <w:color w:val="00000A"/>
                <w:sz w:val="24"/>
                <w:lang w:val="hr-HR"/>
              </w:rPr>
              <w:t>označava Korisnika i njegove Partnere.</w:t>
            </w:r>
          </w:p>
        </w:tc>
      </w:tr>
      <w:tr w:rsidR="00B03012" w:rsidRPr="008C66F0" w14:paraId="69D95E39" w14:textId="77777777" w:rsidTr="00645FE7">
        <w:trPr>
          <w:trHeight w:val="688"/>
        </w:trPr>
        <w:tc>
          <w:tcPr>
            <w:tcW w:w="2516" w:type="dxa"/>
            <w:shd w:val="clear" w:color="auto" w:fill="FFFFFF"/>
          </w:tcPr>
          <w:p w14:paraId="06071DB1" w14:textId="77777777" w:rsidR="00B03012" w:rsidDel="00B03012" w:rsidRDefault="00B03012" w:rsidP="00645FE7">
            <w:pPr>
              <w:pStyle w:val="ESFBodysivo"/>
              <w:spacing w:after="0" w:line="240" w:lineRule="auto"/>
              <w:jc w:val="left"/>
            </w:pPr>
            <w:r w:rsidRPr="002E2D70">
              <w:t>Krajnji (neizravni) korisnici</w:t>
            </w:r>
          </w:p>
        </w:tc>
        <w:tc>
          <w:tcPr>
            <w:tcW w:w="6712" w:type="dxa"/>
            <w:shd w:val="clear" w:color="auto" w:fill="FFFFFF"/>
          </w:tcPr>
          <w:p w14:paraId="5A0AC2A0" w14:textId="77777777" w:rsidR="00B03012" w:rsidDel="00B03012" w:rsidRDefault="00B03012" w:rsidP="00B03012">
            <w:pPr>
              <w:pStyle w:val="ESFBodysivo"/>
              <w:spacing w:after="0" w:line="240" w:lineRule="auto"/>
            </w:pPr>
            <w:r w:rsidRPr="002E2D70">
              <w:t>Pojedinci, skupine, organizacije koje nisu izravno uključene u provedbu projekta, već on na njih ima posredan utjecaj.</w:t>
            </w:r>
          </w:p>
        </w:tc>
      </w:tr>
      <w:tr w:rsidR="00B03012" w:rsidRPr="008C66F0" w14:paraId="3B4E36F6" w14:textId="77777777" w:rsidTr="00B03012">
        <w:trPr>
          <w:trHeight w:val="990"/>
        </w:trPr>
        <w:tc>
          <w:tcPr>
            <w:tcW w:w="2516" w:type="dxa"/>
            <w:shd w:val="clear" w:color="auto" w:fill="FFFFFF"/>
          </w:tcPr>
          <w:p w14:paraId="53009256" w14:textId="77777777" w:rsidR="00B03012" w:rsidRDefault="00B03012" w:rsidP="00B03012">
            <w:pPr>
              <w:pStyle w:val="ESFBodysivo"/>
              <w:spacing w:after="0" w:line="240" w:lineRule="auto"/>
            </w:pPr>
            <w:r>
              <w:t>Odluka o financiranju</w:t>
            </w:r>
          </w:p>
          <w:p w14:paraId="57FAE115" w14:textId="77777777" w:rsidR="00B03012" w:rsidRPr="00034BEF" w:rsidRDefault="00B03012" w:rsidP="00B03012">
            <w:pPr>
              <w:spacing w:after="0" w:line="240" w:lineRule="auto"/>
              <w:jc w:val="both"/>
              <w:rPr>
                <w:sz w:val="24"/>
              </w:rPr>
            </w:pPr>
          </w:p>
          <w:p w14:paraId="4E99B56D" w14:textId="77777777" w:rsidR="00B03012" w:rsidRPr="00034BEF" w:rsidRDefault="00B03012" w:rsidP="00B03012">
            <w:pPr>
              <w:spacing w:after="0" w:line="240" w:lineRule="auto"/>
              <w:jc w:val="both"/>
              <w:rPr>
                <w:sz w:val="24"/>
              </w:rPr>
            </w:pPr>
          </w:p>
          <w:p w14:paraId="79D1E56B" w14:textId="77777777" w:rsidR="00B03012" w:rsidRPr="002E2D70" w:rsidRDefault="00B03012" w:rsidP="00B03012">
            <w:pPr>
              <w:pStyle w:val="ESFBodysivo"/>
              <w:spacing w:after="0" w:line="240" w:lineRule="auto"/>
            </w:pPr>
          </w:p>
        </w:tc>
        <w:tc>
          <w:tcPr>
            <w:tcW w:w="6712" w:type="dxa"/>
            <w:shd w:val="clear" w:color="auto" w:fill="FFFFFF"/>
          </w:tcPr>
          <w:p w14:paraId="045B3D60" w14:textId="77777777" w:rsidR="00B03012" w:rsidRPr="002E2D70" w:rsidRDefault="00B03012" w:rsidP="00B03012">
            <w:pPr>
              <w:pStyle w:val="ESFBodysivo"/>
              <w:spacing w:after="0" w:line="240" w:lineRule="auto"/>
            </w:pPr>
            <w:r>
              <w:t xml:space="preserve">Odluka </w:t>
            </w:r>
            <w:r w:rsidRPr="00034BEF">
              <w:t>Upravljačkog tijela/Posredničkog tijela razine 1</w:t>
            </w:r>
            <w:r>
              <w:t xml:space="preserve"> kojom se definira obveza nadoknade prihvatljivih troškova odobrenog projekta iz državnog proračuna i koja je temelj za potpisivanje Ugovora o dodjeli bespovratnih sredstava.</w:t>
            </w:r>
          </w:p>
        </w:tc>
      </w:tr>
      <w:tr w:rsidR="00B03012" w:rsidRPr="008C66F0" w14:paraId="529E46BC" w14:textId="77777777" w:rsidTr="00645FE7">
        <w:trPr>
          <w:trHeight w:val="1499"/>
        </w:trPr>
        <w:tc>
          <w:tcPr>
            <w:tcW w:w="2516" w:type="dxa"/>
            <w:shd w:val="clear" w:color="auto" w:fill="FFFFFF"/>
          </w:tcPr>
          <w:p w14:paraId="429F3FDA" w14:textId="77777777" w:rsidR="00B03012" w:rsidRDefault="00B03012" w:rsidP="00B03012">
            <w:pPr>
              <w:pStyle w:val="ESFBodysivo"/>
              <w:spacing w:after="0" w:line="240" w:lineRule="auto"/>
            </w:pPr>
            <w:r>
              <w:t>Operativni program</w:t>
            </w:r>
          </w:p>
          <w:p w14:paraId="726168C8" w14:textId="77777777" w:rsidR="00B03012" w:rsidRDefault="00B03012" w:rsidP="00B03012">
            <w:pPr>
              <w:pStyle w:val="ESFBodysivo"/>
              <w:spacing w:after="0" w:line="240" w:lineRule="auto"/>
            </w:pPr>
            <w:r>
              <w:t xml:space="preserve"> „Učinkoviti ljudski</w:t>
            </w:r>
          </w:p>
          <w:p w14:paraId="1DFDB1A7" w14:textId="77777777" w:rsidR="00B03012" w:rsidRDefault="00B03012" w:rsidP="00B03012">
            <w:pPr>
              <w:pStyle w:val="ESFBodysivo"/>
              <w:spacing w:after="0" w:line="240" w:lineRule="auto"/>
            </w:pPr>
            <w:r>
              <w:t xml:space="preserve"> potencijali“ 2014.-</w:t>
            </w:r>
          </w:p>
          <w:p w14:paraId="289503D9" w14:textId="77777777" w:rsidR="00B03012" w:rsidRDefault="00B03012" w:rsidP="00B03012">
            <w:pPr>
              <w:pStyle w:val="ESFBodysivo"/>
              <w:spacing w:after="0" w:line="240" w:lineRule="auto"/>
            </w:pPr>
            <w:r>
              <w:t>2020. (OP ULJP 2014.-2020.)</w:t>
            </w:r>
          </w:p>
        </w:tc>
        <w:tc>
          <w:tcPr>
            <w:tcW w:w="6712" w:type="dxa"/>
            <w:shd w:val="clear" w:color="auto" w:fill="FFFFFF"/>
          </w:tcPr>
          <w:p w14:paraId="77C16DCD" w14:textId="77777777" w:rsidR="00B03012" w:rsidRDefault="00B03012" w:rsidP="00B03012">
            <w:pPr>
              <w:pStyle w:val="ESFBodysivo"/>
              <w:spacing w:after="0" w:line="240" w:lineRule="auto"/>
            </w:pPr>
            <w:r>
              <w:t xml:space="preserve">Operativni program za financijsko razdoblje 2014.-2020. odobren Odlukom Europske komisije od 17. prosinca 2014. godine. </w:t>
            </w:r>
          </w:p>
        </w:tc>
      </w:tr>
      <w:tr w:rsidR="00B03012" w:rsidRPr="008C66F0" w14:paraId="1D6BA845" w14:textId="77777777" w:rsidTr="00C517CA">
        <w:trPr>
          <w:trHeight w:val="557"/>
        </w:trPr>
        <w:tc>
          <w:tcPr>
            <w:tcW w:w="2516" w:type="dxa"/>
            <w:shd w:val="clear" w:color="auto" w:fill="FFFFFF"/>
          </w:tcPr>
          <w:p w14:paraId="1D0C7E7A" w14:textId="77777777" w:rsidR="00B03012" w:rsidRDefault="00B03012" w:rsidP="00A82803">
            <w:pPr>
              <w:pStyle w:val="ESFBodysivo"/>
              <w:spacing w:after="0" w:line="240" w:lineRule="auto"/>
              <w:jc w:val="left"/>
            </w:pPr>
            <w:r w:rsidRPr="002E2D70">
              <w:t>Organizacije civilnog</w:t>
            </w:r>
            <w:r w:rsidR="00906BB2">
              <w:t>a</w:t>
            </w:r>
            <w:r w:rsidRPr="002E2D70">
              <w:t xml:space="preserve"> društva</w:t>
            </w:r>
          </w:p>
        </w:tc>
        <w:tc>
          <w:tcPr>
            <w:tcW w:w="6712" w:type="dxa"/>
            <w:shd w:val="clear" w:color="auto" w:fill="FFFFFF"/>
          </w:tcPr>
          <w:p w14:paraId="035CE28B" w14:textId="77777777" w:rsidR="00B03012" w:rsidRDefault="003D7708">
            <w:pPr>
              <w:pStyle w:val="ESFBodysivo"/>
              <w:spacing w:after="0" w:line="240" w:lineRule="auto"/>
            </w:pPr>
            <w:r>
              <w:t>Organizacije civilnoga društva su o</w:t>
            </w:r>
            <w:r w:rsidR="00B03012" w:rsidRPr="002E2D70">
              <w:t xml:space="preserve">rganizacijske strukture izvan javnog sektora koje na dobrovoljnoj osnovi okupljaju različite društvene dionike koji predstavljaju širok spektar interesa, a obuhvaćaju udruge, zaklade, sindikate, udruge poslodavaca, </w:t>
            </w:r>
            <w:r w:rsidR="005D381E">
              <w:t>pravne osobe vjerskih</w:t>
            </w:r>
            <w:r w:rsidR="00B03012" w:rsidRPr="002E2D70">
              <w:t xml:space="preserve"> zajednic</w:t>
            </w:r>
            <w:r w:rsidR="005D381E">
              <w:t>a</w:t>
            </w:r>
            <w:r w:rsidR="00B03012" w:rsidRPr="002E2D70">
              <w:t xml:space="preserve"> te druge neprofitne, nevladine organizacije koje djeluju kao posrednici između vlasti i građana.</w:t>
            </w:r>
          </w:p>
        </w:tc>
      </w:tr>
      <w:tr w:rsidR="00510F78" w:rsidRPr="008C66F0" w14:paraId="41173E7F" w14:textId="77777777" w:rsidTr="00645FE7">
        <w:trPr>
          <w:trHeight w:val="1683"/>
        </w:trPr>
        <w:tc>
          <w:tcPr>
            <w:tcW w:w="2516" w:type="dxa"/>
            <w:shd w:val="clear" w:color="auto" w:fill="FFFFFF"/>
          </w:tcPr>
          <w:p w14:paraId="46231444" w14:textId="77777777" w:rsidR="00510F78" w:rsidRPr="002E2D70" w:rsidRDefault="00510F78" w:rsidP="00510F78">
            <w:pPr>
              <w:pStyle w:val="ESFBodysivo"/>
              <w:spacing w:after="0" w:line="240" w:lineRule="auto"/>
            </w:pPr>
            <w:r>
              <w:t>Partner</w:t>
            </w:r>
          </w:p>
        </w:tc>
        <w:tc>
          <w:tcPr>
            <w:tcW w:w="6712" w:type="dxa"/>
            <w:shd w:val="clear" w:color="auto" w:fill="FFFFFF"/>
          </w:tcPr>
          <w:p w14:paraId="4ACD4D31" w14:textId="77777777" w:rsidR="00510F78" w:rsidRPr="00645FE7" w:rsidRDefault="00510F78" w:rsidP="000971D1">
            <w:pPr>
              <w:spacing w:after="0" w:line="240" w:lineRule="auto"/>
              <w:jc w:val="both"/>
              <w:rPr>
                <w:szCs w:val="24"/>
              </w:rPr>
            </w:pPr>
            <w:r w:rsidRPr="00645FE7">
              <w:rPr>
                <w:sz w:val="24"/>
                <w:szCs w:val="24"/>
              </w:rPr>
              <w:t>Svaka pravna osoba javnog ili privatnog prava, uključujući osobe privatnog prava registrirane za obavljanje gospodarske djelatnosti i subjekte malog gospodarstva (kako su definirani u Prilogu I. Uredbe 651/2014) koja koristi dio projektnih sredstava i sudjeluje u provedbi projekta</w:t>
            </w:r>
            <w:r w:rsidR="000971D1">
              <w:rPr>
                <w:sz w:val="24"/>
                <w:szCs w:val="24"/>
              </w:rPr>
              <w:t>.</w:t>
            </w:r>
            <w:r w:rsidRPr="00645FE7">
              <w:rPr>
                <w:sz w:val="24"/>
                <w:szCs w:val="24"/>
              </w:rPr>
              <w:t xml:space="preserve"> </w:t>
            </w:r>
          </w:p>
        </w:tc>
      </w:tr>
      <w:tr w:rsidR="00510F78" w:rsidRPr="008C66F0" w14:paraId="196A5B45" w14:textId="77777777" w:rsidTr="00645FE7">
        <w:trPr>
          <w:trHeight w:val="842"/>
        </w:trPr>
        <w:tc>
          <w:tcPr>
            <w:tcW w:w="2516" w:type="dxa"/>
            <w:shd w:val="clear" w:color="auto" w:fill="FFFFFF"/>
          </w:tcPr>
          <w:p w14:paraId="33C564FB" w14:textId="77777777" w:rsidR="00510F78" w:rsidRDefault="00510F78" w:rsidP="00510F78">
            <w:pPr>
              <w:pStyle w:val="ESFBodysivo"/>
              <w:spacing w:after="0" w:line="240" w:lineRule="auto"/>
            </w:pPr>
            <w:r>
              <w:t>Posredničko tijelo</w:t>
            </w:r>
          </w:p>
          <w:p w14:paraId="36BFB8AB" w14:textId="77777777" w:rsidR="00510F78" w:rsidRPr="002E2D70" w:rsidRDefault="00510F78" w:rsidP="00510F78">
            <w:pPr>
              <w:pStyle w:val="ESFBodysivo"/>
              <w:spacing w:after="0" w:line="240" w:lineRule="auto"/>
            </w:pPr>
            <w:r>
              <w:t xml:space="preserve"> (PT) </w:t>
            </w:r>
          </w:p>
        </w:tc>
        <w:tc>
          <w:tcPr>
            <w:tcW w:w="6712" w:type="dxa"/>
            <w:shd w:val="clear" w:color="auto" w:fill="FFFFFF"/>
          </w:tcPr>
          <w:p w14:paraId="741C3689" w14:textId="77777777" w:rsidR="00510F78" w:rsidRDefault="00510F78" w:rsidP="00510F78">
            <w:pPr>
              <w:pStyle w:val="ESFBodysivo"/>
              <w:spacing w:after="0" w:line="240" w:lineRule="auto"/>
            </w:pPr>
            <w:r>
              <w:t xml:space="preserve">Nacionalno ili javno tijelo kojemu je Upravljačko tijelo delegiralo određene funkcije u provedbi Operativnog programa. </w:t>
            </w:r>
          </w:p>
          <w:p w14:paraId="79650B5E" w14:textId="77777777" w:rsidR="00030F95" w:rsidRDefault="00030F95" w:rsidP="00030F95">
            <w:pPr>
              <w:pStyle w:val="ESFBodysivo"/>
              <w:spacing w:after="0" w:line="240" w:lineRule="auto"/>
            </w:pPr>
            <w:r>
              <w:t xml:space="preserve">Posredničko tijelo razine 1 u ovom Pozivu za dostavu projektnih </w:t>
            </w:r>
            <w:r w:rsidR="00123A11">
              <w:t xml:space="preserve">prijedloga </w:t>
            </w:r>
            <w:r>
              <w:t>je Ured za udruge Vlade RH (UZUVRH).</w:t>
            </w:r>
          </w:p>
          <w:p w14:paraId="3472210A" w14:textId="77777777" w:rsidR="00030F95" w:rsidRPr="002E2D70" w:rsidRDefault="00030F95" w:rsidP="00A82803">
            <w:pPr>
              <w:pStyle w:val="ESFBodysivo"/>
              <w:spacing w:after="0" w:line="240" w:lineRule="auto"/>
            </w:pPr>
            <w:r>
              <w:t xml:space="preserve">Posredničko tijelo razine 2 u ovom Pozivu za dostavu projektnih </w:t>
            </w:r>
            <w:r w:rsidR="00123A11">
              <w:t>pr</w:t>
            </w:r>
            <w:r w:rsidR="00A82803">
              <w:t>i</w:t>
            </w:r>
            <w:r w:rsidR="00123A11">
              <w:t xml:space="preserve">jedloga </w:t>
            </w:r>
            <w:r>
              <w:t>je Nacionalna zaklada za razvoj civilnoga društva (NZRCD).</w:t>
            </w:r>
          </w:p>
        </w:tc>
      </w:tr>
      <w:tr w:rsidR="00510F78" w:rsidRPr="008C66F0" w14:paraId="34C56E1A" w14:textId="77777777" w:rsidTr="00645FE7">
        <w:trPr>
          <w:trHeight w:val="982"/>
        </w:trPr>
        <w:tc>
          <w:tcPr>
            <w:tcW w:w="2516" w:type="dxa"/>
            <w:shd w:val="clear" w:color="auto" w:fill="FFFFFF"/>
          </w:tcPr>
          <w:p w14:paraId="203C295B" w14:textId="77777777" w:rsidR="00510F78" w:rsidRDefault="00510F78" w:rsidP="00510F78">
            <w:pPr>
              <w:spacing w:after="0" w:line="240" w:lineRule="auto"/>
              <w:jc w:val="both"/>
              <w:rPr>
                <w:sz w:val="24"/>
                <w:szCs w:val="24"/>
              </w:rPr>
            </w:pPr>
            <w:r w:rsidRPr="006803E9">
              <w:rPr>
                <w:sz w:val="24"/>
                <w:szCs w:val="24"/>
              </w:rPr>
              <w:t>Poziv na dostavu</w:t>
            </w:r>
          </w:p>
          <w:p w14:paraId="3F0B3FE1" w14:textId="77777777" w:rsidR="00510F78" w:rsidRPr="002E2D70" w:rsidRDefault="00510F78" w:rsidP="00510F78">
            <w:pPr>
              <w:pStyle w:val="ESFBodysivo"/>
              <w:spacing w:after="0" w:line="240" w:lineRule="auto"/>
            </w:pPr>
            <w:r w:rsidRPr="006803E9">
              <w:rPr>
                <w:szCs w:val="24"/>
              </w:rPr>
              <w:t>projektnih prijedloga</w:t>
            </w:r>
            <w:r w:rsidR="004C7396">
              <w:rPr>
                <w:szCs w:val="24"/>
              </w:rPr>
              <w:t xml:space="preserve"> (PDP)</w:t>
            </w:r>
          </w:p>
        </w:tc>
        <w:tc>
          <w:tcPr>
            <w:tcW w:w="6712" w:type="dxa"/>
            <w:shd w:val="clear" w:color="auto" w:fill="FFFFFF"/>
          </w:tcPr>
          <w:p w14:paraId="2D9E80F1" w14:textId="77777777" w:rsidR="00510F78" w:rsidRPr="002E2D70" w:rsidRDefault="00510F78" w:rsidP="001C539E">
            <w:pPr>
              <w:pStyle w:val="ESFBodysivo"/>
              <w:spacing w:after="0" w:line="240" w:lineRule="auto"/>
            </w:pPr>
            <w:r>
              <w:t>N</w:t>
            </w:r>
            <w:r w:rsidR="001C539E">
              <w:t>atječajni</w:t>
            </w:r>
            <w:r>
              <w:t xml:space="preserve"> </w:t>
            </w:r>
            <w:r w:rsidR="001C539E">
              <w:t>postupak</w:t>
            </w:r>
            <w:r>
              <w:t xml:space="preserve"> koj</w:t>
            </w:r>
            <w:r w:rsidR="001C539E">
              <w:t>i</w:t>
            </w:r>
            <w:r>
              <w:t>m se potencijalne prijavitelje poziva na pripremu i prijavu prijedloga projekata za financiranje sukladno unaprijed definiranim kriterijima</w:t>
            </w:r>
            <w:r w:rsidR="00F73625">
              <w:t xml:space="preserve"> i postupcima</w:t>
            </w:r>
            <w:r>
              <w:t>.</w:t>
            </w:r>
          </w:p>
        </w:tc>
      </w:tr>
      <w:tr w:rsidR="00510F78" w:rsidRPr="008C66F0" w14:paraId="712BB195" w14:textId="77777777" w:rsidTr="00826FBC">
        <w:trPr>
          <w:trHeight w:val="1987"/>
        </w:trPr>
        <w:tc>
          <w:tcPr>
            <w:tcW w:w="2516" w:type="dxa"/>
            <w:shd w:val="clear" w:color="auto" w:fill="FFFFFF"/>
          </w:tcPr>
          <w:p w14:paraId="151D990A" w14:textId="77777777" w:rsidR="00510F78" w:rsidRDefault="00510F78" w:rsidP="00510F78">
            <w:pPr>
              <w:pStyle w:val="ESFBodysivo"/>
              <w:spacing w:after="0" w:line="240" w:lineRule="auto"/>
            </w:pPr>
            <w:r>
              <w:lastRenderedPageBreak/>
              <w:t>Prijavitelj</w:t>
            </w:r>
          </w:p>
          <w:p w14:paraId="2B84D3F3" w14:textId="77777777" w:rsidR="00510F78" w:rsidRPr="002E2D70" w:rsidRDefault="00510F78" w:rsidP="00510F78">
            <w:pPr>
              <w:pStyle w:val="ESFBodysivo"/>
              <w:spacing w:after="0" w:line="240" w:lineRule="auto"/>
            </w:pPr>
          </w:p>
        </w:tc>
        <w:tc>
          <w:tcPr>
            <w:tcW w:w="6712" w:type="dxa"/>
            <w:shd w:val="clear" w:color="auto" w:fill="FFFFFF"/>
          </w:tcPr>
          <w:p w14:paraId="21C3D76A" w14:textId="77777777" w:rsidR="00510F78" w:rsidRPr="002E2D70" w:rsidRDefault="00510F78">
            <w:pPr>
              <w:pStyle w:val="ESFBodysivo"/>
              <w:spacing w:after="0" w:line="240" w:lineRule="auto"/>
            </w:pPr>
            <w:r w:rsidRPr="00B31B3E">
              <w:t xml:space="preserve">Svaka pravna osoba privatnog prava, uključujući osobe privatnog prava registrirane za obavljanje gospodarske djelatnosti i subjekte malog gospodarstva </w:t>
            </w:r>
            <w:r>
              <w:t>(</w:t>
            </w:r>
            <w:r w:rsidRPr="00B31B3E">
              <w:t xml:space="preserve">kako su definirani u </w:t>
            </w:r>
            <w:r w:rsidRPr="00E9318F">
              <w:t>Prilogu I. Uredbe 651/2014)</w:t>
            </w:r>
            <w:r w:rsidRPr="00B31B3E">
              <w:t>, koja je izravno odgovorna za pokretanje, upravljanje, provedbu i ostvarenje rezultata projekta, odgovoran za pripremu projektnog prijedloga i  njegovo podnošenje na Poziv na dostavu projektnih prijedloga, u cilju dobivanja sufinanciranja za provedbu projekta</w:t>
            </w:r>
            <w:r>
              <w:t xml:space="preserve">. </w:t>
            </w:r>
          </w:p>
        </w:tc>
      </w:tr>
      <w:tr w:rsidR="00510F78" w:rsidRPr="008C66F0" w14:paraId="6848BF2A" w14:textId="77777777" w:rsidTr="00A82803">
        <w:trPr>
          <w:trHeight w:val="1544"/>
        </w:trPr>
        <w:tc>
          <w:tcPr>
            <w:tcW w:w="2516" w:type="dxa"/>
            <w:shd w:val="clear" w:color="auto" w:fill="FFFFFF"/>
          </w:tcPr>
          <w:p w14:paraId="3448842F" w14:textId="77777777" w:rsidR="00510F78" w:rsidRDefault="00510F78" w:rsidP="00510F78">
            <w:pPr>
              <w:pStyle w:val="ESFBodysivo"/>
              <w:spacing w:after="0" w:line="240" w:lineRule="auto"/>
            </w:pPr>
            <w:r>
              <w:t>Projekt</w:t>
            </w:r>
          </w:p>
          <w:p w14:paraId="5D03DE02" w14:textId="77777777" w:rsidR="00510F78" w:rsidRPr="002E2D70" w:rsidRDefault="00510F78" w:rsidP="00510F78">
            <w:pPr>
              <w:pStyle w:val="ESFBodysivo"/>
              <w:spacing w:after="0" w:line="240" w:lineRule="auto"/>
            </w:pPr>
          </w:p>
        </w:tc>
        <w:tc>
          <w:tcPr>
            <w:tcW w:w="6712" w:type="dxa"/>
            <w:shd w:val="clear" w:color="auto" w:fill="FFFFFF"/>
          </w:tcPr>
          <w:p w14:paraId="7868D1E2" w14:textId="77777777" w:rsidR="00510F78" w:rsidRPr="002E2D70" w:rsidRDefault="00510F78">
            <w:pPr>
              <w:pStyle w:val="ESFBodysivo"/>
              <w:spacing w:after="0" w:line="240" w:lineRule="auto"/>
            </w:pPr>
            <w:r w:rsidRPr="00826FBC">
              <w:t xml:space="preserve">Projekt za financiranje odabire Upravljačko tijelo, ili se odabire pod njegovom nadležnošću, a u skladu s kriterijima koje je utvrdio Odbor za praćenje (OzP), a provodi ga Korisnik. Provedbom projekata omogućuje se ostvarenje ciljeva pripadajuće prioritetne osi.  </w:t>
            </w:r>
          </w:p>
        </w:tc>
      </w:tr>
      <w:tr w:rsidR="0077629C" w:rsidRPr="008C66F0" w14:paraId="4FB3CD2A" w14:textId="77777777" w:rsidTr="00645FE7">
        <w:trPr>
          <w:trHeight w:val="888"/>
        </w:trPr>
        <w:tc>
          <w:tcPr>
            <w:tcW w:w="2516" w:type="dxa"/>
            <w:shd w:val="clear" w:color="auto" w:fill="FFFFFF"/>
          </w:tcPr>
          <w:p w14:paraId="49DA9609" w14:textId="77777777" w:rsidR="0077629C" w:rsidRPr="00034BEF" w:rsidRDefault="0077629C" w:rsidP="00510F78">
            <w:pPr>
              <w:spacing w:after="0" w:line="240" w:lineRule="auto"/>
              <w:jc w:val="both"/>
              <w:rPr>
                <w:sz w:val="24"/>
                <w:szCs w:val="24"/>
              </w:rPr>
            </w:pPr>
            <w:r>
              <w:rPr>
                <w:sz w:val="24"/>
                <w:szCs w:val="24"/>
              </w:rPr>
              <w:t>Sudionik</w:t>
            </w:r>
          </w:p>
        </w:tc>
        <w:tc>
          <w:tcPr>
            <w:tcW w:w="6712" w:type="dxa"/>
            <w:shd w:val="clear" w:color="auto" w:fill="FFFFFF"/>
          </w:tcPr>
          <w:p w14:paraId="61BAA0B3" w14:textId="77777777" w:rsidR="0077629C" w:rsidRDefault="0077629C">
            <w:pPr>
              <w:spacing w:after="0" w:line="240" w:lineRule="auto"/>
              <w:jc w:val="both"/>
              <w:rPr>
                <w:sz w:val="24"/>
                <w:szCs w:val="24"/>
              </w:rPr>
            </w:pPr>
            <w:r w:rsidRPr="0077629C">
              <w:rPr>
                <w:sz w:val="24"/>
                <w:szCs w:val="24"/>
              </w:rPr>
              <w:t>Sudionik je osoba koja sudjeluje i ima izravnu korist od ESF aktivnosti te za kojeg</w:t>
            </w:r>
            <w:r>
              <w:rPr>
                <w:sz w:val="24"/>
                <w:szCs w:val="24"/>
              </w:rPr>
              <w:t xml:space="preserve"> </w:t>
            </w:r>
            <w:r w:rsidRPr="0077629C">
              <w:rPr>
                <w:sz w:val="24"/>
                <w:szCs w:val="24"/>
              </w:rPr>
              <w:t>nastaje izdatak, a može se identificirati na način da se od njega traže osobni podaci.</w:t>
            </w:r>
          </w:p>
        </w:tc>
      </w:tr>
      <w:tr w:rsidR="00510F78" w:rsidRPr="008C66F0" w14:paraId="7ECF3F6A" w14:textId="77777777" w:rsidTr="00645FE7">
        <w:trPr>
          <w:trHeight w:val="773"/>
        </w:trPr>
        <w:tc>
          <w:tcPr>
            <w:tcW w:w="2516" w:type="dxa"/>
            <w:shd w:val="clear" w:color="auto" w:fill="FFFFFF"/>
          </w:tcPr>
          <w:p w14:paraId="3FD2B1CE" w14:textId="77777777" w:rsidR="00510F78" w:rsidRDefault="00510F78" w:rsidP="00510F78">
            <w:pPr>
              <w:spacing w:after="0" w:line="240" w:lineRule="auto"/>
              <w:jc w:val="both"/>
              <w:rPr>
                <w:sz w:val="24"/>
              </w:rPr>
            </w:pPr>
            <w:r w:rsidRPr="00034BEF">
              <w:rPr>
                <w:sz w:val="24"/>
              </w:rPr>
              <w:t>Ugovor o dodjeli</w:t>
            </w:r>
          </w:p>
          <w:p w14:paraId="10FBF4BF" w14:textId="77777777" w:rsidR="00510F78" w:rsidRDefault="00510F78" w:rsidP="00510F78">
            <w:pPr>
              <w:pStyle w:val="ESFBodysivo"/>
              <w:spacing w:after="0" w:line="240" w:lineRule="auto"/>
            </w:pPr>
            <w:r w:rsidRPr="00034BEF">
              <w:t>bespovratnih sredstava</w:t>
            </w:r>
          </w:p>
        </w:tc>
        <w:tc>
          <w:tcPr>
            <w:tcW w:w="6712" w:type="dxa"/>
            <w:shd w:val="clear" w:color="auto" w:fill="FFFFFF"/>
          </w:tcPr>
          <w:p w14:paraId="2CE8ECC0" w14:textId="77777777" w:rsidR="00510F78" w:rsidRDefault="00510F78" w:rsidP="0091103D">
            <w:pPr>
              <w:pStyle w:val="ESFBodysivo"/>
              <w:spacing w:after="0" w:line="240" w:lineRule="auto"/>
            </w:pPr>
            <w:r>
              <w:t>Ugovor sklopljen između K</w:t>
            </w:r>
            <w:r w:rsidRPr="00034BEF">
              <w:t>orisnika, Posredničkog tijela razine 1 i Posredničkog tijela razine 2 kojim se utvrđuje maksimalni iznos sredstava koji je dodijeljen projektu iz EU izvora i nacionalnog proračuna te drug</w:t>
            </w:r>
            <w:r w:rsidR="00AF099E">
              <w:t>i</w:t>
            </w:r>
            <w:r w:rsidRPr="00034BEF">
              <w:t xml:space="preserve"> financijsk</w:t>
            </w:r>
            <w:r w:rsidR="00AF099E">
              <w:t>i</w:t>
            </w:r>
            <w:r w:rsidRPr="00034BEF">
              <w:t xml:space="preserve"> i provedben</w:t>
            </w:r>
            <w:r w:rsidR="00AF099E">
              <w:t>i</w:t>
            </w:r>
            <w:r w:rsidRPr="00034BEF">
              <w:t xml:space="preserve"> uvjet</w:t>
            </w:r>
            <w:r w:rsidR="00AF099E">
              <w:t>i</w:t>
            </w:r>
            <w:r w:rsidRPr="00034BEF">
              <w:t xml:space="preserve">.  </w:t>
            </w:r>
          </w:p>
        </w:tc>
      </w:tr>
      <w:tr w:rsidR="00510F78" w:rsidRPr="008C66F0" w14:paraId="092CF121" w14:textId="77777777" w:rsidTr="00C517CA">
        <w:trPr>
          <w:trHeight w:val="551"/>
        </w:trPr>
        <w:tc>
          <w:tcPr>
            <w:tcW w:w="2516" w:type="dxa"/>
            <w:shd w:val="clear" w:color="auto" w:fill="FFFFFF"/>
          </w:tcPr>
          <w:p w14:paraId="6FC0B227" w14:textId="77777777" w:rsidR="00510F78" w:rsidRPr="00034BEF" w:rsidRDefault="00510F78" w:rsidP="00510F78">
            <w:pPr>
              <w:spacing w:after="0" w:line="240" w:lineRule="auto"/>
              <w:jc w:val="both"/>
              <w:rPr>
                <w:sz w:val="24"/>
                <w:szCs w:val="24"/>
              </w:rPr>
            </w:pPr>
            <w:r w:rsidRPr="00645FE7">
              <w:rPr>
                <w:sz w:val="24"/>
                <w:szCs w:val="24"/>
              </w:rPr>
              <w:t>Upravljačko tijelo (UT)</w:t>
            </w:r>
          </w:p>
        </w:tc>
        <w:tc>
          <w:tcPr>
            <w:tcW w:w="6712" w:type="dxa"/>
            <w:shd w:val="clear" w:color="auto" w:fill="FFFFFF"/>
          </w:tcPr>
          <w:p w14:paraId="4E7F6AB1" w14:textId="77777777" w:rsidR="00510F78" w:rsidRPr="00034BEF" w:rsidRDefault="00510F78" w:rsidP="00510F78">
            <w:pPr>
              <w:spacing w:after="0" w:line="240" w:lineRule="auto"/>
              <w:jc w:val="both"/>
              <w:rPr>
                <w:color w:val="auto"/>
                <w:sz w:val="24"/>
                <w:szCs w:val="24"/>
              </w:rPr>
            </w:pPr>
            <w:r w:rsidRPr="00645FE7">
              <w:rPr>
                <w:sz w:val="24"/>
                <w:szCs w:val="24"/>
              </w:rPr>
              <w:t xml:space="preserve">Središnje tijelo državne uprave nadležno za poslove rada i mirovinskoga sustava. </w:t>
            </w:r>
          </w:p>
        </w:tc>
      </w:tr>
    </w:tbl>
    <w:p w14:paraId="1C2B36E3" w14:textId="77777777" w:rsidR="0093727D" w:rsidRDefault="0093727D" w:rsidP="0093727D">
      <w:pPr>
        <w:pStyle w:val="ESFUputepodnaslov"/>
        <w:pBdr>
          <w:top w:val="none" w:sz="0" w:space="0" w:color="auto"/>
          <w:left w:val="none" w:sz="0" w:space="0" w:color="auto"/>
          <w:bottom w:val="none" w:sz="0" w:space="0" w:color="auto"/>
          <w:right w:val="none" w:sz="0" w:space="0" w:color="auto"/>
        </w:pBdr>
        <w:spacing w:before="0" w:after="0" w:line="240" w:lineRule="auto"/>
        <w:jc w:val="both"/>
        <w:rPr>
          <w:b/>
          <w:sz w:val="28"/>
        </w:rPr>
      </w:pPr>
      <w:bookmarkStart w:id="1" w:name="_Toc469046330"/>
    </w:p>
    <w:p w14:paraId="40E56946" w14:textId="77777777" w:rsidR="00E558D0" w:rsidRPr="0093727D" w:rsidRDefault="00CE6222" w:rsidP="0093727D">
      <w:pPr>
        <w:pStyle w:val="Heading2"/>
        <w:rPr>
          <w:b/>
        </w:rPr>
      </w:pPr>
      <w:r w:rsidRPr="0093727D">
        <w:rPr>
          <w:b/>
        </w:rPr>
        <w:t>2.</w:t>
      </w:r>
      <w:r w:rsidR="004F6E8D" w:rsidRPr="0093727D">
        <w:rPr>
          <w:b/>
        </w:rPr>
        <w:t xml:space="preserve"> </w:t>
      </w:r>
      <w:bookmarkEnd w:id="1"/>
      <w:r w:rsidRPr="0093727D">
        <w:rPr>
          <w:b/>
        </w:rPr>
        <w:t>Predmet Poziva i opće informacije</w:t>
      </w:r>
    </w:p>
    <w:p w14:paraId="3C046EDB" w14:textId="77777777" w:rsidR="002A499D" w:rsidRDefault="002A499D" w:rsidP="00315FA0">
      <w:pPr>
        <w:pStyle w:val="NormalWeb"/>
        <w:spacing w:after="0" w:line="240" w:lineRule="auto"/>
        <w:jc w:val="both"/>
        <w:rPr>
          <w:rFonts w:ascii="Calibri" w:hAnsi="Calibri"/>
          <w:lang w:val="hr-HR"/>
        </w:rPr>
      </w:pPr>
    </w:p>
    <w:p w14:paraId="3FFA011F" w14:textId="77777777" w:rsidR="00FA63DD" w:rsidRPr="00167C4C" w:rsidRDefault="00FA63DD" w:rsidP="00FA63DD">
      <w:pPr>
        <w:spacing w:after="0" w:line="240" w:lineRule="auto"/>
        <w:jc w:val="both"/>
        <w:rPr>
          <w:rFonts w:asciiTheme="minorHAnsi" w:eastAsia="Times New Roman" w:hAnsiTheme="minorHAnsi" w:cs="Lucida Sans Unicode"/>
          <w:color w:val="000000"/>
          <w:sz w:val="24"/>
          <w:szCs w:val="24"/>
          <w:lang w:eastAsia="zh-CN"/>
        </w:rPr>
      </w:pPr>
      <w:r w:rsidRPr="00167C4C">
        <w:rPr>
          <w:rFonts w:asciiTheme="minorHAnsi" w:eastAsia="Times New Roman" w:hAnsiTheme="minorHAnsi" w:cs="Lucida Sans Unicode"/>
          <w:color w:val="000000"/>
          <w:sz w:val="24"/>
          <w:szCs w:val="24"/>
          <w:lang w:eastAsia="zh-CN"/>
        </w:rPr>
        <w:t>Europski gospodarski i socijalni odbor (EGSO) definirao je da su organizacije civilnoga društva "organizacijske strukture čiji članovi imaju ciljeve i odgovornosti od općeg interesa te koji djeluju kao posrednici između javnih vlasti i građana".</w:t>
      </w:r>
      <w:r w:rsidRPr="00167C4C">
        <w:rPr>
          <w:rFonts w:asciiTheme="minorHAnsi" w:eastAsia="Times New Roman" w:hAnsiTheme="minorHAnsi" w:cs="Lucida Sans Unicode"/>
          <w:color w:val="000000"/>
          <w:sz w:val="24"/>
          <w:szCs w:val="24"/>
          <w:vertAlign w:val="superscript"/>
          <w:lang w:eastAsia="zh-CN"/>
        </w:rPr>
        <w:footnoteReference w:id="1"/>
      </w:r>
      <w:r w:rsidRPr="00167C4C">
        <w:rPr>
          <w:rFonts w:asciiTheme="minorHAnsi" w:eastAsia="Times New Roman" w:hAnsiTheme="minorHAnsi" w:cs="Lucida Sans Unicode"/>
          <w:color w:val="000000"/>
          <w:sz w:val="24"/>
          <w:szCs w:val="24"/>
          <w:lang w:eastAsia="zh-CN"/>
        </w:rPr>
        <w:t xml:space="preserve"> Organizacije civilnog društva daju prilike za sudjelovanje u društvu, demokratsko uključivanje na lokalnim razinama, odnosno za aktivno građanstvo. Organizacije koje djeluju na lokalnim razinama imaju ključnu ulogu u procesu decentralizacije javnih politika, jer pružaju rješenja temeljena na potrebama građana, doprinose izgradnji povjerenja i reciprociteta, omogućuju sudjelovanje građana u kreiranju javnih politika i osnažuju socijalne mreže. Nezaobilazne su u pružanju usluga od općeg interesa (engl. </w:t>
      </w:r>
      <w:r w:rsidRPr="00167C4C">
        <w:rPr>
          <w:rFonts w:asciiTheme="minorHAnsi" w:eastAsia="Times New Roman" w:hAnsiTheme="minorHAnsi" w:cs="Lucida Sans Unicode"/>
          <w:i/>
          <w:color w:val="000000"/>
          <w:sz w:val="24"/>
          <w:szCs w:val="24"/>
          <w:lang w:eastAsia="zh-CN"/>
        </w:rPr>
        <w:t>services of general interest</w:t>
      </w:r>
      <w:r w:rsidRPr="00167C4C">
        <w:rPr>
          <w:rFonts w:asciiTheme="minorHAnsi" w:eastAsia="Times New Roman" w:hAnsiTheme="minorHAnsi" w:cs="Lucida Sans Unicode"/>
          <w:i/>
          <w:color w:val="000000"/>
          <w:sz w:val="24"/>
          <w:szCs w:val="24"/>
          <w:vertAlign w:val="superscript"/>
          <w:lang w:eastAsia="zh-CN"/>
        </w:rPr>
        <w:footnoteReference w:id="2"/>
      </w:r>
      <w:r w:rsidRPr="00167C4C">
        <w:rPr>
          <w:rFonts w:asciiTheme="minorHAnsi" w:eastAsia="Times New Roman" w:hAnsiTheme="minorHAnsi" w:cs="Lucida Sans Unicode"/>
          <w:color w:val="000000"/>
          <w:sz w:val="24"/>
          <w:szCs w:val="24"/>
          <w:lang w:eastAsia="zh-CN"/>
        </w:rPr>
        <w:t xml:space="preserve">) građanima. </w:t>
      </w:r>
    </w:p>
    <w:p w14:paraId="7509E431" w14:textId="77777777" w:rsidR="00FA63DD" w:rsidRPr="00167C4C" w:rsidRDefault="00FA63DD" w:rsidP="00FA63DD">
      <w:pPr>
        <w:spacing w:after="0" w:line="240" w:lineRule="auto"/>
        <w:jc w:val="both"/>
        <w:rPr>
          <w:rFonts w:asciiTheme="minorHAnsi" w:eastAsia="Times New Roman" w:hAnsiTheme="minorHAnsi" w:cs="Lucida Sans Unicode"/>
          <w:color w:val="000000"/>
          <w:sz w:val="24"/>
          <w:szCs w:val="24"/>
          <w:lang w:eastAsia="zh-CN"/>
        </w:rPr>
      </w:pPr>
    </w:p>
    <w:p w14:paraId="17841527" w14:textId="133D8F49" w:rsidR="00FA63DD" w:rsidRPr="00167C4C" w:rsidRDefault="00FA63DD" w:rsidP="00FA63DD">
      <w:pPr>
        <w:spacing w:after="0" w:line="240" w:lineRule="auto"/>
        <w:jc w:val="both"/>
        <w:rPr>
          <w:rFonts w:asciiTheme="minorHAnsi" w:eastAsia="Times New Roman" w:hAnsiTheme="minorHAnsi" w:cs="Lucida Sans Unicode"/>
          <w:color w:val="000000"/>
          <w:sz w:val="24"/>
          <w:szCs w:val="24"/>
          <w:lang w:eastAsia="zh-CN"/>
        </w:rPr>
      </w:pPr>
      <w:r w:rsidRPr="00167C4C">
        <w:rPr>
          <w:rFonts w:asciiTheme="minorHAnsi" w:eastAsia="Times New Roman" w:hAnsiTheme="minorHAnsi" w:cs="Lucida Sans Unicode"/>
          <w:color w:val="000000"/>
          <w:sz w:val="24"/>
          <w:szCs w:val="24"/>
          <w:lang w:eastAsia="zh-CN"/>
        </w:rPr>
        <w:lastRenderedPageBreak/>
        <w:t>Sukladno Smjernicama za lokalni razvoj pod vodstvom zajednice namijenjene lokalnim sudionicima</w:t>
      </w:r>
      <w:r w:rsidRPr="00167C4C">
        <w:rPr>
          <w:rFonts w:asciiTheme="minorHAnsi" w:eastAsia="Times New Roman" w:hAnsiTheme="minorHAnsi" w:cs="Lucida Sans Unicode"/>
          <w:color w:val="000000"/>
          <w:sz w:val="24"/>
          <w:szCs w:val="24"/>
          <w:vertAlign w:val="superscript"/>
          <w:lang w:eastAsia="zh-CN"/>
        </w:rPr>
        <w:footnoteReference w:id="3"/>
      </w:r>
      <w:r w:rsidR="00D4174F">
        <w:rPr>
          <w:rFonts w:asciiTheme="minorHAnsi" w:eastAsia="Times New Roman" w:hAnsiTheme="minorHAnsi" w:cs="Lucida Sans Unicode"/>
          <w:color w:val="000000"/>
          <w:sz w:val="24"/>
          <w:szCs w:val="24"/>
          <w:lang w:eastAsia="zh-CN"/>
        </w:rPr>
        <w:t>,</w:t>
      </w:r>
      <w:r w:rsidRPr="00167C4C">
        <w:rPr>
          <w:rFonts w:asciiTheme="minorHAnsi" w:eastAsia="Times New Roman" w:hAnsiTheme="minorHAnsi" w:cs="Lucida Sans Unicode"/>
          <w:color w:val="000000"/>
          <w:sz w:val="24"/>
          <w:szCs w:val="24"/>
          <w:lang w:eastAsia="zh-CN"/>
        </w:rPr>
        <w:t xml:space="preserve"> društveni i ekonomski napredak na lokalnoj razini moguć je samo ako se promijeni uobičajeni pristup razvojnoj politici te ako građani na lokalnoj razini preuzmu inicijativu i stvaraju održiva partnerstva kojima će se oblikovati i provoditi lokalne razvojne politike. Participativno sudjelovanje u razvoju lokalnih zajednica i poticanje pristupa „odozdo prema gore“ omogućavaju da se politike lokalnog razvoja prilagode stvarnim potrebama građana, istovremeno jačajući osjećaj vlasništva građana nad aktivnostima.</w:t>
      </w:r>
    </w:p>
    <w:p w14:paraId="412C3BA1" w14:textId="77777777" w:rsidR="00FA63DD" w:rsidRPr="00167C4C" w:rsidRDefault="00FA63DD" w:rsidP="00FA63DD">
      <w:pPr>
        <w:spacing w:after="0" w:line="240" w:lineRule="auto"/>
        <w:jc w:val="both"/>
        <w:rPr>
          <w:rFonts w:asciiTheme="minorHAnsi" w:eastAsia="Times New Roman" w:hAnsiTheme="minorHAnsi" w:cs="Lucida Sans Unicode"/>
          <w:color w:val="000000"/>
          <w:sz w:val="24"/>
          <w:szCs w:val="24"/>
          <w:lang w:eastAsia="zh-CN"/>
        </w:rPr>
      </w:pPr>
    </w:p>
    <w:p w14:paraId="58F86DBF" w14:textId="77777777" w:rsidR="00FA63DD" w:rsidRPr="00167C4C" w:rsidRDefault="00FA63DD" w:rsidP="00FA63DD">
      <w:pPr>
        <w:spacing w:after="0" w:line="240" w:lineRule="auto"/>
        <w:jc w:val="both"/>
        <w:rPr>
          <w:rFonts w:asciiTheme="minorHAnsi" w:eastAsia="Times New Roman" w:hAnsiTheme="minorHAnsi" w:cs="Lucida Sans Unicode"/>
          <w:color w:val="000000"/>
          <w:sz w:val="24"/>
          <w:szCs w:val="24"/>
          <w:lang w:eastAsia="zh-CN"/>
        </w:rPr>
      </w:pPr>
      <w:r w:rsidRPr="00167C4C">
        <w:rPr>
          <w:rFonts w:asciiTheme="minorHAnsi" w:eastAsia="Times New Roman" w:hAnsiTheme="minorHAnsi" w:cs="Lucida Sans Unicode"/>
          <w:color w:val="000000"/>
          <w:sz w:val="24"/>
          <w:szCs w:val="24"/>
          <w:lang w:eastAsia="zh-CN"/>
        </w:rPr>
        <w:t>Ovim Pozivom potiče se razvoj i održivost već postojećih programa, aktivnosti i projekata društvenih centara u zajednici</w:t>
      </w:r>
      <w:r w:rsidRPr="00167C4C">
        <w:rPr>
          <w:rFonts w:asciiTheme="minorHAnsi" w:eastAsia="Times New Roman" w:hAnsiTheme="minorHAnsi" w:cs="Lucida Sans Unicode"/>
          <w:color w:val="000000"/>
          <w:sz w:val="24"/>
          <w:szCs w:val="24"/>
          <w:vertAlign w:val="superscript"/>
          <w:lang w:eastAsia="zh-CN"/>
        </w:rPr>
        <w:footnoteReference w:id="4"/>
      </w:r>
      <w:r w:rsidRPr="00167C4C">
        <w:rPr>
          <w:rFonts w:asciiTheme="minorHAnsi" w:eastAsia="Times New Roman" w:hAnsiTheme="minorHAnsi" w:cs="Lucida Sans Unicode"/>
          <w:color w:val="000000"/>
          <w:sz w:val="24"/>
          <w:szCs w:val="24"/>
          <w:lang w:eastAsia="zh-CN"/>
        </w:rPr>
        <w:t xml:space="preserve"> te razvoj novih programa i centara kao prostora sudjelovanja. Društveni centri u zajednici, odnosno njihovi programi, aktivnosti i projekti koji se financiraju u sklopu ovog poziva temelje se na sljedećim načelima: 1.) civilno- javnom partnerstvu kao osnovnom modelu razvoja i ustrojstva društvenog centra, 2.) sudioničkom (participativnom) upravljanju</w:t>
      </w:r>
      <w:r w:rsidRPr="00167C4C">
        <w:rPr>
          <w:rFonts w:asciiTheme="minorHAnsi" w:eastAsia="Times New Roman" w:hAnsiTheme="minorHAnsi" w:cs="Lucida Sans Unicode"/>
          <w:color w:val="000000"/>
          <w:sz w:val="24"/>
          <w:szCs w:val="24"/>
          <w:vertAlign w:val="superscript"/>
          <w:lang w:eastAsia="zh-CN"/>
        </w:rPr>
        <w:footnoteReference w:id="5"/>
      </w:r>
      <w:r w:rsidRPr="00167C4C">
        <w:rPr>
          <w:rFonts w:asciiTheme="minorHAnsi" w:eastAsia="Times New Roman" w:hAnsiTheme="minorHAnsi" w:cs="Lucida Sans Unicode"/>
          <w:color w:val="000000"/>
          <w:sz w:val="24"/>
          <w:szCs w:val="24"/>
          <w:lang w:eastAsia="zh-CN"/>
        </w:rPr>
        <w:t xml:space="preserve"> kao modelu odlučivanja i razvoja društvenih centara i njihovih programa, aktivnosti i projekata te 3.) provedbi programa, aktivnosti, projekata i rada društvenih centara u prostorima u javnom vlasništvu.   </w:t>
      </w:r>
    </w:p>
    <w:p w14:paraId="4D97258F" w14:textId="77777777" w:rsidR="00FA63DD" w:rsidRPr="00167C4C" w:rsidRDefault="00FA63DD" w:rsidP="00FA63DD">
      <w:pPr>
        <w:spacing w:after="0" w:line="240" w:lineRule="auto"/>
        <w:jc w:val="both"/>
        <w:rPr>
          <w:rFonts w:asciiTheme="minorHAnsi" w:eastAsia="Times New Roman" w:hAnsiTheme="minorHAnsi" w:cs="Lucida Sans Unicode"/>
          <w:color w:val="000000"/>
          <w:sz w:val="24"/>
          <w:szCs w:val="24"/>
          <w:lang w:eastAsia="zh-CN"/>
        </w:rPr>
      </w:pPr>
      <w:r w:rsidRPr="00167C4C">
        <w:rPr>
          <w:rFonts w:asciiTheme="minorHAnsi" w:eastAsia="Times New Roman" w:hAnsiTheme="minorHAnsi" w:cs="Lucida Sans Unicode"/>
          <w:color w:val="000000"/>
          <w:sz w:val="24"/>
          <w:szCs w:val="24"/>
          <w:lang w:eastAsia="zh-CN"/>
        </w:rPr>
        <w:t>Prostori u javnom vlasništvu (jedinica lokalne i područne (regionalne) samouprave ili državnom vlasništvu) koji se dodjeljuju na korištenje organizacijama civilnoga društva omogućuju im provođenje aktivnosti od interesa za opće dobro. Ovi prostori predstavljaju jedan od temeljnih resursa za ubrzavanje razvoja, ostvarivanje napretka, jačanja zajedništva i izgradnju uzajamnog povjerenja u lokalnim zajednicama. Stoga je potrebno uložiti dodatne napore u povećanje njihove iskorištenosti koristeći participativne modele upravljanja. Možebitnom prenamjenom prostora u javnom vlasništvu u prostore za rad s osobama s invaliditetom, za provedbu radionica za unaprjeđenje vještina osoba isključenih s tržišta rada, za rad s mladima koji tek ulaze na tržište rada, za provedbu tečajeva, osposobljavanja i/ili usavršavanja, osim društvenog, potiče se i gospodarski razvoj lokalne zajednice, a dugoročno i razvoj na razini županije, odnosno države.</w:t>
      </w:r>
    </w:p>
    <w:p w14:paraId="3A88AB60" w14:textId="77777777" w:rsidR="00FA63DD" w:rsidRPr="00167C4C" w:rsidRDefault="00FA63DD" w:rsidP="00FA63DD">
      <w:pPr>
        <w:spacing w:after="0" w:line="240" w:lineRule="auto"/>
        <w:jc w:val="both"/>
        <w:rPr>
          <w:rFonts w:asciiTheme="minorHAnsi" w:eastAsia="Times New Roman" w:hAnsiTheme="minorHAnsi" w:cs="Lucida Sans Unicode"/>
          <w:color w:val="000000"/>
          <w:sz w:val="24"/>
          <w:szCs w:val="24"/>
          <w:lang w:eastAsia="zh-CN"/>
        </w:rPr>
      </w:pPr>
      <w:r w:rsidRPr="00167C4C">
        <w:rPr>
          <w:rFonts w:asciiTheme="minorHAnsi" w:eastAsia="Times New Roman" w:hAnsiTheme="minorHAnsi" w:cs="Lucida Sans Unicode"/>
          <w:color w:val="000000"/>
          <w:sz w:val="24"/>
          <w:szCs w:val="24"/>
          <w:lang w:eastAsia="zh-CN"/>
        </w:rPr>
        <w:t>Hrvatska posjeduje dugu tradiciju djelovanja organizacija ustrojenih po modelu društveno-kulturnih centara koja seže u 19. stoljeće</w:t>
      </w:r>
      <w:r w:rsidRPr="00167C4C">
        <w:rPr>
          <w:rFonts w:asciiTheme="minorHAnsi" w:eastAsia="Times New Roman" w:hAnsiTheme="minorHAnsi" w:cs="Lucida Sans Unicode"/>
          <w:color w:val="000000"/>
          <w:sz w:val="24"/>
          <w:szCs w:val="24"/>
          <w:vertAlign w:val="superscript"/>
          <w:lang w:eastAsia="zh-CN"/>
        </w:rPr>
        <w:footnoteReference w:id="6"/>
      </w:r>
      <w:r w:rsidRPr="00167C4C">
        <w:rPr>
          <w:rFonts w:asciiTheme="minorHAnsi" w:eastAsia="Times New Roman" w:hAnsiTheme="minorHAnsi" w:cs="Lucida Sans Unicode"/>
          <w:color w:val="000000"/>
          <w:sz w:val="24"/>
          <w:szCs w:val="24"/>
          <w:lang w:eastAsia="zh-CN"/>
        </w:rPr>
        <w:t>, a koji su djelovali  kao prostori sudjelovanja građana u društvenom i kulturnom životu lokalne zajednice</w:t>
      </w:r>
      <w:r w:rsidRPr="00167C4C">
        <w:rPr>
          <w:rFonts w:asciiTheme="minorHAnsi" w:eastAsia="Times New Roman" w:hAnsiTheme="minorHAnsi" w:cs="Lucida Sans Unicode"/>
          <w:color w:val="000000"/>
          <w:sz w:val="24"/>
          <w:szCs w:val="24"/>
          <w:vertAlign w:val="superscript"/>
          <w:lang w:eastAsia="zh-CN"/>
        </w:rPr>
        <w:footnoteReference w:id="7"/>
      </w:r>
      <w:r w:rsidRPr="00167C4C">
        <w:rPr>
          <w:rFonts w:asciiTheme="minorHAnsi" w:eastAsia="Times New Roman" w:hAnsiTheme="minorHAnsi" w:cs="Lucida Sans Unicode"/>
          <w:color w:val="000000"/>
          <w:sz w:val="24"/>
          <w:szCs w:val="24"/>
          <w:lang w:eastAsia="zh-CN"/>
        </w:rPr>
        <w:t xml:space="preserve">. U svom širem značenju oni podrazumijevaju veliki raspon institucija i strukturiranog djelovanja OCD-ova koji se razlikuju po nazivu, sadržaju i aktivnostima koje provode. Oblici organizacija društveno-kulturnih centara, kao i spektar djelatnosti koje provode, se razlikuju, no zajednička odrednica im je mobilizacija građana na aktivno sudjelovanje u društvenim i kulturnim djelatnostima na razini lokalne zajednice. </w:t>
      </w:r>
    </w:p>
    <w:p w14:paraId="28236635" w14:textId="77777777" w:rsidR="00FA63DD" w:rsidRPr="00167C4C" w:rsidRDefault="00FA63DD" w:rsidP="00FA63DD">
      <w:pPr>
        <w:spacing w:after="0" w:line="240" w:lineRule="auto"/>
        <w:jc w:val="both"/>
        <w:rPr>
          <w:rFonts w:asciiTheme="minorHAnsi" w:eastAsia="Times New Roman" w:hAnsiTheme="minorHAnsi" w:cs="Lucida Sans Unicode"/>
          <w:color w:val="000000"/>
          <w:sz w:val="24"/>
          <w:szCs w:val="24"/>
          <w:lang w:eastAsia="zh-CN"/>
        </w:rPr>
      </w:pPr>
    </w:p>
    <w:p w14:paraId="7114BB0B" w14:textId="77777777" w:rsidR="00FA63DD" w:rsidRPr="00167C4C" w:rsidRDefault="00FA63DD" w:rsidP="00FA63DD">
      <w:pPr>
        <w:spacing w:after="0" w:line="240" w:lineRule="auto"/>
        <w:jc w:val="both"/>
        <w:rPr>
          <w:rFonts w:asciiTheme="minorHAnsi" w:eastAsia="Times New Roman" w:hAnsiTheme="minorHAnsi" w:cs="Lucida Sans Unicode"/>
          <w:color w:val="000000"/>
          <w:sz w:val="24"/>
          <w:szCs w:val="24"/>
          <w:lang w:eastAsia="zh-CN"/>
        </w:rPr>
      </w:pPr>
      <w:r w:rsidRPr="00167C4C">
        <w:rPr>
          <w:rFonts w:asciiTheme="minorHAnsi" w:eastAsia="Times New Roman" w:hAnsiTheme="minorHAnsi" w:cs="Lucida Sans Unicode"/>
          <w:color w:val="000000"/>
          <w:sz w:val="24"/>
          <w:szCs w:val="24"/>
          <w:lang w:eastAsia="zh-CN"/>
        </w:rPr>
        <w:lastRenderedPageBreak/>
        <w:t>Za potrebe ovog Poziva društvene centre možemo definirati kao institucije u kojima se neprekidno odvijaju raznovrsne društvene aktivnosti namijenjene različitim kategorijama građana, a koje otvaraju prostor za aktivno sudjelovanje i razvoj društveno-kulturnog života i građanske participacije pripadnika lokalne zajednice.</w:t>
      </w:r>
    </w:p>
    <w:p w14:paraId="43589340" w14:textId="77777777" w:rsidR="00FA63DD" w:rsidRPr="00167C4C" w:rsidRDefault="00FA63DD" w:rsidP="00FA63DD">
      <w:pPr>
        <w:spacing w:after="0" w:line="240" w:lineRule="auto"/>
        <w:jc w:val="both"/>
        <w:rPr>
          <w:rFonts w:asciiTheme="minorHAnsi" w:eastAsia="Times New Roman" w:hAnsiTheme="minorHAnsi" w:cs="Lucida Sans Unicode"/>
          <w:color w:val="000000"/>
          <w:sz w:val="24"/>
          <w:szCs w:val="24"/>
          <w:lang w:eastAsia="zh-CN"/>
        </w:rPr>
      </w:pPr>
    </w:p>
    <w:p w14:paraId="3815DAA3" w14:textId="77777777" w:rsidR="00FA63DD" w:rsidRPr="00167C4C" w:rsidRDefault="00FA63DD" w:rsidP="00FA63DD">
      <w:pPr>
        <w:spacing w:after="0" w:line="240" w:lineRule="auto"/>
        <w:jc w:val="both"/>
        <w:rPr>
          <w:rFonts w:asciiTheme="minorHAnsi" w:eastAsia="Times New Roman" w:hAnsiTheme="minorHAnsi" w:cs="Lucida Sans Unicode"/>
          <w:color w:val="000000"/>
          <w:sz w:val="24"/>
          <w:szCs w:val="24"/>
          <w:lang w:eastAsia="zh-CN"/>
        </w:rPr>
      </w:pPr>
      <w:r w:rsidRPr="00167C4C">
        <w:rPr>
          <w:rFonts w:asciiTheme="minorHAnsi" w:eastAsia="Times New Roman" w:hAnsiTheme="minorHAnsi" w:cs="Lucida Sans Unicode"/>
          <w:color w:val="000000"/>
          <w:sz w:val="24"/>
          <w:szCs w:val="24"/>
          <w:lang w:eastAsia="zh-CN"/>
        </w:rPr>
        <w:t>Jedan od osnovnih izazova s kojima se susreću organizacije civilnoga društva u ostvarivanju svojih programskih aktivnosti na lokalnoj razini proizlaze iz tradicionalnih modela upravljanja prostorima u javnom vlasništvu. Ovi modeli očituju se u praksama poput davanja zapuštenog prostora u koncesiju ili prodaju privatnom vlasniku, te praksama sukladno kojima javni prostori ostaju u vlasništvu grada/županije/države, a tijela sama odlučuju kako će se prostori koristiti te hoće li biti u funkciji građana. U oba modela građani su isključeni iz odlučivanja te se primarno svode na pasivne/potencijalne korisnike sadržaja i usluga koje nudi ovako upravljani prostor. Kroz model participativnog upravljanja prostorima u javnom vlasništvu građanima se omogućuje da direktno sudjeluju u rješavanju problema i zadovoljavanju potreba u zajednici te da osmišljavaju modele kvalitetnijeg upravljanja u lokalnoj zajednici</w:t>
      </w:r>
      <w:r w:rsidRPr="00167C4C">
        <w:rPr>
          <w:rFonts w:asciiTheme="minorHAnsi" w:eastAsia="Times New Roman" w:hAnsiTheme="minorHAnsi" w:cs="Lucida Sans Unicode"/>
          <w:color w:val="000000"/>
          <w:sz w:val="24"/>
          <w:szCs w:val="24"/>
          <w:vertAlign w:val="superscript"/>
          <w:lang w:eastAsia="zh-CN"/>
        </w:rPr>
        <w:footnoteReference w:id="8"/>
      </w:r>
      <w:r w:rsidRPr="00167C4C">
        <w:rPr>
          <w:rFonts w:asciiTheme="minorHAnsi" w:eastAsia="Times New Roman" w:hAnsiTheme="minorHAnsi" w:cs="Lucida Sans Unicode"/>
          <w:color w:val="000000"/>
          <w:sz w:val="24"/>
          <w:szCs w:val="24"/>
          <w:lang w:eastAsia="zh-CN"/>
        </w:rPr>
        <w:t xml:space="preserve"> što u konačnici vodi jačanju uzajamnog povjerenja i zajedništva, odnosno podizanju kvalitete društvenog života zajednice. </w:t>
      </w:r>
    </w:p>
    <w:p w14:paraId="397177A2" w14:textId="77777777" w:rsidR="00FA63DD" w:rsidRPr="00167C4C" w:rsidRDefault="00FA63DD" w:rsidP="00FA63DD">
      <w:pPr>
        <w:spacing w:after="0" w:line="240" w:lineRule="auto"/>
        <w:jc w:val="both"/>
        <w:rPr>
          <w:rFonts w:asciiTheme="minorHAnsi" w:eastAsia="Times New Roman" w:hAnsiTheme="minorHAnsi" w:cs="Lucida Sans Unicode"/>
          <w:color w:val="000000"/>
          <w:sz w:val="24"/>
          <w:szCs w:val="24"/>
          <w:lang w:eastAsia="zh-CN"/>
        </w:rPr>
      </w:pPr>
      <w:r w:rsidRPr="00167C4C">
        <w:rPr>
          <w:rFonts w:asciiTheme="minorHAnsi" w:eastAsia="Times New Roman" w:hAnsiTheme="minorHAnsi" w:cs="Lucida Sans Unicode"/>
          <w:color w:val="000000"/>
          <w:sz w:val="24"/>
          <w:szCs w:val="24"/>
          <w:lang w:eastAsia="zh-CN"/>
        </w:rPr>
        <w:t>Civilno-javno partnerstvo, koje se ostvaruje kroz društveno-kulturne centre, pojavljuje se kao alternativa privatnim inicijativama i javnim ustanovama.</w:t>
      </w:r>
      <w:r w:rsidRPr="00167C4C">
        <w:rPr>
          <w:rFonts w:asciiTheme="minorHAnsi" w:eastAsia="Times New Roman" w:hAnsiTheme="minorHAnsi" w:cs="Lucida Sans Unicode"/>
          <w:color w:val="000000"/>
          <w:sz w:val="24"/>
          <w:szCs w:val="24"/>
          <w:vertAlign w:val="superscript"/>
          <w:lang w:eastAsia="zh-CN"/>
        </w:rPr>
        <w:footnoteReference w:id="9"/>
      </w:r>
      <w:r w:rsidRPr="00167C4C">
        <w:rPr>
          <w:rFonts w:asciiTheme="minorHAnsi" w:eastAsia="Times New Roman" w:hAnsiTheme="minorHAnsi" w:cs="Lucida Sans Unicode"/>
          <w:color w:val="000000"/>
          <w:sz w:val="24"/>
          <w:szCs w:val="24"/>
          <w:lang w:eastAsia="zh-CN"/>
        </w:rPr>
        <w:t xml:space="preserve"> Kroz ovaj model nudi se novi oblik organiziranja društvenog i kulturnog sadržaja te novi oblik upravljanja prostorom. Ključni izazovi u ovakvom obliku upravljanja i pružanja društvenog i kulturnog sadržaja leže u potrebi izgradnje dostatnih kapaciteta organizacija civilnoga društva za upravljanje prostorom koja je posljedica nedostatnih financijskih i ljudskih kapaciteta potrebnih za razvoj sadržaja i obavljanja administrativnih i upravljačkih poslova nužnih za dobro upravljanje prostorima centara.</w:t>
      </w:r>
    </w:p>
    <w:p w14:paraId="51074237" w14:textId="77777777" w:rsidR="00FA63DD" w:rsidRPr="00167C4C" w:rsidRDefault="00FA63DD" w:rsidP="00FA63DD">
      <w:pPr>
        <w:spacing w:after="0" w:line="240" w:lineRule="auto"/>
        <w:jc w:val="both"/>
        <w:rPr>
          <w:rFonts w:asciiTheme="minorHAnsi" w:eastAsia="Times New Roman" w:hAnsiTheme="minorHAnsi" w:cs="Lucida Sans Unicode"/>
          <w:color w:val="000000"/>
          <w:sz w:val="24"/>
          <w:szCs w:val="24"/>
          <w:lang w:eastAsia="zh-CN"/>
        </w:rPr>
      </w:pPr>
    </w:p>
    <w:p w14:paraId="1E8412F2" w14:textId="157594B6" w:rsidR="00FA63DD" w:rsidRPr="00167C4C" w:rsidRDefault="00FA63DD" w:rsidP="00FA63DD">
      <w:pPr>
        <w:spacing w:after="0" w:line="240" w:lineRule="auto"/>
        <w:jc w:val="both"/>
        <w:rPr>
          <w:rFonts w:asciiTheme="minorHAnsi" w:eastAsia="Times New Roman" w:hAnsiTheme="minorHAnsi" w:cs="Lucida Sans Unicode"/>
          <w:color w:val="000000"/>
          <w:sz w:val="24"/>
          <w:szCs w:val="24"/>
          <w:lang w:eastAsia="zh-CN"/>
        </w:rPr>
      </w:pPr>
      <w:r w:rsidRPr="00167C4C">
        <w:rPr>
          <w:rFonts w:asciiTheme="minorHAnsi" w:eastAsia="Times New Roman" w:hAnsiTheme="minorHAnsi" w:cs="Lucida Sans Unicode"/>
          <w:color w:val="000000"/>
          <w:sz w:val="24"/>
          <w:szCs w:val="24"/>
          <w:lang w:eastAsia="zh-CN"/>
        </w:rPr>
        <w:t xml:space="preserve">Na razini Europske unije postoje primjeri financiranja razvoja centara za razvoj zajednice (engl. community </w:t>
      </w:r>
      <w:r w:rsidR="00994C74" w:rsidRPr="00167C4C">
        <w:rPr>
          <w:rFonts w:asciiTheme="minorHAnsi" w:eastAsia="Times New Roman" w:hAnsiTheme="minorHAnsi" w:cs="Lucida Sans Unicode"/>
          <w:color w:val="000000"/>
          <w:sz w:val="24"/>
          <w:szCs w:val="24"/>
          <w:lang w:eastAsia="zh-CN"/>
        </w:rPr>
        <w:t>development cente</w:t>
      </w:r>
      <w:r w:rsidRPr="00167C4C">
        <w:rPr>
          <w:rFonts w:asciiTheme="minorHAnsi" w:eastAsia="Times New Roman" w:hAnsiTheme="minorHAnsi" w:cs="Lucida Sans Unicode"/>
          <w:color w:val="000000"/>
          <w:sz w:val="24"/>
          <w:szCs w:val="24"/>
          <w:lang w:eastAsia="zh-CN"/>
        </w:rPr>
        <w:t>rs) sredstvima Europske unije za integrirani urbani razvoj</w:t>
      </w:r>
      <w:r w:rsidRPr="00167C4C">
        <w:rPr>
          <w:rFonts w:asciiTheme="minorHAnsi" w:eastAsia="Times New Roman" w:hAnsiTheme="minorHAnsi" w:cs="Lucida Sans Unicode"/>
          <w:color w:val="000000"/>
          <w:sz w:val="24"/>
          <w:szCs w:val="24"/>
          <w:vertAlign w:val="superscript"/>
          <w:lang w:eastAsia="zh-CN"/>
        </w:rPr>
        <w:footnoteReference w:id="10"/>
      </w:r>
      <w:r w:rsidRPr="00167C4C">
        <w:rPr>
          <w:rFonts w:asciiTheme="minorHAnsi" w:eastAsia="Times New Roman" w:hAnsiTheme="minorHAnsi" w:cs="Lucida Sans Unicode"/>
          <w:color w:val="000000"/>
          <w:sz w:val="24"/>
          <w:szCs w:val="24"/>
          <w:lang w:eastAsia="zh-CN"/>
        </w:rPr>
        <w:t>, pri čemu su zapušteni javni prostori obnovljeni i obogaćeni sadržajima kojima se podupire gospodarski razvoj (radionice za poduzetništvo, poduzetnički inkubatori, za nezaposlene), socijalna infrastruktura (skrb za djecu, radionice za mlade), zaštita okoliša (podizanje javne svijesti o recikliranju), socijalno uključivanje („banka vremena“).</w:t>
      </w:r>
      <w:r w:rsidR="00994C74" w:rsidRPr="00167C4C">
        <w:rPr>
          <w:rFonts w:asciiTheme="minorHAnsi" w:eastAsia="Times New Roman" w:hAnsiTheme="minorHAnsi" w:cs="Lucida Sans Unicode"/>
          <w:color w:val="000000"/>
          <w:sz w:val="24"/>
          <w:szCs w:val="24"/>
          <w:lang w:eastAsia="zh-CN"/>
        </w:rPr>
        <w:t xml:space="preserve"> </w:t>
      </w:r>
      <w:r w:rsidRPr="00167C4C">
        <w:rPr>
          <w:rFonts w:asciiTheme="minorHAnsi" w:eastAsia="Times New Roman" w:hAnsiTheme="minorHAnsi" w:cs="Lucida Sans Unicode"/>
          <w:color w:val="000000"/>
          <w:sz w:val="24"/>
          <w:szCs w:val="24"/>
          <w:lang w:eastAsia="zh-CN"/>
        </w:rPr>
        <w:t>Hrvatska ima bogato iskustvo s eksperimentalnim modelima izgradnje društveno-kulturnih centara baziranih na modelu civilno-javnog partnerstva</w:t>
      </w:r>
      <w:r w:rsidRPr="00167C4C">
        <w:rPr>
          <w:rFonts w:asciiTheme="minorHAnsi" w:eastAsia="Times New Roman" w:hAnsiTheme="minorHAnsi" w:cs="Lucida Sans Unicode"/>
          <w:color w:val="000000"/>
          <w:sz w:val="24"/>
          <w:szCs w:val="24"/>
          <w:vertAlign w:val="superscript"/>
          <w:lang w:eastAsia="zh-CN"/>
        </w:rPr>
        <w:footnoteReference w:id="11"/>
      </w:r>
      <w:r w:rsidRPr="00167C4C">
        <w:rPr>
          <w:rFonts w:asciiTheme="minorHAnsi" w:eastAsia="Times New Roman" w:hAnsiTheme="minorHAnsi" w:cs="Lucida Sans Unicode"/>
          <w:color w:val="000000"/>
          <w:sz w:val="24"/>
          <w:szCs w:val="24"/>
          <w:lang w:eastAsia="zh-CN"/>
        </w:rPr>
        <w:t xml:space="preserve">. </w:t>
      </w:r>
    </w:p>
    <w:p w14:paraId="4BD79505" w14:textId="2D00271C" w:rsidR="00FA63DD" w:rsidRPr="00167C4C" w:rsidRDefault="00D3312B" w:rsidP="00FA63DD">
      <w:pPr>
        <w:spacing w:after="0" w:line="240" w:lineRule="auto"/>
        <w:jc w:val="both"/>
        <w:rPr>
          <w:rFonts w:asciiTheme="minorHAnsi" w:eastAsia="Times New Roman" w:hAnsiTheme="minorHAnsi" w:cs="Lucida Sans Unicode"/>
          <w:color w:val="000000"/>
          <w:sz w:val="24"/>
          <w:szCs w:val="24"/>
          <w:lang w:eastAsia="zh-CN"/>
        </w:rPr>
      </w:pPr>
      <w:r>
        <w:rPr>
          <w:rFonts w:asciiTheme="minorHAnsi" w:eastAsia="Times New Roman" w:hAnsiTheme="minorHAnsi" w:cs="Lucida Sans Unicode"/>
          <w:color w:val="000000"/>
          <w:sz w:val="24"/>
          <w:szCs w:val="24"/>
          <w:lang w:eastAsia="zh-CN"/>
        </w:rPr>
        <w:t>Na putu revitalizacije društvenih</w:t>
      </w:r>
      <w:r w:rsidR="00FA63DD" w:rsidRPr="00167C4C">
        <w:rPr>
          <w:rFonts w:asciiTheme="minorHAnsi" w:eastAsia="Times New Roman" w:hAnsiTheme="minorHAnsi" w:cs="Lucida Sans Unicode"/>
          <w:color w:val="000000"/>
          <w:sz w:val="24"/>
          <w:szCs w:val="24"/>
          <w:lang w:eastAsia="zh-CN"/>
        </w:rPr>
        <w:t xml:space="preserve"> centara i jačanja njihove uloge kao poveznika u zajednici kroz uspostavu prostora za emancipaciju kulturnih, solidarnih, intelektualnih, građanskih i društvenih </w:t>
      </w:r>
      <w:r w:rsidR="00FA63DD" w:rsidRPr="00167C4C">
        <w:rPr>
          <w:rFonts w:asciiTheme="minorHAnsi" w:eastAsia="Times New Roman" w:hAnsiTheme="minorHAnsi" w:cs="Lucida Sans Unicode"/>
          <w:color w:val="000000"/>
          <w:sz w:val="24"/>
          <w:szCs w:val="24"/>
          <w:lang w:eastAsia="zh-CN"/>
        </w:rPr>
        <w:lastRenderedPageBreak/>
        <w:t>potencijala pojedinaca u svrhu jačanja zajednice, nalazi se više ozbiljnih izazova i prepreka. Kratkoročni izazovi proizlaze iz dotrajalosti i neodrživosti tipski građenih prostora, od kojih mnogi datiraju iz razdoblja kasnih 40-tih i ranih 50-tih godina prošlog stoljeća, te nešto mlađih objekata izgrađenih tijekom 70-tih; paradoksa koji proizlazi iz činjenice da unatoč brojnim inicijativama koje dolaze iz organizacija civilnoga društva te prijedloga programa i aktivnosti za koje im nedostaju adekvatni prostori, mnoge nekretnine u javnom vlasništvu ostaju neiskorištene i prazne; organizacijske i kadrovske ustaj</w:t>
      </w:r>
      <w:r>
        <w:rPr>
          <w:rFonts w:asciiTheme="minorHAnsi" w:eastAsia="Times New Roman" w:hAnsiTheme="minorHAnsi" w:cs="Lucida Sans Unicode"/>
          <w:color w:val="000000"/>
          <w:sz w:val="24"/>
          <w:szCs w:val="24"/>
          <w:lang w:eastAsia="zh-CN"/>
        </w:rPr>
        <w:t xml:space="preserve">alosti djelatnika u postojećim </w:t>
      </w:r>
      <w:r w:rsidR="00FA63DD" w:rsidRPr="00167C4C">
        <w:rPr>
          <w:rFonts w:asciiTheme="minorHAnsi" w:eastAsia="Times New Roman" w:hAnsiTheme="minorHAnsi" w:cs="Lucida Sans Unicode"/>
          <w:color w:val="000000"/>
          <w:sz w:val="24"/>
          <w:szCs w:val="24"/>
          <w:lang w:eastAsia="zh-CN"/>
        </w:rPr>
        <w:t>društven</w:t>
      </w:r>
      <w:r>
        <w:rPr>
          <w:rFonts w:asciiTheme="minorHAnsi" w:eastAsia="Times New Roman" w:hAnsiTheme="minorHAnsi" w:cs="Lucida Sans Unicode"/>
          <w:color w:val="000000"/>
          <w:sz w:val="24"/>
          <w:szCs w:val="24"/>
          <w:lang w:eastAsia="zh-CN"/>
        </w:rPr>
        <w:t>im</w:t>
      </w:r>
      <w:r w:rsidR="00FA63DD" w:rsidRPr="00167C4C">
        <w:rPr>
          <w:rFonts w:asciiTheme="minorHAnsi" w:eastAsia="Times New Roman" w:hAnsiTheme="minorHAnsi" w:cs="Lucida Sans Unicode"/>
          <w:color w:val="000000"/>
          <w:sz w:val="24"/>
          <w:szCs w:val="24"/>
          <w:lang w:eastAsia="zh-CN"/>
        </w:rPr>
        <w:t xml:space="preserve"> centrima; nedovoljno održivih i nejasno strukturiranih partnerstva na relaciji OCD-ova i lokalnih zajednica, te kroničnih nedostataka financijskih sredstava za održavanje hladnog pogona i financiranja velikog spektra aktivnosti i usluga koje društveno</w:t>
      </w:r>
      <w:r>
        <w:rPr>
          <w:rFonts w:asciiTheme="minorHAnsi" w:eastAsia="Times New Roman" w:hAnsiTheme="minorHAnsi" w:cs="Lucida Sans Unicode"/>
          <w:color w:val="000000"/>
          <w:sz w:val="24"/>
          <w:szCs w:val="24"/>
          <w:lang w:eastAsia="zh-CN"/>
        </w:rPr>
        <w:t xml:space="preserve"> (</w:t>
      </w:r>
      <w:r w:rsidR="00FA63DD" w:rsidRPr="00167C4C">
        <w:rPr>
          <w:rFonts w:asciiTheme="minorHAnsi" w:eastAsia="Times New Roman" w:hAnsiTheme="minorHAnsi" w:cs="Lucida Sans Unicode"/>
          <w:color w:val="000000"/>
          <w:sz w:val="24"/>
          <w:szCs w:val="24"/>
          <w:lang w:eastAsia="zh-CN"/>
        </w:rPr>
        <w:t>kulturni</w:t>
      </w:r>
      <w:r>
        <w:rPr>
          <w:rFonts w:asciiTheme="minorHAnsi" w:eastAsia="Times New Roman" w:hAnsiTheme="minorHAnsi" w:cs="Lucida Sans Unicode"/>
          <w:color w:val="000000"/>
          <w:sz w:val="24"/>
          <w:szCs w:val="24"/>
          <w:lang w:eastAsia="zh-CN"/>
        </w:rPr>
        <w:t>)</w:t>
      </w:r>
      <w:r w:rsidR="00FA63DD" w:rsidRPr="00167C4C">
        <w:rPr>
          <w:rFonts w:asciiTheme="minorHAnsi" w:eastAsia="Times New Roman" w:hAnsiTheme="minorHAnsi" w:cs="Lucida Sans Unicode"/>
          <w:color w:val="000000"/>
          <w:sz w:val="24"/>
          <w:szCs w:val="24"/>
          <w:lang w:eastAsia="zh-CN"/>
        </w:rPr>
        <w:t xml:space="preserve"> centri provode. S druge strane, dugoročni izazovi proizlaze iz nejasnog i nedefiniranog institucionalnog i normativnog okvira koji bi omogućio dugoročnu održivost, javnu vidljivost i promidžbu društven</w:t>
      </w:r>
      <w:r>
        <w:rPr>
          <w:rFonts w:asciiTheme="minorHAnsi" w:eastAsia="Times New Roman" w:hAnsiTheme="minorHAnsi" w:cs="Lucida Sans Unicode"/>
          <w:color w:val="000000"/>
          <w:sz w:val="24"/>
          <w:szCs w:val="24"/>
          <w:lang w:eastAsia="zh-CN"/>
        </w:rPr>
        <w:t>ih</w:t>
      </w:r>
      <w:r w:rsidR="00FA63DD" w:rsidRPr="00167C4C">
        <w:rPr>
          <w:rFonts w:asciiTheme="minorHAnsi" w:eastAsia="Times New Roman" w:hAnsiTheme="minorHAnsi" w:cs="Lucida Sans Unicode"/>
          <w:color w:val="000000"/>
          <w:sz w:val="24"/>
          <w:szCs w:val="24"/>
          <w:lang w:eastAsia="zh-CN"/>
        </w:rPr>
        <w:t xml:space="preserve"> centara koji proizlaze iz lokalne zajednice, upravljani su od strane građana u lokalnoj zajednici i usmjereni su ka zadovoljavanju kulturnih i društvenih potreba lokalne zajednice kroz konstantnu produkciju sadržaja u suradnji s građanima i potporu jedinica lokalne samouprave. </w:t>
      </w:r>
    </w:p>
    <w:p w14:paraId="287CC91E" w14:textId="77777777" w:rsidR="00FA63DD" w:rsidRPr="00167C4C" w:rsidRDefault="00FA63DD" w:rsidP="00FA63DD">
      <w:pPr>
        <w:spacing w:after="0" w:line="240" w:lineRule="auto"/>
        <w:jc w:val="both"/>
        <w:rPr>
          <w:rFonts w:asciiTheme="minorHAnsi" w:eastAsia="Times New Roman" w:hAnsiTheme="minorHAnsi" w:cs="Lucida Sans Unicode"/>
          <w:color w:val="000000"/>
          <w:sz w:val="24"/>
          <w:szCs w:val="24"/>
          <w:lang w:eastAsia="zh-CN"/>
        </w:rPr>
      </w:pPr>
    </w:p>
    <w:p w14:paraId="5B7F08D2" w14:textId="77777777" w:rsidR="00220A14" w:rsidRDefault="00FA63DD" w:rsidP="00FA63DD">
      <w:pPr>
        <w:spacing w:after="0" w:line="240" w:lineRule="auto"/>
        <w:jc w:val="both"/>
        <w:rPr>
          <w:rFonts w:asciiTheme="minorHAnsi" w:eastAsia="Times New Roman" w:hAnsiTheme="minorHAnsi" w:cs="Lucida Sans Unicode"/>
          <w:color w:val="000000"/>
          <w:sz w:val="24"/>
          <w:szCs w:val="24"/>
          <w:lang w:eastAsia="zh-CN"/>
        </w:rPr>
      </w:pPr>
      <w:r w:rsidRPr="00167C4C">
        <w:rPr>
          <w:rFonts w:asciiTheme="minorHAnsi" w:eastAsia="Times New Roman" w:hAnsiTheme="minorHAnsi" w:cs="Lucida Sans Unicode"/>
          <w:color w:val="000000"/>
          <w:sz w:val="24"/>
          <w:szCs w:val="24"/>
          <w:lang w:eastAsia="zh-CN"/>
        </w:rPr>
        <w:t>Brojna istraživanja ukazuju na višestruku učinkovitost djelatnosti društvenih centara u ostva</w:t>
      </w:r>
      <w:r w:rsidR="00AE4E1E">
        <w:rPr>
          <w:rFonts w:asciiTheme="minorHAnsi" w:eastAsia="Times New Roman" w:hAnsiTheme="minorHAnsi" w:cs="Lucida Sans Unicode"/>
          <w:color w:val="000000"/>
          <w:sz w:val="24"/>
          <w:szCs w:val="24"/>
          <w:lang w:eastAsia="zh-CN"/>
        </w:rPr>
        <w:t>rivanju interesa od općeg dobra:</w:t>
      </w:r>
      <w:r w:rsidRPr="00167C4C">
        <w:rPr>
          <w:rFonts w:asciiTheme="minorHAnsi" w:eastAsia="Times New Roman" w:hAnsiTheme="minorHAnsi" w:cs="Lucida Sans Unicode"/>
          <w:color w:val="000000"/>
          <w:sz w:val="24"/>
          <w:szCs w:val="24"/>
          <w:lang w:eastAsia="zh-CN"/>
        </w:rPr>
        <w:t xml:space="preserve"> </w:t>
      </w:r>
      <w:r w:rsidR="00AE4E1E">
        <w:rPr>
          <w:rFonts w:asciiTheme="minorHAnsi" w:eastAsia="Times New Roman" w:hAnsiTheme="minorHAnsi" w:cs="Lucida Sans Unicode"/>
          <w:color w:val="000000"/>
          <w:sz w:val="24"/>
          <w:szCs w:val="24"/>
          <w:lang w:eastAsia="zh-CN"/>
        </w:rPr>
        <w:t>t</w:t>
      </w:r>
      <w:r w:rsidRPr="00167C4C">
        <w:rPr>
          <w:rFonts w:asciiTheme="minorHAnsi" w:eastAsia="Times New Roman" w:hAnsiTheme="minorHAnsi" w:cs="Lucida Sans Unicode"/>
          <w:color w:val="000000"/>
          <w:sz w:val="24"/>
          <w:szCs w:val="24"/>
          <w:lang w:eastAsia="zh-CN"/>
        </w:rPr>
        <w:t>ako društveni centri mogu predstavljati platformu kroz koju se njeguju identiteti različitih kategorija imigrantskih i marginaliziranih zajednica i pospješuje njihov</w:t>
      </w:r>
      <w:r w:rsidR="00AE4E1E">
        <w:rPr>
          <w:rFonts w:asciiTheme="minorHAnsi" w:eastAsia="Times New Roman" w:hAnsiTheme="minorHAnsi" w:cs="Lucida Sans Unicode"/>
          <w:color w:val="000000"/>
          <w:sz w:val="24"/>
          <w:szCs w:val="24"/>
          <w:lang w:eastAsia="zh-CN"/>
        </w:rPr>
        <w:t>a integracija u društvo;</w:t>
      </w:r>
      <w:r w:rsidRPr="00167C4C">
        <w:rPr>
          <w:rFonts w:asciiTheme="minorHAnsi" w:eastAsia="Times New Roman" w:hAnsiTheme="minorHAnsi" w:cs="Lucida Sans Unicode"/>
          <w:color w:val="000000"/>
          <w:sz w:val="24"/>
          <w:szCs w:val="24"/>
          <w:vertAlign w:val="superscript"/>
          <w:lang w:eastAsia="zh-CN"/>
        </w:rPr>
        <w:footnoteReference w:id="12"/>
      </w:r>
      <w:r w:rsidR="00AE4E1E">
        <w:rPr>
          <w:rFonts w:asciiTheme="minorHAnsi" w:eastAsia="Times New Roman" w:hAnsiTheme="minorHAnsi" w:cs="Lucida Sans Unicode"/>
          <w:color w:val="000000"/>
          <w:sz w:val="24"/>
          <w:szCs w:val="24"/>
          <w:lang w:eastAsia="zh-CN"/>
        </w:rPr>
        <w:t>dok</w:t>
      </w:r>
      <w:r w:rsidRPr="00167C4C">
        <w:rPr>
          <w:rFonts w:asciiTheme="minorHAnsi" w:eastAsia="Times New Roman" w:hAnsiTheme="minorHAnsi" w:cs="Lucida Sans Unicode"/>
          <w:color w:val="000000"/>
          <w:sz w:val="24"/>
          <w:szCs w:val="24"/>
          <w:lang w:eastAsia="zh-CN"/>
        </w:rPr>
        <w:t xml:space="preserve"> </w:t>
      </w:r>
      <w:r w:rsidR="00AE4E1E">
        <w:rPr>
          <w:rFonts w:asciiTheme="minorHAnsi" w:eastAsia="Times New Roman" w:hAnsiTheme="minorHAnsi" w:cs="Lucida Sans Unicode"/>
          <w:color w:val="000000"/>
          <w:sz w:val="24"/>
          <w:szCs w:val="24"/>
          <w:lang w:eastAsia="zh-CN"/>
        </w:rPr>
        <w:t>d</w:t>
      </w:r>
      <w:r w:rsidRPr="00167C4C">
        <w:rPr>
          <w:rFonts w:asciiTheme="minorHAnsi" w:eastAsia="Times New Roman" w:hAnsiTheme="minorHAnsi" w:cs="Lucida Sans Unicode"/>
          <w:color w:val="000000"/>
          <w:sz w:val="24"/>
          <w:szCs w:val="24"/>
          <w:lang w:eastAsia="zh-CN"/>
        </w:rPr>
        <w:t>ruga istraživanja otkrivaju da društveni centri kultiviraju građansku vrlinu kroz razvoj zajednice, pružaju mogućnosti dodatnog obrazovanja, otvaraju prostore za rekreaciju, razvoj identiteta susjedstva te osjećaj interkulturalne i međugeneracijske solidarnosti.</w:t>
      </w:r>
      <w:r w:rsidRPr="00167C4C">
        <w:rPr>
          <w:rFonts w:asciiTheme="minorHAnsi" w:eastAsia="Times New Roman" w:hAnsiTheme="minorHAnsi" w:cs="Lucida Sans Unicode"/>
          <w:color w:val="000000"/>
          <w:sz w:val="24"/>
          <w:szCs w:val="24"/>
          <w:vertAlign w:val="superscript"/>
          <w:lang w:eastAsia="zh-CN"/>
        </w:rPr>
        <w:footnoteReference w:id="13"/>
      </w:r>
      <w:r w:rsidRPr="00167C4C">
        <w:rPr>
          <w:rFonts w:asciiTheme="minorHAnsi" w:eastAsia="Times New Roman" w:hAnsiTheme="minorHAnsi" w:cs="Lucida Sans Unicode"/>
          <w:color w:val="000000"/>
          <w:sz w:val="24"/>
          <w:szCs w:val="24"/>
          <w:lang w:eastAsia="zh-CN"/>
        </w:rPr>
        <w:t xml:space="preserve"> Ove studije posebice ističu društvene centre kao javne prostore koji omogućavaju rasprave i sudjelovanje građana u procesima odlučivanja i definiranja problema i pitanja važnih za lokalnu zajednicu. </w:t>
      </w:r>
    </w:p>
    <w:p w14:paraId="563C57BE" w14:textId="1E28AA87" w:rsidR="00FA63DD" w:rsidRPr="00167C4C" w:rsidRDefault="00FA63DD" w:rsidP="00FA63DD">
      <w:pPr>
        <w:spacing w:after="0" w:line="240" w:lineRule="auto"/>
        <w:jc w:val="both"/>
        <w:rPr>
          <w:rFonts w:asciiTheme="minorHAnsi" w:eastAsia="Times New Roman" w:hAnsiTheme="minorHAnsi" w:cs="Lucida Sans Unicode"/>
          <w:color w:val="000000"/>
          <w:sz w:val="24"/>
          <w:szCs w:val="24"/>
          <w:lang w:eastAsia="zh-CN"/>
        </w:rPr>
      </w:pPr>
      <w:r w:rsidRPr="00167C4C">
        <w:rPr>
          <w:rFonts w:asciiTheme="minorHAnsi" w:eastAsia="Times New Roman" w:hAnsiTheme="minorHAnsi" w:cs="Lucida Sans Unicode"/>
          <w:color w:val="000000"/>
          <w:sz w:val="24"/>
          <w:szCs w:val="24"/>
          <w:lang w:eastAsia="zh-CN"/>
        </w:rPr>
        <w:t>Društveni centri mogu biti katalizator razvoja građanstva i građanskih kompetencija, posebice ukoliko se oni strateški ustroje kao važni instrume</w:t>
      </w:r>
      <w:r w:rsidR="00220A14">
        <w:rPr>
          <w:rFonts w:asciiTheme="minorHAnsi" w:eastAsia="Times New Roman" w:hAnsiTheme="minorHAnsi" w:cs="Lucida Sans Unicode"/>
          <w:color w:val="000000"/>
          <w:sz w:val="24"/>
          <w:szCs w:val="24"/>
          <w:lang w:eastAsia="zh-CN"/>
        </w:rPr>
        <w:t>nti razvoja zajednice. Pri tomu se</w:t>
      </w:r>
      <w:r w:rsidRPr="00167C4C">
        <w:rPr>
          <w:rFonts w:asciiTheme="minorHAnsi" w:eastAsia="Times New Roman" w:hAnsiTheme="minorHAnsi" w:cs="Lucida Sans Unicode"/>
          <w:color w:val="000000"/>
          <w:sz w:val="24"/>
          <w:szCs w:val="24"/>
          <w:lang w:eastAsia="zh-CN"/>
        </w:rPr>
        <w:t xml:space="preserve"> razvoj zajednice definira kao proces u kojem pripadnici lokalne zajednice donose odluke o pokreta</w:t>
      </w:r>
      <w:r w:rsidR="00220A14">
        <w:rPr>
          <w:rFonts w:asciiTheme="minorHAnsi" w:eastAsia="Times New Roman" w:hAnsiTheme="minorHAnsi" w:cs="Lucida Sans Unicode"/>
          <w:color w:val="000000"/>
          <w:sz w:val="24"/>
          <w:szCs w:val="24"/>
          <w:lang w:eastAsia="zh-CN"/>
        </w:rPr>
        <w:t>nju društvenih akcija usmjerenih</w:t>
      </w:r>
      <w:r w:rsidRPr="00167C4C">
        <w:rPr>
          <w:rFonts w:asciiTheme="minorHAnsi" w:eastAsia="Times New Roman" w:hAnsiTheme="minorHAnsi" w:cs="Lucida Sans Unicode"/>
          <w:color w:val="000000"/>
          <w:sz w:val="24"/>
          <w:szCs w:val="24"/>
          <w:lang w:eastAsia="zh-CN"/>
        </w:rPr>
        <w:t xml:space="preserve"> prema ekonomskim, društvenim, kulturnim i ekološkim promjenama na razini lokalne zajednice ili susjedstva.</w:t>
      </w:r>
    </w:p>
    <w:p w14:paraId="63FEF7AD" w14:textId="234DD764" w:rsidR="00FA63DD" w:rsidRPr="00167C4C" w:rsidRDefault="00220A14" w:rsidP="00FA63DD">
      <w:pPr>
        <w:spacing w:after="0" w:line="240" w:lineRule="auto"/>
        <w:jc w:val="both"/>
        <w:rPr>
          <w:rFonts w:asciiTheme="minorHAnsi" w:eastAsia="Times New Roman" w:hAnsiTheme="minorHAnsi" w:cs="Lucida Sans Unicode"/>
          <w:color w:val="000000"/>
          <w:sz w:val="24"/>
          <w:szCs w:val="24"/>
          <w:lang w:eastAsia="zh-CN"/>
        </w:rPr>
      </w:pPr>
      <w:r>
        <w:rPr>
          <w:rFonts w:asciiTheme="minorHAnsi" w:eastAsia="Times New Roman" w:hAnsiTheme="minorHAnsi" w:cs="Lucida Sans Unicode"/>
          <w:color w:val="000000"/>
          <w:sz w:val="24"/>
          <w:szCs w:val="24"/>
          <w:lang w:eastAsia="zh-CN"/>
        </w:rPr>
        <w:t>Ovi</w:t>
      </w:r>
      <w:r w:rsidR="00FA63DD" w:rsidRPr="00167C4C">
        <w:rPr>
          <w:rFonts w:asciiTheme="minorHAnsi" w:eastAsia="Times New Roman" w:hAnsiTheme="minorHAnsi" w:cs="Lucida Sans Unicode"/>
          <w:color w:val="000000"/>
          <w:sz w:val="24"/>
          <w:szCs w:val="24"/>
          <w:lang w:eastAsia="zh-CN"/>
        </w:rPr>
        <w:t xml:space="preserve">m </w:t>
      </w:r>
      <w:r>
        <w:rPr>
          <w:rFonts w:asciiTheme="minorHAnsi" w:eastAsia="Times New Roman" w:hAnsiTheme="minorHAnsi" w:cs="Lucida Sans Unicode"/>
          <w:color w:val="000000"/>
          <w:sz w:val="24"/>
          <w:szCs w:val="24"/>
          <w:lang w:eastAsia="zh-CN"/>
        </w:rPr>
        <w:t xml:space="preserve">Pozivom </w:t>
      </w:r>
      <w:r w:rsidR="00FA63DD" w:rsidRPr="00167C4C">
        <w:rPr>
          <w:rFonts w:asciiTheme="minorHAnsi" w:eastAsia="Times New Roman" w:hAnsiTheme="minorHAnsi" w:cs="Lucida Sans Unicode"/>
          <w:color w:val="000000"/>
          <w:sz w:val="24"/>
          <w:szCs w:val="24"/>
          <w:lang w:eastAsia="zh-CN"/>
        </w:rPr>
        <w:t xml:space="preserve">želi se doprinijeti razvoju društvenih centara u zajednici kao javnih prostora u kojima se članovi lokalne zajednice okupljaju radi provedbe grupnih aktivnosti, korištenja različitih oblika socijalne podrške, dobivanja informacija o pitanjima važnim za kvalitetu života građana, odnosno različitih aktivnosti koje su od interesa za kvalitetno funkcioniranje lokalne zajednice. </w:t>
      </w:r>
      <w:r>
        <w:rPr>
          <w:rFonts w:asciiTheme="minorHAnsi" w:eastAsia="Times New Roman" w:hAnsiTheme="minorHAnsi" w:cs="Lucida Sans Unicode"/>
          <w:color w:val="000000"/>
          <w:sz w:val="24"/>
          <w:szCs w:val="24"/>
          <w:lang w:eastAsia="zh-CN"/>
        </w:rPr>
        <w:t>Pozivom</w:t>
      </w:r>
      <w:r w:rsidR="00FA63DD" w:rsidRPr="00167C4C">
        <w:rPr>
          <w:rFonts w:asciiTheme="minorHAnsi" w:eastAsia="Times New Roman" w:hAnsiTheme="minorHAnsi" w:cs="Lucida Sans Unicode"/>
          <w:color w:val="000000"/>
          <w:sz w:val="24"/>
          <w:szCs w:val="24"/>
          <w:lang w:eastAsia="zh-CN"/>
        </w:rPr>
        <w:t xml:space="preserve"> se namjerava poticati i unaprijediti transparentnost u planiranju korištenja i dodje</w:t>
      </w:r>
      <w:r>
        <w:rPr>
          <w:rFonts w:asciiTheme="minorHAnsi" w:eastAsia="Times New Roman" w:hAnsiTheme="minorHAnsi" w:cs="Lucida Sans Unicode"/>
          <w:color w:val="000000"/>
          <w:sz w:val="24"/>
          <w:szCs w:val="24"/>
          <w:lang w:eastAsia="zh-CN"/>
        </w:rPr>
        <w:t>li prostora u javnom vlasništvu, a koji se dod</w:t>
      </w:r>
      <w:r w:rsidR="00FA63DD" w:rsidRPr="00167C4C">
        <w:rPr>
          <w:rFonts w:asciiTheme="minorHAnsi" w:eastAsia="Times New Roman" w:hAnsiTheme="minorHAnsi" w:cs="Lucida Sans Unicode"/>
          <w:color w:val="000000"/>
          <w:sz w:val="24"/>
          <w:szCs w:val="24"/>
          <w:lang w:eastAsia="zh-CN"/>
        </w:rPr>
        <w:t>jelj</w:t>
      </w:r>
      <w:r>
        <w:rPr>
          <w:rFonts w:asciiTheme="minorHAnsi" w:eastAsia="Times New Roman" w:hAnsiTheme="minorHAnsi" w:cs="Lucida Sans Unicode"/>
          <w:color w:val="000000"/>
          <w:sz w:val="24"/>
          <w:szCs w:val="24"/>
          <w:lang w:eastAsia="zh-CN"/>
        </w:rPr>
        <w:t>uju</w:t>
      </w:r>
      <w:r w:rsidR="00FA63DD" w:rsidRPr="00167C4C">
        <w:rPr>
          <w:rFonts w:asciiTheme="minorHAnsi" w:eastAsia="Times New Roman" w:hAnsiTheme="minorHAnsi" w:cs="Lucida Sans Unicode"/>
          <w:color w:val="000000"/>
          <w:sz w:val="24"/>
          <w:szCs w:val="24"/>
          <w:lang w:eastAsia="zh-CN"/>
        </w:rPr>
        <w:t xml:space="preserve"> organizacijama civilnoga društva na korištenje. Programi revitalizacije prostora trebaju obuhvaćati programe i projekte od interesa za opće dobro čije provođenje kroz </w:t>
      </w:r>
      <w:r w:rsidR="00FA63DD" w:rsidRPr="00167C4C">
        <w:rPr>
          <w:rFonts w:asciiTheme="minorHAnsi" w:eastAsia="Times New Roman" w:hAnsiTheme="minorHAnsi" w:cs="Lucida Sans Unicode"/>
          <w:color w:val="000000"/>
          <w:sz w:val="24"/>
          <w:szCs w:val="24"/>
          <w:lang w:eastAsia="zh-CN"/>
        </w:rPr>
        <w:lastRenderedPageBreak/>
        <w:t xml:space="preserve">dugoročni ili vremenski ograničeni rok djelovanja daje vidljivu dodanu društvenu vrijednost kojom se </w:t>
      </w:r>
      <w:r>
        <w:rPr>
          <w:rFonts w:asciiTheme="minorHAnsi" w:eastAsia="Times New Roman" w:hAnsiTheme="minorHAnsi" w:cs="Lucida Sans Unicode"/>
          <w:color w:val="000000"/>
          <w:sz w:val="24"/>
          <w:szCs w:val="24"/>
          <w:lang w:eastAsia="zh-CN"/>
        </w:rPr>
        <w:t>unaprjeđuje</w:t>
      </w:r>
      <w:r w:rsidR="00FA63DD" w:rsidRPr="00167C4C">
        <w:rPr>
          <w:rFonts w:asciiTheme="minorHAnsi" w:eastAsia="Times New Roman" w:hAnsiTheme="minorHAnsi" w:cs="Lucida Sans Unicode"/>
          <w:color w:val="000000"/>
          <w:sz w:val="24"/>
          <w:szCs w:val="24"/>
          <w:lang w:eastAsia="zh-CN"/>
        </w:rPr>
        <w:t xml:space="preserve"> kvaliteta života pojedinca i unaprjeđuje razvoj šire društvene zajednice.</w:t>
      </w:r>
    </w:p>
    <w:p w14:paraId="767A8DE4" w14:textId="77777777" w:rsidR="003E2EBD" w:rsidRDefault="003E2EBD" w:rsidP="003E2EBD">
      <w:pPr>
        <w:spacing w:after="0" w:line="240" w:lineRule="auto"/>
        <w:jc w:val="both"/>
        <w:rPr>
          <w:rFonts w:ascii="Lucida Sans Unicode" w:eastAsia="Times New Roman" w:hAnsi="Lucida Sans Unicode" w:cs="Lucida Sans Unicode"/>
          <w:color w:val="auto"/>
          <w:sz w:val="20"/>
          <w:szCs w:val="20"/>
          <w:lang w:eastAsia="zh-CN"/>
        </w:rPr>
      </w:pPr>
    </w:p>
    <w:p w14:paraId="56A249E1" w14:textId="77777777" w:rsidR="003E2EBD" w:rsidRPr="0093727D" w:rsidRDefault="00CE6222" w:rsidP="0093727D">
      <w:pPr>
        <w:pStyle w:val="Heading2"/>
        <w:rPr>
          <w:b/>
        </w:rPr>
      </w:pPr>
      <w:r w:rsidRPr="0093727D">
        <w:rPr>
          <w:rFonts w:eastAsia="Times New Roman"/>
          <w:b/>
          <w:lang w:eastAsia="zh-CN"/>
        </w:rPr>
        <w:t xml:space="preserve">3. </w:t>
      </w:r>
      <w:r w:rsidR="003E2EBD" w:rsidRPr="0093727D">
        <w:rPr>
          <w:rFonts w:eastAsia="Times New Roman"/>
          <w:b/>
          <w:lang w:eastAsia="zh-CN"/>
        </w:rPr>
        <w:t>Ciljevi Poziva na dostavu projektnih prijedloga</w:t>
      </w:r>
    </w:p>
    <w:p w14:paraId="2AF925DD" w14:textId="77777777" w:rsidR="003E2EBD" w:rsidRDefault="003E2EBD" w:rsidP="00315FA0">
      <w:pPr>
        <w:spacing w:after="0" w:line="240" w:lineRule="auto"/>
        <w:jc w:val="both"/>
        <w:rPr>
          <w:b/>
          <w:sz w:val="24"/>
          <w:szCs w:val="24"/>
        </w:rPr>
      </w:pPr>
    </w:p>
    <w:p w14:paraId="159AECC6" w14:textId="546064DF" w:rsidR="003E2EBD" w:rsidRPr="00167C4C" w:rsidRDefault="00CE6222" w:rsidP="00315FA0">
      <w:pPr>
        <w:spacing w:after="0" w:line="240" w:lineRule="auto"/>
        <w:jc w:val="both"/>
        <w:rPr>
          <w:rFonts w:asciiTheme="minorHAnsi" w:hAnsiTheme="minorHAnsi" w:cs="Lucida Sans Unicode"/>
          <w:sz w:val="24"/>
          <w:szCs w:val="24"/>
        </w:rPr>
      </w:pPr>
      <w:r w:rsidRPr="00167C4C">
        <w:rPr>
          <w:rFonts w:asciiTheme="minorHAnsi" w:hAnsiTheme="minorHAnsi" w:cs="Lucida Sans Unicode"/>
          <w:b/>
          <w:sz w:val="24"/>
          <w:szCs w:val="24"/>
        </w:rPr>
        <w:t>Opći cilj Poziva</w:t>
      </w:r>
      <w:r w:rsidRPr="00167C4C">
        <w:rPr>
          <w:rFonts w:asciiTheme="minorHAnsi" w:hAnsiTheme="minorHAnsi" w:cs="Lucida Sans Unicode"/>
          <w:sz w:val="24"/>
          <w:szCs w:val="24"/>
        </w:rPr>
        <w:t xml:space="preserve"> je</w:t>
      </w:r>
      <w:r w:rsidRPr="00167C4C">
        <w:rPr>
          <w:rFonts w:asciiTheme="minorHAnsi" w:hAnsiTheme="minorHAnsi" w:cs="Lucida Sans Unicode"/>
          <w:b/>
          <w:sz w:val="24"/>
          <w:szCs w:val="24"/>
        </w:rPr>
        <w:t xml:space="preserve"> </w:t>
      </w:r>
      <w:r w:rsidR="00994C74" w:rsidRPr="00167C4C">
        <w:rPr>
          <w:rFonts w:asciiTheme="minorHAnsi" w:hAnsiTheme="minorHAnsi" w:cs="Lucida Sans Unicode"/>
          <w:sz w:val="24"/>
          <w:szCs w:val="24"/>
        </w:rPr>
        <w:t>povećati raspon usluga organizacija civilnoga društva koje su od općeg interesa za građane kojima se unapređuje kvaliteta življenja u lokalnoj zajednici</w:t>
      </w:r>
      <w:r w:rsidR="00F91C6D" w:rsidRPr="00167C4C">
        <w:rPr>
          <w:rFonts w:asciiTheme="minorHAnsi" w:hAnsiTheme="minorHAnsi" w:cs="Lucida Sans Unicode"/>
          <w:sz w:val="24"/>
          <w:szCs w:val="24"/>
        </w:rPr>
        <w:t>.</w:t>
      </w:r>
    </w:p>
    <w:p w14:paraId="0241EEB4" w14:textId="77777777" w:rsidR="00F91C6D" w:rsidRPr="00167C4C" w:rsidRDefault="00F91C6D" w:rsidP="00315FA0">
      <w:pPr>
        <w:spacing w:after="0" w:line="240" w:lineRule="auto"/>
        <w:jc w:val="both"/>
        <w:rPr>
          <w:rFonts w:asciiTheme="minorHAnsi" w:hAnsiTheme="minorHAnsi"/>
          <w:b/>
          <w:sz w:val="24"/>
          <w:szCs w:val="24"/>
        </w:rPr>
      </w:pPr>
    </w:p>
    <w:p w14:paraId="737A35DA" w14:textId="77777777" w:rsidR="00E558D0" w:rsidRPr="00167C4C" w:rsidRDefault="004F6E8D" w:rsidP="00315FA0">
      <w:pPr>
        <w:spacing w:after="0" w:line="240" w:lineRule="auto"/>
        <w:jc w:val="both"/>
        <w:rPr>
          <w:rFonts w:asciiTheme="minorHAnsi" w:hAnsiTheme="minorHAnsi"/>
          <w:b/>
          <w:sz w:val="24"/>
          <w:szCs w:val="24"/>
        </w:rPr>
      </w:pPr>
      <w:r w:rsidRPr="00167C4C">
        <w:rPr>
          <w:rFonts w:asciiTheme="minorHAnsi" w:hAnsiTheme="minorHAnsi"/>
          <w:b/>
          <w:sz w:val="24"/>
          <w:szCs w:val="24"/>
        </w:rPr>
        <w:t xml:space="preserve">Specifični ciljevi </w:t>
      </w:r>
      <w:r w:rsidR="004E218C" w:rsidRPr="00167C4C">
        <w:rPr>
          <w:rFonts w:asciiTheme="minorHAnsi" w:hAnsiTheme="minorHAnsi"/>
          <w:b/>
          <w:sz w:val="24"/>
          <w:szCs w:val="24"/>
        </w:rPr>
        <w:t>Poziva</w:t>
      </w:r>
      <w:r w:rsidRPr="00167C4C">
        <w:rPr>
          <w:rFonts w:asciiTheme="minorHAnsi" w:hAnsiTheme="minorHAnsi"/>
          <w:b/>
          <w:sz w:val="24"/>
          <w:szCs w:val="24"/>
        </w:rPr>
        <w:t>:</w:t>
      </w:r>
    </w:p>
    <w:p w14:paraId="3270E8CD" w14:textId="77777777" w:rsidR="00725A33" w:rsidRPr="00167C4C" w:rsidRDefault="00725A33" w:rsidP="00315FA0">
      <w:pPr>
        <w:spacing w:after="0" w:line="240" w:lineRule="auto"/>
        <w:jc w:val="both"/>
        <w:rPr>
          <w:rFonts w:asciiTheme="minorHAnsi" w:hAnsiTheme="minorHAnsi"/>
          <w:b/>
          <w:sz w:val="24"/>
          <w:szCs w:val="24"/>
          <w:highlight w:val="lightGray"/>
        </w:rPr>
      </w:pPr>
    </w:p>
    <w:p w14:paraId="07D455BA" w14:textId="77777777" w:rsidR="00994C74" w:rsidRPr="00167C4C" w:rsidRDefault="00994C74" w:rsidP="00994C74">
      <w:pPr>
        <w:numPr>
          <w:ilvl w:val="0"/>
          <w:numId w:val="16"/>
        </w:numPr>
        <w:spacing w:after="0" w:line="240" w:lineRule="auto"/>
        <w:contextualSpacing/>
        <w:jc w:val="both"/>
        <w:rPr>
          <w:rFonts w:asciiTheme="minorHAnsi" w:eastAsia="Times New Roman" w:hAnsiTheme="minorHAnsi" w:cs="Lucida Sans Unicode"/>
          <w:color w:val="auto"/>
          <w:sz w:val="24"/>
          <w:szCs w:val="24"/>
          <w:lang w:eastAsia="zh-CN"/>
        </w:rPr>
      </w:pPr>
      <w:r w:rsidRPr="00167C4C">
        <w:rPr>
          <w:rFonts w:asciiTheme="minorHAnsi" w:eastAsia="Times New Roman" w:hAnsiTheme="minorHAnsi" w:cs="Lucida Sans Unicode"/>
          <w:color w:val="auto"/>
          <w:sz w:val="24"/>
          <w:szCs w:val="24"/>
          <w:lang w:eastAsia="zh-CN"/>
        </w:rPr>
        <w:t xml:space="preserve">Unaprijediti suradnju OCD-a i lokalne zajednice u korištenju javnih prostora; </w:t>
      </w:r>
    </w:p>
    <w:p w14:paraId="05E9A6DF" w14:textId="77777777" w:rsidR="00994C74" w:rsidRPr="00167C4C" w:rsidRDefault="00994C74" w:rsidP="00994C74">
      <w:pPr>
        <w:numPr>
          <w:ilvl w:val="0"/>
          <w:numId w:val="16"/>
        </w:numPr>
        <w:spacing w:after="0" w:line="240" w:lineRule="auto"/>
        <w:contextualSpacing/>
        <w:jc w:val="both"/>
        <w:rPr>
          <w:rFonts w:asciiTheme="minorHAnsi" w:eastAsia="Times New Roman" w:hAnsiTheme="minorHAnsi" w:cs="Lucida Sans Unicode"/>
          <w:color w:val="auto"/>
          <w:sz w:val="24"/>
          <w:szCs w:val="24"/>
          <w:lang w:eastAsia="zh-CN"/>
        </w:rPr>
      </w:pPr>
      <w:r w:rsidRPr="00167C4C">
        <w:rPr>
          <w:rFonts w:asciiTheme="minorHAnsi" w:eastAsia="Times New Roman" w:hAnsiTheme="minorHAnsi" w:cs="Lucida Sans Unicode"/>
          <w:color w:val="auto"/>
          <w:sz w:val="24"/>
          <w:szCs w:val="24"/>
          <w:lang w:eastAsia="zh-CN"/>
        </w:rPr>
        <w:t xml:space="preserve">Povećati iskorištenost javnih prostora za društveni život na lokalnoj razini kroz civilno-javna partnerstva i međusektorsku suradnju; </w:t>
      </w:r>
    </w:p>
    <w:p w14:paraId="110AB387" w14:textId="6FB36704" w:rsidR="00994C74" w:rsidRPr="00167C4C" w:rsidRDefault="00994C74" w:rsidP="00994C74">
      <w:pPr>
        <w:numPr>
          <w:ilvl w:val="0"/>
          <w:numId w:val="16"/>
        </w:numPr>
        <w:spacing w:after="0" w:line="240" w:lineRule="auto"/>
        <w:contextualSpacing/>
        <w:jc w:val="both"/>
        <w:rPr>
          <w:rFonts w:asciiTheme="minorHAnsi" w:eastAsia="Times New Roman" w:hAnsiTheme="minorHAnsi" w:cs="Lucida Sans Unicode"/>
          <w:color w:val="auto"/>
          <w:sz w:val="24"/>
          <w:szCs w:val="24"/>
          <w:lang w:eastAsia="zh-CN"/>
        </w:rPr>
      </w:pPr>
      <w:r w:rsidRPr="00167C4C">
        <w:rPr>
          <w:rFonts w:asciiTheme="minorHAnsi" w:eastAsia="Times New Roman" w:hAnsiTheme="minorHAnsi" w:cs="Lucida Sans Unicode"/>
          <w:color w:val="auto"/>
          <w:sz w:val="24"/>
          <w:szCs w:val="24"/>
          <w:lang w:eastAsia="zh-CN"/>
        </w:rPr>
        <w:t>Unaprijediti kapacitete OCD-a za razvoj vođen zajednicom.</w:t>
      </w:r>
    </w:p>
    <w:p w14:paraId="629606D3" w14:textId="77777777" w:rsidR="00994C74" w:rsidRPr="00F91C6D" w:rsidRDefault="00994C74" w:rsidP="00994C74">
      <w:pPr>
        <w:spacing w:after="0" w:line="240" w:lineRule="auto"/>
        <w:jc w:val="both"/>
        <w:rPr>
          <w:sz w:val="24"/>
          <w:szCs w:val="24"/>
        </w:rPr>
      </w:pPr>
    </w:p>
    <w:p w14:paraId="52864689" w14:textId="5C4BC62E" w:rsidR="00CE6222" w:rsidRPr="0093727D" w:rsidRDefault="00835BEE" w:rsidP="0093727D">
      <w:pPr>
        <w:pStyle w:val="Heading2"/>
        <w:rPr>
          <w:b/>
        </w:rPr>
      </w:pPr>
      <w:r w:rsidRPr="0093727D">
        <w:rPr>
          <w:b/>
        </w:rPr>
        <w:t>4</w:t>
      </w:r>
      <w:r w:rsidR="00DF417F">
        <w:rPr>
          <w:b/>
        </w:rPr>
        <w:t xml:space="preserve">. Pokazatelji provedbe </w:t>
      </w:r>
    </w:p>
    <w:p w14:paraId="044CE33E" w14:textId="77777777" w:rsidR="00CE6222" w:rsidRDefault="00CE6222" w:rsidP="00315FA0">
      <w:pPr>
        <w:spacing w:after="0" w:line="240" w:lineRule="auto"/>
        <w:jc w:val="both"/>
        <w:rPr>
          <w:sz w:val="24"/>
        </w:rPr>
      </w:pPr>
    </w:p>
    <w:p w14:paraId="14B68377" w14:textId="77777777" w:rsidR="00E558D0" w:rsidRDefault="004F6E8D" w:rsidP="00315FA0">
      <w:pPr>
        <w:spacing w:after="0" w:line="240" w:lineRule="auto"/>
        <w:jc w:val="both"/>
        <w:rPr>
          <w:sz w:val="24"/>
        </w:rPr>
      </w:pPr>
      <w:r>
        <w:rPr>
          <w:sz w:val="24"/>
        </w:rPr>
        <w:t xml:space="preserve">Projektni prijedlozi moraju pridonijeti ispunjavanju ciljeva ovog </w:t>
      </w:r>
      <w:r w:rsidR="00777C6D">
        <w:rPr>
          <w:sz w:val="24"/>
        </w:rPr>
        <w:t>Poziva</w:t>
      </w:r>
      <w:r>
        <w:rPr>
          <w:sz w:val="24"/>
        </w:rPr>
        <w:t xml:space="preserve">, kao i uspješnosti provedbe cjelokupnog Operativnog programa, mjereno sljedećim pokazateljima provedbe: </w:t>
      </w:r>
    </w:p>
    <w:p w14:paraId="4B4F9937" w14:textId="77777777" w:rsidR="00337B31" w:rsidRDefault="00337B31" w:rsidP="00315FA0">
      <w:pPr>
        <w:spacing w:after="0" w:line="240" w:lineRule="auto"/>
        <w:jc w:val="both"/>
        <w:rPr>
          <w:sz w:val="24"/>
        </w:rPr>
      </w:pPr>
    </w:p>
    <w:tbl>
      <w:tblPr>
        <w:tblStyle w:val="TableGrid"/>
        <w:tblW w:w="0" w:type="auto"/>
        <w:tblLayout w:type="fixed"/>
        <w:tblLook w:val="04A0" w:firstRow="1" w:lastRow="0" w:firstColumn="1" w:lastColumn="0" w:noHBand="0" w:noVBand="1"/>
      </w:tblPr>
      <w:tblGrid>
        <w:gridCol w:w="1696"/>
        <w:gridCol w:w="2127"/>
        <w:gridCol w:w="5805"/>
      </w:tblGrid>
      <w:tr w:rsidR="00337B31" w:rsidRPr="000116FD" w14:paraId="4E9BC53E" w14:textId="77777777" w:rsidTr="008424DE">
        <w:tc>
          <w:tcPr>
            <w:tcW w:w="1696" w:type="dxa"/>
            <w:vAlign w:val="center"/>
          </w:tcPr>
          <w:p w14:paraId="79662D9C" w14:textId="1D20DA9A" w:rsidR="00337B31" w:rsidRPr="003F5554" w:rsidRDefault="00337B31" w:rsidP="00DF417F">
            <w:pPr>
              <w:spacing w:after="0"/>
              <w:rPr>
                <w:b/>
                <w:sz w:val="24"/>
                <w:szCs w:val="24"/>
              </w:rPr>
            </w:pPr>
            <w:r w:rsidRPr="003F5554">
              <w:rPr>
                <w:b/>
                <w:sz w:val="24"/>
                <w:szCs w:val="24"/>
              </w:rPr>
              <w:t xml:space="preserve">Šifra pokazatelja iz OP-a </w:t>
            </w:r>
          </w:p>
        </w:tc>
        <w:tc>
          <w:tcPr>
            <w:tcW w:w="2127" w:type="dxa"/>
            <w:shd w:val="clear" w:color="auto" w:fill="auto"/>
            <w:vAlign w:val="center"/>
          </w:tcPr>
          <w:p w14:paraId="5FF0B946" w14:textId="77777777" w:rsidR="00337B31" w:rsidRPr="003F5554" w:rsidRDefault="00337B31" w:rsidP="00337B31">
            <w:pPr>
              <w:spacing w:after="0"/>
              <w:rPr>
                <w:b/>
                <w:sz w:val="24"/>
                <w:szCs w:val="24"/>
              </w:rPr>
            </w:pPr>
            <w:r w:rsidRPr="003F5554">
              <w:rPr>
                <w:b/>
                <w:sz w:val="24"/>
                <w:szCs w:val="24"/>
              </w:rPr>
              <w:t>Naziv pokazatelja</w:t>
            </w:r>
          </w:p>
        </w:tc>
        <w:tc>
          <w:tcPr>
            <w:tcW w:w="5805" w:type="dxa"/>
            <w:vAlign w:val="center"/>
          </w:tcPr>
          <w:p w14:paraId="260D6B15" w14:textId="77777777" w:rsidR="00337B31" w:rsidRDefault="00337B31" w:rsidP="00337B31">
            <w:pPr>
              <w:spacing w:after="0"/>
              <w:rPr>
                <w:b/>
                <w:sz w:val="24"/>
                <w:szCs w:val="24"/>
              </w:rPr>
            </w:pPr>
          </w:p>
          <w:p w14:paraId="6BD1BE2C" w14:textId="77777777" w:rsidR="00337B31" w:rsidRDefault="00337B31" w:rsidP="00337B31">
            <w:pPr>
              <w:spacing w:after="0"/>
              <w:rPr>
                <w:b/>
                <w:sz w:val="24"/>
                <w:szCs w:val="24"/>
              </w:rPr>
            </w:pPr>
          </w:p>
          <w:p w14:paraId="31009928" w14:textId="77777777" w:rsidR="00337B31" w:rsidRPr="003F5554" w:rsidRDefault="00337B31" w:rsidP="00337B31">
            <w:pPr>
              <w:spacing w:after="0"/>
              <w:rPr>
                <w:b/>
                <w:sz w:val="24"/>
                <w:szCs w:val="24"/>
              </w:rPr>
            </w:pPr>
            <w:r w:rsidRPr="003F5554">
              <w:rPr>
                <w:b/>
                <w:sz w:val="24"/>
                <w:szCs w:val="24"/>
              </w:rPr>
              <w:t>Opis pokazatelja</w:t>
            </w:r>
          </w:p>
          <w:p w14:paraId="7F006E7E" w14:textId="77777777" w:rsidR="00337B31" w:rsidRPr="003F5554" w:rsidRDefault="00337B31" w:rsidP="00337B31">
            <w:pPr>
              <w:tabs>
                <w:tab w:val="left" w:pos="900"/>
              </w:tabs>
              <w:rPr>
                <w:b/>
                <w:sz w:val="24"/>
                <w:szCs w:val="24"/>
              </w:rPr>
            </w:pPr>
          </w:p>
        </w:tc>
      </w:tr>
      <w:tr w:rsidR="00337B31" w:rsidRPr="000116FD" w14:paraId="77EF35D3" w14:textId="77777777" w:rsidTr="008424DE">
        <w:tc>
          <w:tcPr>
            <w:tcW w:w="1696" w:type="dxa"/>
          </w:tcPr>
          <w:p w14:paraId="48EAC3E6" w14:textId="77777777" w:rsidR="00337B31" w:rsidRPr="003F5554" w:rsidDel="00A51DAA" w:rsidRDefault="00337B31" w:rsidP="008424DE">
            <w:pPr>
              <w:spacing w:after="0"/>
              <w:jc w:val="both"/>
              <w:rPr>
                <w:sz w:val="24"/>
                <w:szCs w:val="24"/>
              </w:rPr>
            </w:pPr>
            <w:r w:rsidRPr="003F5554">
              <w:rPr>
                <w:sz w:val="24"/>
                <w:szCs w:val="24"/>
              </w:rPr>
              <w:t>SO 408</w:t>
            </w:r>
          </w:p>
        </w:tc>
        <w:tc>
          <w:tcPr>
            <w:tcW w:w="2127" w:type="dxa"/>
          </w:tcPr>
          <w:p w14:paraId="716A295D" w14:textId="77777777" w:rsidR="00337B31" w:rsidRPr="003F5554" w:rsidRDefault="00337B31" w:rsidP="008424DE">
            <w:pPr>
              <w:suppressAutoHyphens w:val="0"/>
              <w:spacing w:after="0"/>
              <w:rPr>
                <w:rFonts w:asciiTheme="minorHAnsi" w:hAnsiTheme="minorHAnsi" w:cs="Lucida Sans Unicode"/>
                <w:sz w:val="24"/>
                <w:szCs w:val="24"/>
              </w:rPr>
            </w:pPr>
            <w:r w:rsidRPr="003F5554">
              <w:rPr>
                <w:rFonts w:asciiTheme="minorHAnsi" w:hAnsiTheme="minorHAnsi" w:cs="Lucida Sans Unicode"/>
                <w:sz w:val="24"/>
                <w:szCs w:val="24"/>
              </w:rPr>
              <w:t>Broj (lokalnih) organizacija civilnoga društva koje sudjeluju u aktivnostima izgradnje kapaciteta relevantnih za svoje područje rada</w:t>
            </w:r>
          </w:p>
        </w:tc>
        <w:tc>
          <w:tcPr>
            <w:tcW w:w="5805" w:type="dxa"/>
          </w:tcPr>
          <w:p w14:paraId="10C1DAAF" w14:textId="6CB2A996" w:rsidR="00337B31" w:rsidRPr="003F5554" w:rsidRDefault="00337B31" w:rsidP="00DF417F">
            <w:pPr>
              <w:spacing w:after="0"/>
              <w:jc w:val="both"/>
              <w:rPr>
                <w:sz w:val="24"/>
                <w:szCs w:val="24"/>
              </w:rPr>
            </w:pPr>
            <w:r w:rsidRPr="003F5554">
              <w:rPr>
                <w:sz w:val="24"/>
                <w:szCs w:val="24"/>
              </w:rPr>
              <w:t>Odnosi se na sve organizacije civilnoga društva (uključuje, uz prijavitelje i partnere) koje će sudjelovati u aktivnostima (</w:t>
            </w:r>
            <w:r>
              <w:rPr>
                <w:sz w:val="24"/>
                <w:szCs w:val="24"/>
              </w:rPr>
              <w:t>izobrazbe</w:t>
            </w:r>
            <w:r w:rsidRPr="003F5554">
              <w:rPr>
                <w:sz w:val="24"/>
                <w:szCs w:val="24"/>
              </w:rPr>
              <w:t xml:space="preserve">, radionice, mentorske programe i slično) </w:t>
            </w:r>
            <w:r>
              <w:rPr>
                <w:sz w:val="24"/>
                <w:szCs w:val="24"/>
              </w:rPr>
              <w:t>kojima se</w:t>
            </w:r>
            <w:r>
              <w:t xml:space="preserve"> </w:t>
            </w:r>
            <w:r>
              <w:rPr>
                <w:sz w:val="24"/>
                <w:szCs w:val="24"/>
              </w:rPr>
              <w:t>o</w:t>
            </w:r>
            <w:r w:rsidRPr="00C665E9">
              <w:rPr>
                <w:sz w:val="24"/>
                <w:szCs w:val="24"/>
              </w:rPr>
              <w:t>snaž</w:t>
            </w:r>
            <w:r>
              <w:rPr>
                <w:sz w:val="24"/>
                <w:szCs w:val="24"/>
              </w:rPr>
              <w:t>uju</w:t>
            </w:r>
            <w:r w:rsidRPr="00C665E9">
              <w:rPr>
                <w:sz w:val="24"/>
                <w:szCs w:val="24"/>
              </w:rPr>
              <w:t xml:space="preserve"> stručn</w:t>
            </w:r>
            <w:r>
              <w:rPr>
                <w:sz w:val="24"/>
                <w:szCs w:val="24"/>
              </w:rPr>
              <w:t>i</w:t>
            </w:r>
            <w:r w:rsidRPr="00C665E9">
              <w:rPr>
                <w:sz w:val="24"/>
                <w:szCs w:val="24"/>
              </w:rPr>
              <w:t>, analitičk</w:t>
            </w:r>
            <w:r>
              <w:rPr>
                <w:sz w:val="24"/>
                <w:szCs w:val="24"/>
              </w:rPr>
              <w:t>i</w:t>
            </w:r>
            <w:r w:rsidRPr="00C665E9">
              <w:rPr>
                <w:sz w:val="24"/>
                <w:szCs w:val="24"/>
              </w:rPr>
              <w:t xml:space="preserve"> i zagovaračk</w:t>
            </w:r>
            <w:r>
              <w:rPr>
                <w:sz w:val="24"/>
                <w:szCs w:val="24"/>
              </w:rPr>
              <w:t>i</w:t>
            </w:r>
            <w:r w:rsidRPr="00C665E9">
              <w:rPr>
                <w:sz w:val="24"/>
                <w:szCs w:val="24"/>
              </w:rPr>
              <w:t xml:space="preserve"> kapacitet</w:t>
            </w:r>
            <w:r>
              <w:rPr>
                <w:sz w:val="24"/>
                <w:szCs w:val="24"/>
              </w:rPr>
              <w:t>i</w:t>
            </w:r>
            <w:r w:rsidRPr="00C665E9">
              <w:rPr>
                <w:sz w:val="24"/>
                <w:szCs w:val="24"/>
              </w:rPr>
              <w:t xml:space="preserve"> organizacija civilnog</w:t>
            </w:r>
            <w:r>
              <w:rPr>
                <w:sz w:val="24"/>
                <w:szCs w:val="24"/>
              </w:rPr>
              <w:t>a</w:t>
            </w:r>
            <w:r w:rsidRPr="00C665E9">
              <w:rPr>
                <w:sz w:val="24"/>
                <w:szCs w:val="24"/>
              </w:rPr>
              <w:t xml:space="preserve"> društva</w:t>
            </w:r>
            <w:r>
              <w:rPr>
                <w:sz w:val="24"/>
                <w:szCs w:val="24"/>
              </w:rPr>
              <w:t>.</w:t>
            </w:r>
          </w:p>
        </w:tc>
      </w:tr>
      <w:tr w:rsidR="00337B31" w:rsidRPr="000116FD" w14:paraId="1BB77745" w14:textId="77777777" w:rsidTr="008424DE">
        <w:tc>
          <w:tcPr>
            <w:tcW w:w="1696" w:type="dxa"/>
          </w:tcPr>
          <w:p w14:paraId="2EF0E015" w14:textId="77777777" w:rsidR="00337B31" w:rsidRPr="003F5554" w:rsidRDefault="00337B31" w:rsidP="008424DE">
            <w:pPr>
              <w:spacing w:after="0"/>
              <w:jc w:val="both"/>
              <w:rPr>
                <w:sz w:val="24"/>
                <w:szCs w:val="24"/>
              </w:rPr>
            </w:pPr>
            <w:r w:rsidRPr="003F5554">
              <w:rPr>
                <w:sz w:val="24"/>
                <w:szCs w:val="24"/>
              </w:rPr>
              <w:t>Specifični pokazatelj Poziva</w:t>
            </w:r>
          </w:p>
        </w:tc>
        <w:tc>
          <w:tcPr>
            <w:tcW w:w="2127" w:type="dxa"/>
          </w:tcPr>
          <w:p w14:paraId="69D145FD" w14:textId="19214A85" w:rsidR="00337B31" w:rsidRPr="003F5554" w:rsidRDefault="00994C74" w:rsidP="008424DE">
            <w:pPr>
              <w:tabs>
                <w:tab w:val="left" w:pos="2277"/>
              </w:tabs>
              <w:spacing w:after="0"/>
              <w:rPr>
                <w:sz w:val="24"/>
                <w:szCs w:val="24"/>
              </w:rPr>
            </w:pPr>
            <w:r w:rsidRPr="00994C74">
              <w:rPr>
                <w:sz w:val="24"/>
                <w:szCs w:val="24"/>
              </w:rPr>
              <w:t>Broj razvijenih i provedenih programa revitalizacije prostora u javnom vlasništvu kroz partnerstvo OCD-a i lokalne zajednice</w:t>
            </w:r>
          </w:p>
        </w:tc>
        <w:tc>
          <w:tcPr>
            <w:tcW w:w="5805" w:type="dxa"/>
          </w:tcPr>
          <w:p w14:paraId="1C76FC3D" w14:textId="61FEA821" w:rsidR="00337B31" w:rsidRPr="003F5554" w:rsidRDefault="005A6B7D" w:rsidP="005A6B7D">
            <w:pPr>
              <w:spacing w:after="0"/>
              <w:jc w:val="both"/>
              <w:rPr>
                <w:sz w:val="24"/>
                <w:szCs w:val="24"/>
              </w:rPr>
            </w:pPr>
            <w:r>
              <w:rPr>
                <w:sz w:val="24"/>
                <w:szCs w:val="24"/>
              </w:rPr>
              <w:t xml:space="preserve">Odnosi se na programe </w:t>
            </w:r>
            <w:r w:rsidRPr="005A6B7D">
              <w:rPr>
                <w:sz w:val="24"/>
                <w:szCs w:val="24"/>
              </w:rPr>
              <w:t xml:space="preserve">od interesa za opće dobro </w:t>
            </w:r>
            <w:r w:rsidR="00DF417F">
              <w:rPr>
                <w:sz w:val="24"/>
                <w:szCs w:val="24"/>
              </w:rPr>
              <w:t xml:space="preserve">koji se provode u prostorima u javnom vlasništvu </w:t>
            </w:r>
            <w:r w:rsidRPr="005A6B7D">
              <w:rPr>
                <w:sz w:val="24"/>
                <w:szCs w:val="24"/>
              </w:rPr>
              <w:t>čije provođenje kroz dugoročni ili vremenski ograničeni rok djelovanja daje vidljivu dodanu društvenu vrijednost kojom se podiže kvaliteta života pojedinca i unaprjeđuje razvoj šire društvene zajednice</w:t>
            </w:r>
            <w:r>
              <w:rPr>
                <w:sz w:val="24"/>
                <w:szCs w:val="24"/>
              </w:rPr>
              <w:t>.</w:t>
            </w:r>
          </w:p>
        </w:tc>
      </w:tr>
      <w:tr w:rsidR="00337B31" w:rsidRPr="000116FD" w14:paraId="0B1D9F1B" w14:textId="77777777" w:rsidTr="008424DE">
        <w:tc>
          <w:tcPr>
            <w:tcW w:w="1696" w:type="dxa"/>
          </w:tcPr>
          <w:p w14:paraId="1A071371" w14:textId="77777777" w:rsidR="00337B31" w:rsidRPr="003F5554" w:rsidRDefault="00337B31" w:rsidP="008424DE">
            <w:pPr>
              <w:spacing w:after="0"/>
              <w:jc w:val="both"/>
              <w:rPr>
                <w:sz w:val="24"/>
                <w:szCs w:val="24"/>
              </w:rPr>
            </w:pPr>
            <w:r w:rsidRPr="003F5554">
              <w:rPr>
                <w:sz w:val="24"/>
                <w:szCs w:val="24"/>
              </w:rPr>
              <w:lastRenderedPageBreak/>
              <w:t>Specifični pokazatelj Poziva</w:t>
            </w:r>
          </w:p>
        </w:tc>
        <w:tc>
          <w:tcPr>
            <w:tcW w:w="2127" w:type="dxa"/>
          </w:tcPr>
          <w:p w14:paraId="1C818542" w14:textId="77777777" w:rsidR="00337B31" w:rsidRPr="003F5554" w:rsidRDefault="00337B31" w:rsidP="008424DE">
            <w:pPr>
              <w:tabs>
                <w:tab w:val="left" w:pos="2277"/>
              </w:tabs>
              <w:spacing w:after="0"/>
              <w:rPr>
                <w:sz w:val="24"/>
                <w:szCs w:val="24"/>
              </w:rPr>
            </w:pPr>
            <w:r w:rsidRPr="003F5554">
              <w:rPr>
                <w:sz w:val="24"/>
                <w:szCs w:val="24"/>
              </w:rPr>
              <w:t>Broj volontera uključenih u projektne aktivnosti</w:t>
            </w:r>
          </w:p>
        </w:tc>
        <w:tc>
          <w:tcPr>
            <w:tcW w:w="5805" w:type="dxa"/>
          </w:tcPr>
          <w:p w14:paraId="2FE1F916" w14:textId="4960EF06" w:rsidR="00337B31" w:rsidRPr="003F5554" w:rsidRDefault="00337B31" w:rsidP="00337B31">
            <w:pPr>
              <w:spacing w:after="0"/>
              <w:jc w:val="both"/>
              <w:rPr>
                <w:sz w:val="24"/>
                <w:szCs w:val="24"/>
              </w:rPr>
            </w:pPr>
            <w:r w:rsidRPr="003F5554">
              <w:rPr>
                <w:sz w:val="24"/>
                <w:szCs w:val="24"/>
              </w:rPr>
              <w:t>Odnosi se na podatke koji moraju biti potkrijepljeni: opiso</w:t>
            </w:r>
            <w:r>
              <w:rPr>
                <w:sz w:val="24"/>
                <w:szCs w:val="24"/>
              </w:rPr>
              <w:t xml:space="preserve">m volonterskog mjesta, </w:t>
            </w:r>
            <w:r w:rsidRPr="003F5554">
              <w:rPr>
                <w:sz w:val="24"/>
                <w:szCs w:val="24"/>
              </w:rPr>
              <w:t xml:space="preserve">ugovorom o volontiranju sklopljenim u pisanom obliku i evidencijom sati volontera provedenih u obavljanju volonterskih aktivnosti. Sukladno čl. 11, st. 1. Zakona o volonterstvu (NN, 22/13), zabranjeno je volontiranje kojim se u cijelosti zamjenjuje rad koji obavljaju radnici temeljem ugovora o radu odnosno izvršitelji poslova temeljem ugovora o djelu. </w:t>
            </w:r>
          </w:p>
        </w:tc>
      </w:tr>
    </w:tbl>
    <w:p w14:paraId="47B5A0D5" w14:textId="77777777" w:rsidR="00337B31" w:rsidRDefault="00337B31" w:rsidP="00315FA0">
      <w:pPr>
        <w:spacing w:after="0" w:line="240" w:lineRule="auto"/>
        <w:jc w:val="both"/>
        <w:rPr>
          <w:sz w:val="24"/>
        </w:rPr>
      </w:pPr>
    </w:p>
    <w:p w14:paraId="70629D6D" w14:textId="77777777" w:rsidR="00CE6222" w:rsidRDefault="00CE6222" w:rsidP="00315FA0">
      <w:pPr>
        <w:spacing w:after="0" w:line="240" w:lineRule="auto"/>
        <w:jc w:val="both"/>
        <w:rPr>
          <w:sz w:val="24"/>
        </w:rPr>
      </w:pPr>
    </w:p>
    <w:p w14:paraId="123E621A" w14:textId="0184D687" w:rsidR="008D44C7" w:rsidRDefault="008D44C7" w:rsidP="00315FA0">
      <w:pPr>
        <w:spacing w:after="0" w:line="240" w:lineRule="auto"/>
        <w:jc w:val="both"/>
        <w:rPr>
          <w:sz w:val="24"/>
        </w:rPr>
      </w:pPr>
      <w:r w:rsidRPr="008D44C7">
        <w:rPr>
          <w:sz w:val="24"/>
        </w:rPr>
        <w:t>Prijavitelj u projektnu prijavu mora navesti i pridonijeti</w:t>
      </w:r>
      <w:r>
        <w:rPr>
          <w:sz w:val="24"/>
        </w:rPr>
        <w:t xml:space="preserve"> pokazatelju </w:t>
      </w:r>
      <w:r w:rsidRPr="008D44C7">
        <w:rPr>
          <w:sz w:val="24"/>
        </w:rPr>
        <w:t>SO408 - Broj (lokalnih) organizacija civilnoga društva koje sudjeluju u aktivnostima izgradnje kapaciteta relevantnih za svoje područje rada</w:t>
      </w:r>
      <w:r>
        <w:rPr>
          <w:sz w:val="24"/>
        </w:rPr>
        <w:t>.</w:t>
      </w:r>
      <w:r w:rsidRPr="008D44C7">
        <w:rPr>
          <w:sz w:val="24"/>
        </w:rPr>
        <w:t xml:space="preserve"> Projekti koji izravno ne doprinose </w:t>
      </w:r>
      <w:r>
        <w:rPr>
          <w:sz w:val="24"/>
        </w:rPr>
        <w:t>ovom pokazatelju</w:t>
      </w:r>
      <w:r w:rsidRPr="008D44C7">
        <w:rPr>
          <w:sz w:val="24"/>
        </w:rPr>
        <w:t xml:space="preserve"> neće se smatrati prihvatljivima za financiranje. </w:t>
      </w:r>
    </w:p>
    <w:p w14:paraId="64DA67E4" w14:textId="77777777" w:rsidR="000116FD" w:rsidRDefault="000116FD" w:rsidP="00315FA0">
      <w:pPr>
        <w:spacing w:after="0" w:line="240" w:lineRule="auto"/>
        <w:jc w:val="both"/>
        <w:rPr>
          <w:sz w:val="24"/>
          <w:szCs w:val="24"/>
          <w:highlight w:val="lightGray"/>
        </w:rPr>
      </w:pPr>
    </w:p>
    <w:p w14:paraId="29D07091" w14:textId="77777777" w:rsidR="009F0FD7" w:rsidRDefault="009F0FD7" w:rsidP="00315FA0">
      <w:pPr>
        <w:spacing w:after="0" w:line="240" w:lineRule="auto"/>
        <w:jc w:val="both"/>
        <w:rPr>
          <w:sz w:val="24"/>
          <w:szCs w:val="24"/>
        </w:rPr>
      </w:pPr>
    </w:p>
    <w:p w14:paraId="3C7B433E" w14:textId="77777777" w:rsidR="00E558D0" w:rsidRPr="0093727D" w:rsidRDefault="00835BEE" w:rsidP="0093727D">
      <w:pPr>
        <w:pStyle w:val="Heading2"/>
        <w:rPr>
          <w:b/>
        </w:rPr>
      </w:pPr>
      <w:bookmarkStart w:id="2" w:name="_Toc469046332"/>
      <w:r w:rsidRPr="0093727D">
        <w:rPr>
          <w:b/>
        </w:rPr>
        <w:t>5</w:t>
      </w:r>
      <w:r w:rsidR="005D2451" w:rsidRPr="0093727D">
        <w:rPr>
          <w:b/>
        </w:rPr>
        <w:t>.</w:t>
      </w:r>
      <w:r w:rsidR="004F6E8D" w:rsidRPr="0093727D">
        <w:rPr>
          <w:b/>
        </w:rPr>
        <w:t xml:space="preserve"> </w:t>
      </w:r>
      <w:bookmarkEnd w:id="2"/>
      <w:r w:rsidR="000730CD" w:rsidRPr="0093727D">
        <w:rPr>
          <w:b/>
        </w:rPr>
        <w:t>Financiranje</w:t>
      </w:r>
    </w:p>
    <w:p w14:paraId="5FCF6FD2" w14:textId="77777777" w:rsidR="00337629" w:rsidRDefault="00337629" w:rsidP="00315FA0">
      <w:pPr>
        <w:spacing w:after="0" w:line="240" w:lineRule="auto"/>
        <w:jc w:val="both"/>
        <w:rPr>
          <w:sz w:val="24"/>
        </w:rPr>
      </w:pPr>
    </w:p>
    <w:p w14:paraId="3401C460" w14:textId="629AB6FD" w:rsidR="00E558D0" w:rsidRDefault="00F06603" w:rsidP="00315FA0">
      <w:pPr>
        <w:spacing w:after="0" w:line="240" w:lineRule="auto"/>
        <w:jc w:val="both"/>
        <w:rPr>
          <w:sz w:val="24"/>
        </w:rPr>
      </w:pPr>
      <w:r>
        <w:rPr>
          <w:sz w:val="24"/>
        </w:rPr>
        <w:t xml:space="preserve">Ukupna financijska </w:t>
      </w:r>
      <w:r w:rsidR="00B86A55">
        <w:rPr>
          <w:sz w:val="24"/>
        </w:rPr>
        <w:t xml:space="preserve">sredstva </w:t>
      </w:r>
      <w:r w:rsidR="004F6E8D">
        <w:rPr>
          <w:sz w:val="24"/>
        </w:rPr>
        <w:t xml:space="preserve">u okviru ovog </w:t>
      </w:r>
      <w:r>
        <w:rPr>
          <w:sz w:val="24"/>
        </w:rPr>
        <w:t xml:space="preserve">Poziva </w:t>
      </w:r>
      <w:r w:rsidR="004F6E8D">
        <w:rPr>
          <w:sz w:val="24"/>
        </w:rPr>
        <w:t xml:space="preserve">na dostavu projektnih </w:t>
      </w:r>
      <w:r w:rsidR="009F09B2">
        <w:rPr>
          <w:sz w:val="24"/>
        </w:rPr>
        <w:t>prijedloga</w:t>
      </w:r>
      <w:r>
        <w:rPr>
          <w:sz w:val="24"/>
        </w:rPr>
        <w:t xml:space="preserve"> </w:t>
      </w:r>
      <w:r w:rsidR="004F6E8D">
        <w:rPr>
          <w:sz w:val="24"/>
        </w:rPr>
        <w:t>iznos</w:t>
      </w:r>
      <w:r w:rsidR="006D03F1">
        <w:rPr>
          <w:sz w:val="24"/>
        </w:rPr>
        <w:t>e</w:t>
      </w:r>
      <w:r w:rsidR="004F6E8D">
        <w:rPr>
          <w:sz w:val="24"/>
        </w:rPr>
        <w:t xml:space="preserve">  </w:t>
      </w:r>
      <w:r w:rsidR="00C57430">
        <w:rPr>
          <w:sz w:val="24"/>
        </w:rPr>
        <w:t>60</w:t>
      </w:r>
      <w:r w:rsidR="0099601E">
        <w:rPr>
          <w:sz w:val="24"/>
        </w:rPr>
        <w:t>.000.000</w:t>
      </w:r>
      <w:r w:rsidR="002C708A">
        <w:rPr>
          <w:sz w:val="24"/>
        </w:rPr>
        <w:t>,00</w:t>
      </w:r>
      <w:r w:rsidR="0099601E">
        <w:rPr>
          <w:sz w:val="24"/>
        </w:rPr>
        <w:t xml:space="preserve"> </w:t>
      </w:r>
      <w:r w:rsidR="001E1B39">
        <w:rPr>
          <w:sz w:val="24"/>
        </w:rPr>
        <w:t>kn</w:t>
      </w:r>
      <w:r w:rsidR="004F6E8D">
        <w:rPr>
          <w:sz w:val="24"/>
        </w:rPr>
        <w:t>.</w:t>
      </w:r>
      <w:r w:rsidR="00830913">
        <w:rPr>
          <w:sz w:val="24"/>
        </w:rPr>
        <w:t xml:space="preserve"> </w:t>
      </w:r>
      <w:r w:rsidR="009624B8">
        <w:rPr>
          <w:sz w:val="24"/>
        </w:rPr>
        <w:t xml:space="preserve">Najviša </w:t>
      </w:r>
      <w:r w:rsidR="002D5D55">
        <w:rPr>
          <w:sz w:val="24"/>
        </w:rPr>
        <w:t xml:space="preserve">stopa sufinanciranja </w:t>
      </w:r>
      <w:r w:rsidR="00830913">
        <w:rPr>
          <w:sz w:val="24"/>
        </w:rPr>
        <w:t>iznosi 85% uku</w:t>
      </w:r>
      <w:r w:rsidR="002D5D55">
        <w:rPr>
          <w:sz w:val="24"/>
        </w:rPr>
        <w:t xml:space="preserve">pnih prihvatljivih troškova i </w:t>
      </w:r>
      <w:r w:rsidR="00830913">
        <w:rPr>
          <w:sz w:val="24"/>
        </w:rPr>
        <w:t>osigurana je</w:t>
      </w:r>
      <w:r w:rsidR="004F6E8D">
        <w:rPr>
          <w:sz w:val="24"/>
        </w:rPr>
        <w:t xml:space="preserve"> </w:t>
      </w:r>
      <w:r>
        <w:rPr>
          <w:sz w:val="24"/>
        </w:rPr>
        <w:t>temeljem OP</w:t>
      </w:r>
      <w:r w:rsidR="00DE7700">
        <w:rPr>
          <w:sz w:val="24"/>
        </w:rPr>
        <w:t xml:space="preserve"> </w:t>
      </w:r>
      <w:r>
        <w:rPr>
          <w:sz w:val="24"/>
        </w:rPr>
        <w:t xml:space="preserve">ULJP </w:t>
      </w:r>
      <w:r w:rsidR="004F6E8D">
        <w:rPr>
          <w:sz w:val="24"/>
        </w:rPr>
        <w:t>iz sredstava Europskog socijalnog fonda</w:t>
      </w:r>
      <w:r>
        <w:rPr>
          <w:sz w:val="24"/>
        </w:rPr>
        <w:t xml:space="preserve"> (ESF</w:t>
      </w:r>
      <w:r w:rsidR="00A80138">
        <w:rPr>
          <w:sz w:val="24"/>
        </w:rPr>
        <w:t>-a)</w:t>
      </w:r>
      <w:r w:rsidR="00731FA0">
        <w:rPr>
          <w:sz w:val="24"/>
        </w:rPr>
        <w:t xml:space="preserve"> </w:t>
      </w:r>
      <w:r w:rsidR="007B4C52">
        <w:rPr>
          <w:sz w:val="24"/>
        </w:rPr>
        <w:t xml:space="preserve">dok će se obavezni </w:t>
      </w:r>
      <w:r>
        <w:rPr>
          <w:sz w:val="24"/>
        </w:rPr>
        <w:t xml:space="preserve">udio nacionalnog sufinanciranja </w:t>
      </w:r>
      <w:r w:rsidR="00BF20F7">
        <w:rPr>
          <w:sz w:val="24"/>
        </w:rPr>
        <w:t>od 15</w:t>
      </w:r>
      <w:r w:rsidR="007B4C52">
        <w:rPr>
          <w:sz w:val="24"/>
        </w:rPr>
        <w:t xml:space="preserve">% </w:t>
      </w:r>
      <w:r>
        <w:rPr>
          <w:sz w:val="24"/>
        </w:rPr>
        <w:t>osigurat</w:t>
      </w:r>
      <w:r w:rsidR="00731FA0">
        <w:rPr>
          <w:sz w:val="24"/>
        </w:rPr>
        <w:t>i</w:t>
      </w:r>
      <w:r>
        <w:rPr>
          <w:sz w:val="24"/>
        </w:rPr>
        <w:t xml:space="preserve"> iz </w:t>
      </w:r>
      <w:r w:rsidR="004F6E8D">
        <w:rPr>
          <w:sz w:val="24"/>
        </w:rPr>
        <w:t>Državnog proračuna Republike Hrvatske</w:t>
      </w:r>
      <w:r w:rsidR="00717F37">
        <w:rPr>
          <w:sz w:val="24"/>
        </w:rPr>
        <w:t xml:space="preserve">. </w:t>
      </w:r>
    </w:p>
    <w:p w14:paraId="42D75EBB" w14:textId="77777777" w:rsidR="00E558D0" w:rsidRDefault="00E558D0" w:rsidP="00315FA0">
      <w:pPr>
        <w:spacing w:after="0" w:line="240" w:lineRule="auto"/>
        <w:jc w:val="both"/>
        <w:rPr>
          <w:sz w:val="2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2"/>
        <w:gridCol w:w="3402"/>
      </w:tblGrid>
      <w:tr w:rsidR="00E558D0" w14:paraId="57BB3682" w14:textId="77777777" w:rsidTr="003A15BE">
        <w:trPr>
          <w:trHeight w:hRule="exact" w:val="543"/>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B5A0D30" w14:textId="77777777" w:rsidR="00E558D0" w:rsidRDefault="004F6E8D" w:rsidP="003B3B4E">
            <w:pPr>
              <w:numPr>
                <w:ilvl w:val="0"/>
                <w:numId w:val="1"/>
              </w:numPr>
              <w:spacing w:after="0" w:line="240" w:lineRule="auto"/>
              <w:rPr>
                <w:b/>
                <w:bCs/>
                <w:sz w:val="24"/>
              </w:rPr>
            </w:pPr>
            <w:r>
              <w:rPr>
                <w:b/>
                <w:bCs/>
                <w:sz w:val="24"/>
              </w:rPr>
              <w:t>(Ukupna) Bespovratna sredstva 100%</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8B8E1CD" w14:textId="5E628B6D" w:rsidR="00E558D0" w:rsidRDefault="00994C74" w:rsidP="003A15BE">
            <w:pPr>
              <w:spacing w:after="0" w:line="240" w:lineRule="auto"/>
              <w:rPr>
                <w:b/>
                <w:bCs/>
                <w:sz w:val="24"/>
              </w:rPr>
            </w:pPr>
            <w:r>
              <w:rPr>
                <w:b/>
                <w:bCs/>
                <w:sz w:val="24"/>
              </w:rPr>
              <w:t>60</w:t>
            </w:r>
            <w:r w:rsidR="008D3758">
              <w:rPr>
                <w:b/>
                <w:bCs/>
                <w:sz w:val="24"/>
              </w:rPr>
              <w:t>.000.000</w:t>
            </w:r>
            <w:r w:rsidR="002C708A">
              <w:rPr>
                <w:b/>
                <w:bCs/>
                <w:sz w:val="24"/>
              </w:rPr>
              <w:t>,00</w:t>
            </w:r>
            <w:r w:rsidR="008D3758">
              <w:rPr>
                <w:b/>
                <w:bCs/>
                <w:sz w:val="24"/>
              </w:rPr>
              <w:t xml:space="preserve">  </w:t>
            </w:r>
            <w:r w:rsidR="00531C2E">
              <w:rPr>
                <w:b/>
                <w:bCs/>
                <w:sz w:val="24"/>
              </w:rPr>
              <w:t>kn</w:t>
            </w:r>
          </w:p>
        </w:tc>
      </w:tr>
      <w:tr w:rsidR="00E558D0" w14:paraId="3E10950C" w14:textId="77777777" w:rsidTr="003A15BE">
        <w:trPr>
          <w:trHeight w:hRule="exact" w:val="565"/>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4270C8B" w14:textId="77777777" w:rsidR="00E558D0" w:rsidRDefault="004F6E8D" w:rsidP="003B3B4E">
            <w:pPr>
              <w:numPr>
                <w:ilvl w:val="1"/>
                <w:numId w:val="1"/>
              </w:numPr>
              <w:spacing w:after="0" w:line="240" w:lineRule="auto"/>
              <w:rPr>
                <w:sz w:val="24"/>
              </w:rPr>
            </w:pPr>
            <w:r>
              <w:rPr>
                <w:sz w:val="24"/>
              </w:rPr>
              <w:t>Sredstva Europske unije (85%)</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918F8E1" w14:textId="125B82A1" w:rsidR="00E558D0" w:rsidRDefault="00994C74" w:rsidP="003A15BE">
            <w:pPr>
              <w:spacing w:after="0" w:line="240" w:lineRule="auto"/>
              <w:rPr>
                <w:sz w:val="24"/>
              </w:rPr>
            </w:pPr>
            <w:r>
              <w:rPr>
                <w:sz w:val="24"/>
              </w:rPr>
              <w:t>51.00</w:t>
            </w:r>
            <w:r w:rsidR="00BF3ADB" w:rsidRPr="00BF3ADB">
              <w:rPr>
                <w:sz w:val="24"/>
              </w:rPr>
              <w:t>0.000,00</w:t>
            </w:r>
            <w:r w:rsidR="004F6E8D">
              <w:rPr>
                <w:sz w:val="24"/>
              </w:rPr>
              <w:t xml:space="preserve"> kn</w:t>
            </w:r>
          </w:p>
        </w:tc>
      </w:tr>
      <w:tr w:rsidR="00E558D0" w14:paraId="3E4A53EF" w14:textId="77777777" w:rsidTr="003A15BE">
        <w:trPr>
          <w:trHeight w:hRule="exact" w:val="770"/>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D32C7E0" w14:textId="77777777" w:rsidR="00E558D0" w:rsidRDefault="004F6E8D" w:rsidP="003B3B4E">
            <w:pPr>
              <w:numPr>
                <w:ilvl w:val="1"/>
                <w:numId w:val="1"/>
              </w:numPr>
              <w:spacing w:after="0" w:line="240" w:lineRule="auto"/>
              <w:rPr>
                <w:sz w:val="24"/>
              </w:rPr>
            </w:pPr>
            <w:r>
              <w:rPr>
                <w:sz w:val="24"/>
              </w:rPr>
              <w:t>Sredstva Državnog proračuna (15%)</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02AA009" w14:textId="4C5F15D4" w:rsidR="00E558D0" w:rsidRDefault="00994C74" w:rsidP="003A15BE">
            <w:pPr>
              <w:spacing w:after="0" w:line="240" w:lineRule="auto"/>
              <w:rPr>
                <w:sz w:val="24"/>
              </w:rPr>
            </w:pPr>
            <w:r>
              <w:rPr>
                <w:sz w:val="24"/>
                <w:lang w:val="sl-SI"/>
              </w:rPr>
              <w:t>9.00</w:t>
            </w:r>
            <w:r w:rsidR="00BF3ADB" w:rsidRPr="00BF3ADB">
              <w:rPr>
                <w:sz w:val="24"/>
                <w:lang w:val="sl-SI"/>
              </w:rPr>
              <w:t>0.000,00</w:t>
            </w:r>
            <w:r w:rsidR="004F6E8D">
              <w:rPr>
                <w:sz w:val="24"/>
              </w:rPr>
              <w:t xml:space="preserve"> kn</w:t>
            </w:r>
          </w:p>
        </w:tc>
      </w:tr>
    </w:tbl>
    <w:p w14:paraId="4482C96C" w14:textId="77777777" w:rsidR="007530BB" w:rsidRDefault="007530BB" w:rsidP="00315FA0">
      <w:pPr>
        <w:spacing w:after="0" w:line="240" w:lineRule="auto"/>
        <w:jc w:val="both"/>
        <w:rPr>
          <w:sz w:val="24"/>
        </w:rPr>
      </w:pPr>
    </w:p>
    <w:p w14:paraId="687606A7" w14:textId="0BEE1400" w:rsidR="00C95193" w:rsidRDefault="001E23D2" w:rsidP="00315FA0">
      <w:pPr>
        <w:spacing w:after="0" w:line="240" w:lineRule="auto"/>
        <w:jc w:val="both"/>
        <w:rPr>
          <w:sz w:val="24"/>
        </w:rPr>
      </w:pPr>
      <w:r w:rsidRPr="000E3441">
        <w:rPr>
          <w:sz w:val="24"/>
        </w:rPr>
        <w:t>N</w:t>
      </w:r>
      <w:r w:rsidR="00C95193" w:rsidRPr="000E3441">
        <w:rPr>
          <w:sz w:val="24"/>
        </w:rPr>
        <w:t>ajniž</w:t>
      </w:r>
      <w:r w:rsidR="004F6E8D" w:rsidRPr="000E3441">
        <w:rPr>
          <w:sz w:val="24"/>
        </w:rPr>
        <w:t xml:space="preserve">i iznos </w:t>
      </w:r>
      <w:r w:rsidR="00717F37" w:rsidRPr="000E3441">
        <w:rPr>
          <w:sz w:val="24"/>
        </w:rPr>
        <w:t>b</w:t>
      </w:r>
      <w:r w:rsidRPr="000E3441">
        <w:rPr>
          <w:sz w:val="24"/>
        </w:rPr>
        <w:t xml:space="preserve">espovratnih </w:t>
      </w:r>
      <w:r w:rsidR="004F6E8D" w:rsidRPr="000E3441">
        <w:rPr>
          <w:sz w:val="24"/>
        </w:rPr>
        <w:t xml:space="preserve">sredstava </w:t>
      </w:r>
      <w:r w:rsidR="00361375" w:rsidRPr="000E3441">
        <w:rPr>
          <w:sz w:val="24"/>
        </w:rPr>
        <w:t xml:space="preserve">koji se može dodijeliti pojedinom Projektu iznosi </w:t>
      </w:r>
      <w:r w:rsidR="00C57430">
        <w:rPr>
          <w:b/>
          <w:sz w:val="24"/>
        </w:rPr>
        <w:t>7</w:t>
      </w:r>
      <w:r w:rsidR="00FD5C85" w:rsidRPr="000E3441">
        <w:rPr>
          <w:b/>
          <w:sz w:val="24"/>
        </w:rPr>
        <w:t>00.000</w:t>
      </w:r>
      <w:r w:rsidR="002C708A" w:rsidRPr="000E3441">
        <w:rPr>
          <w:b/>
          <w:sz w:val="24"/>
        </w:rPr>
        <w:t>,00</w:t>
      </w:r>
      <w:r w:rsidR="009624B8" w:rsidRPr="000E3441">
        <w:rPr>
          <w:sz w:val="24"/>
        </w:rPr>
        <w:t xml:space="preserve"> </w:t>
      </w:r>
      <w:r w:rsidR="00AE3EF6" w:rsidRPr="000E3441">
        <w:rPr>
          <w:b/>
          <w:sz w:val="24"/>
        </w:rPr>
        <w:t>kn</w:t>
      </w:r>
      <w:r w:rsidRPr="000E3441">
        <w:rPr>
          <w:sz w:val="24"/>
        </w:rPr>
        <w:t xml:space="preserve">, a najviši iznos koji se može dodijeliti pojedinom Projektu iznosi </w:t>
      </w:r>
      <w:r w:rsidR="00C57430">
        <w:rPr>
          <w:b/>
          <w:sz w:val="24"/>
        </w:rPr>
        <w:t>2.0</w:t>
      </w:r>
      <w:r w:rsidRPr="000E3441">
        <w:rPr>
          <w:b/>
          <w:sz w:val="24"/>
        </w:rPr>
        <w:t>00.000,00 kn.</w:t>
      </w:r>
    </w:p>
    <w:p w14:paraId="12EA2D61" w14:textId="77777777" w:rsidR="002A499D" w:rsidRDefault="002A499D" w:rsidP="00315FA0">
      <w:pPr>
        <w:spacing w:after="0" w:line="240" w:lineRule="auto"/>
        <w:jc w:val="both"/>
        <w:rPr>
          <w:sz w:val="24"/>
        </w:rPr>
      </w:pPr>
    </w:p>
    <w:p w14:paraId="3CDBAD9E" w14:textId="77777777" w:rsidR="00567E96" w:rsidRDefault="00567E96" w:rsidP="00567E96">
      <w:pPr>
        <w:spacing w:after="0" w:line="240" w:lineRule="auto"/>
        <w:jc w:val="both"/>
        <w:rPr>
          <w:sz w:val="24"/>
        </w:rPr>
      </w:pPr>
      <w:r>
        <w:rPr>
          <w:sz w:val="24"/>
        </w:rPr>
        <w:t xml:space="preserve">Intenzitet potpore po pojedinom Projektu može iznositi do 100% prihvatljivih  troškova, </w:t>
      </w:r>
      <w:r w:rsidR="006D03F1">
        <w:rPr>
          <w:sz w:val="24"/>
        </w:rPr>
        <w:t>što znači da</w:t>
      </w:r>
      <w:r w:rsidR="004A1FDA">
        <w:rPr>
          <w:sz w:val="24"/>
        </w:rPr>
        <w:t xml:space="preserve"> </w:t>
      </w:r>
      <w:r w:rsidR="00536C15" w:rsidRPr="00536C15">
        <w:rPr>
          <w:sz w:val="24"/>
        </w:rPr>
        <w:t>prijavitelj i partneri nisu dužni osigurati sufinanciranje iz vlastitih sredstava</w:t>
      </w:r>
      <w:r w:rsidR="001E23D2">
        <w:rPr>
          <w:sz w:val="24"/>
        </w:rPr>
        <w:t>.</w:t>
      </w:r>
    </w:p>
    <w:p w14:paraId="52A055E6" w14:textId="77777777" w:rsidR="00567E96" w:rsidRDefault="00567E96" w:rsidP="00567E96">
      <w:pPr>
        <w:spacing w:after="0" w:line="240" w:lineRule="auto"/>
        <w:jc w:val="both"/>
        <w:rPr>
          <w:sz w:val="24"/>
        </w:rPr>
      </w:pPr>
    </w:p>
    <w:p w14:paraId="295B10DC" w14:textId="2D69C3CC" w:rsidR="005F3D26" w:rsidRDefault="00CE1388" w:rsidP="00315FA0">
      <w:pPr>
        <w:spacing w:after="0" w:line="240" w:lineRule="auto"/>
        <w:jc w:val="both"/>
        <w:rPr>
          <w:b/>
          <w:sz w:val="24"/>
        </w:rPr>
      </w:pPr>
      <w:r w:rsidRPr="0093727D">
        <w:rPr>
          <w:b/>
          <w:sz w:val="24"/>
        </w:rPr>
        <w:t xml:space="preserve">Sredstva za ovaj </w:t>
      </w:r>
      <w:r w:rsidR="004A7EF4" w:rsidRPr="0093727D">
        <w:rPr>
          <w:b/>
          <w:sz w:val="24"/>
        </w:rPr>
        <w:t xml:space="preserve">Poziv </w:t>
      </w:r>
      <w:r w:rsidRPr="0093727D">
        <w:rPr>
          <w:b/>
          <w:sz w:val="24"/>
        </w:rPr>
        <w:t xml:space="preserve">na dostavu projektnih prijedloga </w:t>
      </w:r>
      <w:r w:rsidR="001E23D2" w:rsidRPr="0093727D">
        <w:rPr>
          <w:b/>
          <w:sz w:val="24"/>
        </w:rPr>
        <w:t>ne predstavljaju potpore male vrijednosti</w:t>
      </w:r>
      <w:r w:rsidR="008322CC">
        <w:rPr>
          <w:b/>
          <w:sz w:val="24"/>
        </w:rPr>
        <w:t>,</w:t>
      </w:r>
      <w:r w:rsidR="001E23D2" w:rsidRPr="0093727D">
        <w:rPr>
          <w:b/>
          <w:sz w:val="24"/>
        </w:rPr>
        <w:t xml:space="preserve"> niti državne potpore za prijavitelje niti njihove partnere. Prijavitelji </w:t>
      </w:r>
      <w:r w:rsidR="003D5A19" w:rsidRPr="0093727D">
        <w:rPr>
          <w:b/>
          <w:sz w:val="24"/>
        </w:rPr>
        <w:t xml:space="preserve">i partneri </w:t>
      </w:r>
      <w:r w:rsidR="001E23D2" w:rsidRPr="0093727D">
        <w:rPr>
          <w:b/>
          <w:sz w:val="24"/>
        </w:rPr>
        <w:t>ne smiju dodijeljena sredstva koristiti za ulaganje ili širenje sadržaja komercijalnog karaktera.</w:t>
      </w:r>
    </w:p>
    <w:p w14:paraId="25A288E3" w14:textId="77777777" w:rsidR="00717F37" w:rsidRDefault="00717F37" w:rsidP="00315FA0">
      <w:pPr>
        <w:spacing w:after="0" w:line="240" w:lineRule="auto"/>
        <w:jc w:val="both"/>
        <w:rPr>
          <w:sz w:val="24"/>
        </w:rPr>
      </w:pPr>
    </w:p>
    <w:p w14:paraId="676A3272" w14:textId="77777777" w:rsidR="00E558D0" w:rsidRDefault="004F6E8D" w:rsidP="00315FA0">
      <w:pPr>
        <w:spacing w:after="0" w:line="240" w:lineRule="auto"/>
        <w:jc w:val="both"/>
        <w:rPr>
          <w:sz w:val="24"/>
        </w:rPr>
      </w:pPr>
      <w:r w:rsidRPr="00AA0BED">
        <w:rPr>
          <w:sz w:val="24"/>
        </w:rPr>
        <w:t xml:space="preserve">Prijavitelji na </w:t>
      </w:r>
      <w:r w:rsidR="0021207C" w:rsidRPr="00AA0BED">
        <w:rPr>
          <w:sz w:val="24"/>
        </w:rPr>
        <w:t xml:space="preserve">Poziv </w:t>
      </w:r>
      <w:r w:rsidRPr="006E36D9">
        <w:rPr>
          <w:sz w:val="24"/>
        </w:rPr>
        <w:t xml:space="preserve">na dostavu projektnih </w:t>
      </w:r>
      <w:r w:rsidR="009F09B2" w:rsidRPr="006E36D9">
        <w:rPr>
          <w:sz w:val="24"/>
        </w:rPr>
        <w:t>prijedloga</w:t>
      </w:r>
      <w:r w:rsidR="00E820E4" w:rsidRPr="006E36D9">
        <w:rPr>
          <w:sz w:val="24"/>
        </w:rPr>
        <w:t xml:space="preserve"> </w:t>
      </w:r>
      <w:r w:rsidRPr="006E36D9">
        <w:rPr>
          <w:sz w:val="24"/>
        </w:rPr>
        <w:t xml:space="preserve">ne smiju prijaviti </w:t>
      </w:r>
      <w:r w:rsidR="00FD65A0" w:rsidRPr="006E36D9">
        <w:rPr>
          <w:sz w:val="24"/>
        </w:rPr>
        <w:t xml:space="preserve">aktivnosti </w:t>
      </w:r>
      <w:r w:rsidRPr="006E36D9">
        <w:rPr>
          <w:sz w:val="24"/>
        </w:rPr>
        <w:t>projekt</w:t>
      </w:r>
      <w:r w:rsidR="00FD65A0" w:rsidRPr="006E36D9">
        <w:rPr>
          <w:sz w:val="24"/>
        </w:rPr>
        <w:t>a</w:t>
      </w:r>
      <w:r w:rsidRPr="006E36D9">
        <w:rPr>
          <w:sz w:val="24"/>
        </w:rPr>
        <w:t xml:space="preserve"> za čiju su provedbu </w:t>
      </w:r>
      <w:r w:rsidR="006E66EB" w:rsidRPr="006E36D9">
        <w:rPr>
          <w:sz w:val="24"/>
        </w:rPr>
        <w:t xml:space="preserve">u potpunosti </w:t>
      </w:r>
      <w:r w:rsidRPr="006E36D9">
        <w:rPr>
          <w:sz w:val="24"/>
        </w:rPr>
        <w:t>već dobili sredstva iz drugih javnih izvora</w:t>
      </w:r>
      <w:r w:rsidR="004655D9">
        <w:rPr>
          <w:sz w:val="24"/>
        </w:rPr>
        <w:t>,</w:t>
      </w:r>
      <w:r w:rsidR="004655D9" w:rsidRPr="004655D9">
        <w:t xml:space="preserve"> </w:t>
      </w:r>
      <w:r w:rsidR="004655D9" w:rsidRPr="004655D9">
        <w:rPr>
          <w:sz w:val="24"/>
        </w:rPr>
        <w:t>odnosno takve će se aktivnosti smatrati neprihvatljivima</w:t>
      </w:r>
      <w:r w:rsidRPr="006E36D9">
        <w:rPr>
          <w:sz w:val="24"/>
        </w:rPr>
        <w:t>.</w:t>
      </w:r>
      <w:r>
        <w:rPr>
          <w:sz w:val="24"/>
        </w:rPr>
        <w:t xml:space="preserve"> </w:t>
      </w:r>
    </w:p>
    <w:p w14:paraId="701E3247" w14:textId="77777777" w:rsidR="00F964E9" w:rsidRDefault="00F964E9" w:rsidP="00315FA0">
      <w:pPr>
        <w:spacing w:after="0" w:line="240" w:lineRule="auto"/>
        <w:jc w:val="both"/>
        <w:rPr>
          <w:sz w:val="24"/>
          <w:highlight w:val="lightGray"/>
        </w:rPr>
      </w:pPr>
    </w:p>
    <w:p w14:paraId="12788565" w14:textId="77777777" w:rsidR="000730CD" w:rsidRPr="000730CD" w:rsidRDefault="000730CD" w:rsidP="000730CD">
      <w:pPr>
        <w:spacing w:after="0" w:line="240" w:lineRule="auto"/>
        <w:jc w:val="both"/>
        <w:rPr>
          <w:sz w:val="24"/>
        </w:rPr>
      </w:pPr>
      <w:r w:rsidRPr="000730CD">
        <w:rPr>
          <w:sz w:val="24"/>
        </w:rPr>
        <w:t>Prijavitelj može dostaviti više od jedne prijave, ali mu se ne može odobriti za financiranje više od jednog projektnog prijedloga.</w:t>
      </w:r>
    </w:p>
    <w:p w14:paraId="34A22598" w14:textId="77777777" w:rsidR="000730CD" w:rsidRPr="000730CD" w:rsidRDefault="000730CD" w:rsidP="000730CD">
      <w:pPr>
        <w:spacing w:after="0" w:line="240" w:lineRule="auto"/>
        <w:jc w:val="both"/>
        <w:rPr>
          <w:sz w:val="24"/>
        </w:rPr>
      </w:pPr>
    </w:p>
    <w:p w14:paraId="4B891102" w14:textId="77777777" w:rsidR="000730CD" w:rsidRPr="000730CD" w:rsidRDefault="000730CD" w:rsidP="000730CD">
      <w:pPr>
        <w:spacing w:after="0" w:line="240" w:lineRule="auto"/>
        <w:jc w:val="both"/>
        <w:rPr>
          <w:sz w:val="24"/>
        </w:rPr>
      </w:pPr>
      <w:r w:rsidRPr="000730CD">
        <w:rPr>
          <w:sz w:val="24"/>
        </w:rPr>
        <w:t xml:space="preserve">Ako prijavitelj podnese više projektnih prijava koje zadovoljavaju uvjete ovog Poziva i prihvatljive su za financiranje, za potpisivanje Ugovora bit će odabrana prijava s većim brojem bodova. </w:t>
      </w:r>
    </w:p>
    <w:p w14:paraId="645E5CEE" w14:textId="77777777" w:rsidR="000730CD" w:rsidRPr="000730CD" w:rsidRDefault="000730CD" w:rsidP="000730CD">
      <w:pPr>
        <w:spacing w:after="0" w:line="240" w:lineRule="auto"/>
        <w:jc w:val="both"/>
        <w:rPr>
          <w:sz w:val="24"/>
        </w:rPr>
      </w:pPr>
    </w:p>
    <w:p w14:paraId="1320032F" w14:textId="77777777" w:rsidR="000730CD" w:rsidRPr="000730CD" w:rsidRDefault="000730CD" w:rsidP="000730CD">
      <w:pPr>
        <w:spacing w:after="0" w:line="240" w:lineRule="auto"/>
        <w:jc w:val="both"/>
        <w:rPr>
          <w:sz w:val="24"/>
        </w:rPr>
      </w:pPr>
      <w:r w:rsidRPr="000730CD">
        <w:rPr>
          <w:sz w:val="24"/>
        </w:rPr>
        <w:t>Ako dvije ili više prijava istog prijavitelja imaju isti broj bodova, prijavitelj odlučuje koja će prijava biti odabrana za potpisivanje Ugovora.</w:t>
      </w:r>
    </w:p>
    <w:p w14:paraId="4E26EB0E" w14:textId="77777777" w:rsidR="000730CD" w:rsidRPr="000730CD" w:rsidRDefault="000730CD" w:rsidP="000730CD">
      <w:pPr>
        <w:spacing w:after="0" w:line="240" w:lineRule="auto"/>
        <w:jc w:val="both"/>
        <w:rPr>
          <w:sz w:val="24"/>
        </w:rPr>
      </w:pPr>
    </w:p>
    <w:p w14:paraId="46144EC7" w14:textId="77777777" w:rsidR="000730CD" w:rsidRDefault="000730CD" w:rsidP="000730CD">
      <w:pPr>
        <w:spacing w:after="0" w:line="240" w:lineRule="auto"/>
        <w:jc w:val="both"/>
        <w:rPr>
          <w:sz w:val="24"/>
        </w:rPr>
      </w:pPr>
      <w:r w:rsidRPr="000730CD">
        <w:rPr>
          <w:sz w:val="24"/>
        </w:rPr>
        <w:t>Prijavitelj može istovremeno biti partner u drugoj prijavi. Partneri mogu sudjelovati u više od jedne prijave.</w:t>
      </w:r>
    </w:p>
    <w:p w14:paraId="141F0834" w14:textId="77777777" w:rsidR="00E4299B" w:rsidRDefault="00E4299B" w:rsidP="000730CD">
      <w:pPr>
        <w:spacing w:after="0" w:line="240" w:lineRule="auto"/>
        <w:jc w:val="both"/>
        <w:rPr>
          <w:sz w:val="24"/>
        </w:rPr>
      </w:pPr>
    </w:p>
    <w:p w14:paraId="518050DD" w14:textId="77777777" w:rsidR="00312C58" w:rsidRDefault="00312C58" w:rsidP="000730CD">
      <w:pPr>
        <w:spacing w:after="0" w:line="240" w:lineRule="auto"/>
        <w:jc w:val="both"/>
        <w:rPr>
          <w:sz w:val="24"/>
        </w:rPr>
      </w:pPr>
    </w:p>
    <w:p w14:paraId="058A798D" w14:textId="77777777" w:rsidR="00E4299B" w:rsidRPr="0093727D" w:rsidRDefault="00835BEE" w:rsidP="0093727D">
      <w:pPr>
        <w:pStyle w:val="Heading2"/>
        <w:rPr>
          <w:b/>
          <w:highlight w:val="lightGray"/>
        </w:rPr>
      </w:pPr>
      <w:r w:rsidRPr="0093727D">
        <w:rPr>
          <w:b/>
        </w:rPr>
        <w:t>6</w:t>
      </w:r>
      <w:r w:rsidR="00E4299B" w:rsidRPr="0093727D">
        <w:rPr>
          <w:b/>
        </w:rPr>
        <w:t>. Kriteriji prihvatljivosti</w:t>
      </w:r>
    </w:p>
    <w:p w14:paraId="2C65D4B7" w14:textId="77777777" w:rsidR="00E4299B" w:rsidRDefault="00E4299B" w:rsidP="00E4299B">
      <w:pPr>
        <w:rPr>
          <w:sz w:val="24"/>
          <w:highlight w:val="lightGray"/>
        </w:rPr>
      </w:pPr>
    </w:p>
    <w:p w14:paraId="599E36B0" w14:textId="77777777" w:rsidR="0093727D" w:rsidRDefault="00835BEE" w:rsidP="0093727D">
      <w:pPr>
        <w:pStyle w:val="Heading3"/>
        <w:rPr>
          <w:b/>
        </w:rPr>
      </w:pPr>
      <w:r w:rsidRPr="0093727D">
        <w:rPr>
          <w:b/>
        </w:rPr>
        <w:t>6</w:t>
      </w:r>
      <w:r w:rsidR="00E4299B" w:rsidRPr="0093727D">
        <w:rPr>
          <w:b/>
        </w:rPr>
        <w:t xml:space="preserve">.1. Kriteriji prihvatljivosti prijavitelja </w:t>
      </w:r>
    </w:p>
    <w:p w14:paraId="25A4DF59" w14:textId="77777777" w:rsidR="000E3441" w:rsidRDefault="000E3441" w:rsidP="00E4299B">
      <w:pPr>
        <w:spacing w:after="0" w:line="240" w:lineRule="auto"/>
        <w:jc w:val="both"/>
      </w:pPr>
    </w:p>
    <w:p w14:paraId="7EB89C52" w14:textId="77777777" w:rsidR="006E5DB7" w:rsidRPr="00D67C10" w:rsidRDefault="006E5DB7" w:rsidP="006E5DB7">
      <w:pPr>
        <w:suppressAutoHyphens w:val="0"/>
        <w:spacing w:after="160" w:line="259" w:lineRule="auto"/>
        <w:rPr>
          <w:rFonts w:eastAsia="Calibri"/>
          <w:color w:val="auto"/>
          <w:sz w:val="24"/>
        </w:rPr>
      </w:pPr>
      <w:r w:rsidRPr="00D67C10">
        <w:rPr>
          <w:rFonts w:eastAsia="Calibri"/>
          <w:color w:val="auto"/>
          <w:sz w:val="24"/>
        </w:rPr>
        <w:t>Prijavitelj može biti organizacija civilnoga društva sa sljedećim pravnim statusom:</w:t>
      </w:r>
    </w:p>
    <w:p w14:paraId="2ABD7BE4" w14:textId="75A4858D" w:rsidR="006E5DB7" w:rsidRPr="00734068" w:rsidRDefault="006E5DB7" w:rsidP="006E5DB7">
      <w:pPr>
        <w:numPr>
          <w:ilvl w:val="0"/>
          <w:numId w:val="13"/>
        </w:numPr>
        <w:suppressAutoHyphens w:val="0"/>
        <w:spacing w:after="160" w:line="259" w:lineRule="auto"/>
        <w:contextualSpacing/>
        <w:rPr>
          <w:rFonts w:eastAsia="Calibri"/>
          <w:color w:val="auto"/>
          <w:sz w:val="24"/>
        </w:rPr>
      </w:pPr>
      <w:r w:rsidRPr="00734068">
        <w:rPr>
          <w:rFonts w:eastAsia="Calibri"/>
          <w:color w:val="auto"/>
          <w:sz w:val="24"/>
        </w:rPr>
        <w:t xml:space="preserve">udruga – osnovana, registrirana i djeluje sukladno Zakonu </w:t>
      </w:r>
      <w:r w:rsidR="00734068">
        <w:rPr>
          <w:rFonts w:eastAsia="Calibri"/>
          <w:color w:val="auto"/>
          <w:sz w:val="24"/>
        </w:rPr>
        <w:t>o udrugama (NN 74/14, 70/17),</w:t>
      </w:r>
    </w:p>
    <w:p w14:paraId="2315433C" w14:textId="657B3847" w:rsidR="006E5DB7" w:rsidRPr="00734068" w:rsidRDefault="006E5DB7" w:rsidP="006E5DB7">
      <w:pPr>
        <w:numPr>
          <w:ilvl w:val="0"/>
          <w:numId w:val="13"/>
        </w:numPr>
        <w:suppressAutoHyphens w:val="0"/>
        <w:spacing w:after="160" w:line="259" w:lineRule="auto"/>
        <w:contextualSpacing/>
        <w:rPr>
          <w:rFonts w:eastAsia="Calibri"/>
          <w:color w:val="auto"/>
          <w:sz w:val="24"/>
        </w:rPr>
      </w:pPr>
      <w:r w:rsidRPr="00734068">
        <w:rPr>
          <w:rFonts w:eastAsia="Calibri"/>
          <w:color w:val="auto"/>
          <w:sz w:val="24"/>
        </w:rPr>
        <w:t>zaklada – osnovana, registrirana i djeluje sukladno Zakonu o zakladama i fundacijama (NN 36/95, 64/01)</w:t>
      </w:r>
      <w:r w:rsidR="00734068" w:rsidRPr="00734068">
        <w:rPr>
          <w:rFonts w:eastAsia="Calibri"/>
          <w:color w:val="auto"/>
          <w:sz w:val="24"/>
        </w:rPr>
        <w:t xml:space="preserve"> ili</w:t>
      </w:r>
    </w:p>
    <w:p w14:paraId="0F3081F1" w14:textId="77777777" w:rsidR="00734068" w:rsidRPr="00734068" w:rsidRDefault="00734068" w:rsidP="00734068">
      <w:pPr>
        <w:numPr>
          <w:ilvl w:val="0"/>
          <w:numId w:val="13"/>
        </w:numPr>
        <w:suppressAutoHyphens w:val="0"/>
        <w:spacing w:after="160" w:line="259" w:lineRule="auto"/>
        <w:contextualSpacing/>
        <w:rPr>
          <w:rFonts w:eastAsia="Calibri"/>
          <w:color w:val="auto"/>
          <w:sz w:val="24"/>
        </w:rPr>
      </w:pPr>
      <w:r w:rsidRPr="00734068">
        <w:rPr>
          <w:rFonts w:eastAsia="Calibri"/>
          <w:color w:val="auto"/>
          <w:sz w:val="24"/>
        </w:rPr>
        <w:t>pravna osoba vjerske zajednice – osnovana, registrirana i djeluje sukladno Zakonu o pravnom položaju vjerskih zajednica (NN 83/02, 73/13)</w:t>
      </w:r>
    </w:p>
    <w:p w14:paraId="1803D125" w14:textId="77777777" w:rsidR="00734068" w:rsidRPr="00721602" w:rsidRDefault="00734068" w:rsidP="00734068">
      <w:pPr>
        <w:suppressAutoHyphens w:val="0"/>
        <w:spacing w:after="160" w:line="259" w:lineRule="auto"/>
        <w:ind w:left="720"/>
        <w:contextualSpacing/>
        <w:rPr>
          <w:rFonts w:eastAsia="Calibri"/>
          <w:color w:val="auto"/>
          <w:sz w:val="24"/>
          <w:highlight w:val="yellow"/>
        </w:rPr>
      </w:pPr>
    </w:p>
    <w:p w14:paraId="01C12CEB" w14:textId="77777777" w:rsidR="006E5DB7" w:rsidRDefault="006E5DB7" w:rsidP="00E4299B">
      <w:pPr>
        <w:spacing w:after="0" w:line="240" w:lineRule="auto"/>
        <w:jc w:val="both"/>
        <w:rPr>
          <w:sz w:val="24"/>
        </w:rPr>
      </w:pPr>
    </w:p>
    <w:p w14:paraId="5A2E8089" w14:textId="77777777" w:rsidR="006E5DB7" w:rsidRDefault="006E5DB7" w:rsidP="006E5DB7">
      <w:pPr>
        <w:suppressAutoHyphens w:val="0"/>
        <w:spacing w:after="160" w:line="259" w:lineRule="auto"/>
        <w:rPr>
          <w:rFonts w:eastAsia="Calibri"/>
          <w:color w:val="auto"/>
          <w:sz w:val="24"/>
        </w:rPr>
      </w:pPr>
      <w:r w:rsidRPr="00D67C10">
        <w:rPr>
          <w:rFonts w:eastAsia="Calibri"/>
          <w:color w:val="auto"/>
          <w:sz w:val="24"/>
        </w:rPr>
        <w:t>Prijavitelji moraju također ispunjavati sljedeće uvjete</w:t>
      </w:r>
      <w:r>
        <w:rPr>
          <w:rFonts w:eastAsia="Calibri"/>
          <w:color w:val="auto"/>
          <w:sz w:val="24"/>
        </w:rPr>
        <w:t xml:space="preserve"> (</w:t>
      </w:r>
      <w:r w:rsidRPr="00D67C10">
        <w:rPr>
          <w:rFonts w:eastAsia="Calibri"/>
          <w:color w:val="auto"/>
        </w:rPr>
        <w:sym w:font="Wingdings" w:char="F0FC"/>
      </w:r>
      <w:r w:rsidRPr="00D67C10">
        <w:rPr>
          <w:rFonts w:eastAsia="Calibri"/>
          <w:color w:val="auto"/>
        </w:rPr>
        <w:t xml:space="preserve"> označava obavezu ispunjavanja uvjeta </w:t>
      </w:r>
      <w:r>
        <w:rPr>
          <w:rFonts w:eastAsia="Calibri"/>
          <w:color w:val="auto"/>
        </w:rPr>
        <w:t xml:space="preserve">za </w:t>
      </w:r>
      <w:r w:rsidRPr="00D67C10">
        <w:rPr>
          <w:rFonts w:eastAsia="Calibri"/>
          <w:color w:val="auto"/>
        </w:rPr>
        <w:t>pojedin</w:t>
      </w:r>
      <w:r>
        <w:rPr>
          <w:rFonts w:eastAsia="Calibri"/>
          <w:color w:val="auto"/>
        </w:rPr>
        <w:t>u</w:t>
      </w:r>
      <w:r w:rsidRPr="00D67C10">
        <w:rPr>
          <w:rFonts w:eastAsia="Calibri"/>
          <w:color w:val="auto"/>
        </w:rPr>
        <w:t xml:space="preserve"> pravn</w:t>
      </w:r>
      <w:r>
        <w:rPr>
          <w:rFonts w:eastAsia="Calibri"/>
          <w:color w:val="auto"/>
        </w:rPr>
        <w:t>u</w:t>
      </w:r>
      <w:r w:rsidRPr="00D67C10">
        <w:rPr>
          <w:rFonts w:eastAsia="Calibri"/>
          <w:color w:val="auto"/>
        </w:rPr>
        <w:t xml:space="preserve"> osob</w:t>
      </w:r>
      <w:r>
        <w:rPr>
          <w:rFonts w:eastAsia="Calibri"/>
          <w:color w:val="auto"/>
        </w:rPr>
        <w:t>u</w:t>
      </w:r>
      <w:r>
        <w:rPr>
          <w:rFonts w:eastAsia="Calibri"/>
          <w:color w:val="auto"/>
          <w:sz w:val="24"/>
        </w:rPr>
        <w:t>)</w:t>
      </w:r>
      <w:r w:rsidRPr="00D67C10">
        <w:rPr>
          <w:rFonts w:eastAsia="Calibri"/>
          <w:color w:val="auto"/>
          <w:sz w:val="24"/>
        </w:rPr>
        <w:t>:</w:t>
      </w:r>
    </w:p>
    <w:p w14:paraId="4505FFCE" w14:textId="72F3DD29" w:rsidR="006E5DB7" w:rsidRPr="00AF2B1B" w:rsidRDefault="006E5DB7" w:rsidP="006E5DB7">
      <w:pPr>
        <w:suppressAutoHyphens w:val="0"/>
        <w:spacing w:after="0" w:line="259" w:lineRule="auto"/>
        <w:rPr>
          <w:rFonts w:eastAsia="Calibri"/>
          <w:color w:val="auto"/>
          <w:sz w:val="16"/>
          <w:szCs w:val="16"/>
        </w:rPr>
      </w:pPr>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412"/>
        <w:gridCol w:w="2820"/>
        <w:gridCol w:w="993"/>
        <w:gridCol w:w="1134"/>
        <w:gridCol w:w="1134"/>
      </w:tblGrid>
      <w:tr w:rsidR="00721602" w:rsidRPr="00721602" w14:paraId="7E81688B" w14:textId="77777777" w:rsidTr="00145311">
        <w:trPr>
          <w:trHeight w:val="11"/>
        </w:trPr>
        <w:tc>
          <w:tcPr>
            <w:tcW w:w="3412" w:type="dxa"/>
            <w:vMerge w:val="restart"/>
            <w:shd w:val="clear" w:color="auto" w:fill="AEAAAA"/>
          </w:tcPr>
          <w:p w14:paraId="3D533D04" w14:textId="77777777" w:rsidR="00721602" w:rsidRPr="00721602" w:rsidRDefault="00721602" w:rsidP="00721602">
            <w:pPr>
              <w:suppressAutoHyphens w:val="0"/>
              <w:spacing w:after="0" w:line="240" w:lineRule="auto"/>
              <w:jc w:val="center"/>
              <w:rPr>
                <w:rFonts w:eastAsia="Calibri"/>
                <w:b/>
                <w:color w:val="auto"/>
              </w:rPr>
            </w:pPr>
            <w:r w:rsidRPr="00721602">
              <w:rPr>
                <w:rFonts w:eastAsia="Calibri"/>
                <w:b/>
                <w:color w:val="auto"/>
              </w:rPr>
              <w:t>UVJET</w:t>
            </w:r>
          </w:p>
        </w:tc>
        <w:tc>
          <w:tcPr>
            <w:tcW w:w="2820" w:type="dxa"/>
            <w:vMerge w:val="restart"/>
            <w:shd w:val="clear" w:color="auto" w:fill="AEAAAA"/>
          </w:tcPr>
          <w:p w14:paraId="3D58A609" w14:textId="77777777" w:rsidR="00721602" w:rsidRPr="00721602" w:rsidRDefault="00721602" w:rsidP="00721602">
            <w:pPr>
              <w:suppressAutoHyphens w:val="0"/>
              <w:spacing w:after="0" w:line="240" w:lineRule="auto"/>
              <w:jc w:val="center"/>
              <w:rPr>
                <w:rFonts w:eastAsia="Calibri"/>
                <w:b/>
                <w:color w:val="auto"/>
              </w:rPr>
            </w:pPr>
            <w:r w:rsidRPr="00721602">
              <w:rPr>
                <w:rFonts w:eastAsia="Calibri"/>
                <w:b/>
                <w:color w:val="auto"/>
              </w:rPr>
              <w:t>IZVOR PROVJERE/POTVRDA O ISPUNJAVANJU UVJETA</w:t>
            </w:r>
          </w:p>
        </w:tc>
        <w:tc>
          <w:tcPr>
            <w:tcW w:w="3261" w:type="dxa"/>
            <w:gridSpan w:val="3"/>
            <w:shd w:val="clear" w:color="auto" w:fill="AEAAAA"/>
          </w:tcPr>
          <w:p w14:paraId="0CE66A1C" w14:textId="77777777" w:rsidR="00721602" w:rsidRPr="00721602" w:rsidRDefault="00721602" w:rsidP="00721602">
            <w:pPr>
              <w:suppressAutoHyphens w:val="0"/>
              <w:spacing w:after="0" w:line="240" w:lineRule="auto"/>
              <w:jc w:val="center"/>
              <w:rPr>
                <w:rFonts w:eastAsia="Calibri"/>
                <w:b/>
                <w:color w:val="auto"/>
                <w:sz w:val="18"/>
              </w:rPr>
            </w:pPr>
            <w:r w:rsidRPr="00721602">
              <w:rPr>
                <w:rFonts w:eastAsia="Calibri"/>
                <w:b/>
                <w:color w:val="auto"/>
              </w:rPr>
              <w:t>PRIJAVITELJ</w:t>
            </w:r>
          </w:p>
        </w:tc>
      </w:tr>
      <w:tr w:rsidR="00721602" w:rsidRPr="00721602" w14:paraId="7AB28BFA" w14:textId="77777777" w:rsidTr="00145311">
        <w:trPr>
          <w:trHeight w:val="11"/>
        </w:trPr>
        <w:tc>
          <w:tcPr>
            <w:tcW w:w="3412" w:type="dxa"/>
            <w:vMerge/>
            <w:shd w:val="clear" w:color="auto" w:fill="AEAAAA"/>
          </w:tcPr>
          <w:p w14:paraId="45949B6D" w14:textId="77777777" w:rsidR="00721602" w:rsidRPr="00721602" w:rsidRDefault="00721602" w:rsidP="00721602">
            <w:pPr>
              <w:suppressAutoHyphens w:val="0"/>
              <w:spacing w:after="0" w:line="240" w:lineRule="auto"/>
              <w:jc w:val="center"/>
              <w:rPr>
                <w:rFonts w:eastAsia="Calibri"/>
                <w:b/>
                <w:color w:val="auto"/>
              </w:rPr>
            </w:pPr>
          </w:p>
        </w:tc>
        <w:tc>
          <w:tcPr>
            <w:tcW w:w="2820" w:type="dxa"/>
            <w:vMerge/>
            <w:shd w:val="clear" w:color="auto" w:fill="AEAAAA"/>
          </w:tcPr>
          <w:p w14:paraId="711B730B" w14:textId="77777777" w:rsidR="00721602" w:rsidRPr="00721602" w:rsidRDefault="00721602" w:rsidP="00721602">
            <w:pPr>
              <w:suppressAutoHyphens w:val="0"/>
              <w:spacing w:after="0" w:line="240" w:lineRule="auto"/>
              <w:jc w:val="center"/>
              <w:rPr>
                <w:rFonts w:eastAsia="Calibri"/>
                <w:b/>
                <w:color w:val="auto"/>
              </w:rPr>
            </w:pPr>
          </w:p>
        </w:tc>
        <w:tc>
          <w:tcPr>
            <w:tcW w:w="993" w:type="dxa"/>
            <w:shd w:val="clear" w:color="auto" w:fill="D0CECE"/>
          </w:tcPr>
          <w:p w14:paraId="45197404" w14:textId="77777777" w:rsidR="00721602" w:rsidRPr="00721602" w:rsidRDefault="00721602" w:rsidP="00721602">
            <w:pPr>
              <w:suppressAutoHyphens w:val="0"/>
              <w:spacing w:after="0" w:line="240" w:lineRule="auto"/>
              <w:jc w:val="center"/>
              <w:rPr>
                <w:rFonts w:eastAsia="Calibri"/>
                <w:b/>
                <w:color w:val="auto"/>
                <w:sz w:val="18"/>
              </w:rPr>
            </w:pPr>
            <w:r w:rsidRPr="00721602">
              <w:rPr>
                <w:rFonts w:eastAsia="Calibri"/>
                <w:b/>
                <w:color w:val="auto"/>
                <w:sz w:val="18"/>
              </w:rPr>
              <w:t>UDRUGA</w:t>
            </w:r>
          </w:p>
        </w:tc>
        <w:tc>
          <w:tcPr>
            <w:tcW w:w="1134" w:type="dxa"/>
            <w:shd w:val="clear" w:color="auto" w:fill="D0CECE"/>
          </w:tcPr>
          <w:p w14:paraId="7C84A394" w14:textId="77777777" w:rsidR="00721602" w:rsidRPr="00721602" w:rsidRDefault="00721602" w:rsidP="00721602">
            <w:pPr>
              <w:suppressAutoHyphens w:val="0"/>
              <w:spacing w:after="0" w:line="240" w:lineRule="auto"/>
              <w:jc w:val="center"/>
              <w:rPr>
                <w:rFonts w:eastAsia="Calibri"/>
                <w:b/>
                <w:color w:val="auto"/>
                <w:sz w:val="18"/>
              </w:rPr>
            </w:pPr>
            <w:r w:rsidRPr="00721602">
              <w:rPr>
                <w:rFonts w:eastAsia="Calibri"/>
                <w:b/>
                <w:color w:val="auto"/>
                <w:sz w:val="18"/>
              </w:rPr>
              <w:t>ZAKLADA</w:t>
            </w:r>
          </w:p>
        </w:tc>
        <w:tc>
          <w:tcPr>
            <w:tcW w:w="1134" w:type="dxa"/>
            <w:shd w:val="clear" w:color="auto" w:fill="D0CECE"/>
          </w:tcPr>
          <w:p w14:paraId="078454B6" w14:textId="77777777" w:rsidR="00721602" w:rsidRPr="00721602" w:rsidRDefault="00721602" w:rsidP="00721602">
            <w:pPr>
              <w:suppressAutoHyphens w:val="0"/>
              <w:spacing w:after="0" w:line="240" w:lineRule="auto"/>
              <w:jc w:val="center"/>
              <w:rPr>
                <w:rFonts w:eastAsia="Calibri"/>
                <w:b/>
                <w:color w:val="auto"/>
                <w:sz w:val="18"/>
              </w:rPr>
            </w:pPr>
            <w:r w:rsidRPr="00721602">
              <w:rPr>
                <w:rFonts w:eastAsia="Calibri"/>
                <w:b/>
                <w:color w:val="auto"/>
                <w:sz w:val="18"/>
              </w:rPr>
              <w:t>PRAVNA OSOBA V.Z.</w:t>
            </w:r>
          </w:p>
        </w:tc>
      </w:tr>
      <w:tr w:rsidR="00721602" w:rsidRPr="00721602" w14:paraId="7FE499EB" w14:textId="77777777" w:rsidTr="00145311">
        <w:trPr>
          <w:trHeight w:val="106"/>
        </w:trPr>
        <w:tc>
          <w:tcPr>
            <w:tcW w:w="3412" w:type="dxa"/>
            <w:shd w:val="clear" w:color="auto" w:fill="auto"/>
          </w:tcPr>
          <w:p w14:paraId="2EB0E910" w14:textId="77777777" w:rsidR="00721602" w:rsidRPr="00721602" w:rsidRDefault="00721602" w:rsidP="00721602">
            <w:pPr>
              <w:suppressAutoHyphens w:val="0"/>
              <w:spacing w:after="0" w:line="240" w:lineRule="auto"/>
              <w:rPr>
                <w:rFonts w:eastAsia="Calibri"/>
                <w:color w:val="auto"/>
              </w:rPr>
            </w:pPr>
            <w:r w:rsidRPr="00721602">
              <w:rPr>
                <w:rFonts w:eastAsia="Calibri"/>
                <w:color w:val="auto"/>
              </w:rPr>
              <w:t xml:space="preserve">Svojim općim/temeljnim aktom opredijelila se da djeluje u službi općeg dobra i javnosti, u skladu s općim vrednotama utvrđenih Ustavom RH te djeluje u području pružanja usluga od općeg interesa u realizaciji jedne ili više aktivnosti od interesa za opće dobro </w:t>
            </w:r>
            <w:r w:rsidRPr="00721602">
              <w:rPr>
                <w:rFonts w:eastAsia="Calibri"/>
                <w:color w:val="auto"/>
              </w:rPr>
              <w:lastRenderedPageBreak/>
              <w:t>navedene u Zakonu o udrugama</w:t>
            </w:r>
            <w:r w:rsidRPr="00721602">
              <w:rPr>
                <w:rFonts w:eastAsia="Calibri"/>
                <w:color w:val="auto"/>
                <w:vertAlign w:val="superscript"/>
              </w:rPr>
              <w:footnoteReference w:id="14"/>
            </w:r>
            <w:r w:rsidRPr="00721602">
              <w:rPr>
                <w:rFonts w:eastAsia="Calibri"/>
                <w:color w:val="auto"/>
              </w:rPr>
              <w:t xml:space="preserve"> ili drugom općem aktu </w:t>
            </w:r>
          </w:p>
        </w:tc>
        <w:tc>
          <w:tcPr>
            <w:tcW w:w="2820" w:type="dxa"/>
            <w:shd w:val="clear" w:color="auto" w:fill="auto"/>
          </w:tcPr>
          <w:p w14:paraId="53E9CC60" w14:textId="77777777" w:rsidR="00721602" w:rsidRPr="00721602" w:rsidRDefault="00721602" w:rsidP="00721602">
            <w:pPr>
              <w:suppressAutoHyphens w:val="0"/>
              <w:spacing w:after="0" w:line="240" w:lineRule="auto"/>
              <w:rPr>
                <w:rFonts w:eastAsia="Calibri"/>
                <w:color w:val="auto"/>
              </w:rPr>
            </w:pPr>
            <w:r w:rsidRPr="00721602">
              <w:rPr>
                <w:rFonts w:eastAsia="Calibri"/>
                <w:color w:val="auto"/>
              </w:rPr>
              <w:lastRenderedPageBreak/>
              <w:t>Registar udruga ili</w:t>
            </w:r>
          </w:p>
          <w:p w14:paraId="4B52563E" w14:textId="2453478A" w:rsidR="00721602" w:rsidRPr="00721602" w:rsidRDefault="008322CC" w:rsidP="00721602">
            <w:pPr>
              <w:suppressAutoHyphens w:val="0"/>
              <w:spacing w:after="0" w:line="240" w:lineRule="auto"/>
              <w:rPr>
                <w:rFonts w:eastAsia="Calibri"/>
                <w:color w:val="auto"/>
              </w:rPr>
            </w:pPr>
            <w:r>
              <w:rPr>
                <w:rFonts w:eastAsia="Calibri"/>
                <w:color w:val="auto"/>
              </w:rPr>
              <w:t>p</w:t>
            </w:r>
            <w:r w:rsidR="00721602" w:rsidRPr="00721602">
              <w:rPr>
                <w:rFonts w:eastAsia="Calibri"/>
                <w:color w:val="auto"/>
              </w:rPr>
              <w:t>reslika odgovarajućeg temeljnog akta</w:t>
            </w:r>
          </w:p>
        </w:tc>
        <w:tc>
          <w:tcPr>
            <w:tcW w:w="993" w:type="dxa"/>
            <w:shd w:val="clear" w:color="auto" w:fill="auto"/>
          </w:tcPr>
          <w:p w14:paraId="30C35A6C" w14:textId="77777777" w:rsidR="00721602" w:rsidRPr="00721602" w:rsidRDefault="00721602" w:rsidP="00721602">
            <w:pPr>
              <w:suppressAutoHyphens w:val="0"/>
              <w:spacing w:after="0" w:line="240" w:lineRule="auto"/>
              <w:rPr>
                <w:rFonts w:eastAsia="Calibri"/>
                <w:color w:val="auto"/>
              </w:rPr>
            </w:pPr>
            <w:r w:rsidRPr="00721602">
              <w:rPr>
                <w:rFonts w:eastAsia="Calibri"/>
                <w:color w:val="auto"/>
              </w:rPr>
              <w:sym w:font="Wingdings" w:char="F0FC"/>
            </w:r>
          </w:p>
        </w:tc>
        <w:tc>
          <w:tcPr>
            <w:tcW w:w="1134" w:type="dxa"/>
            <w:shd w:val="clear" w:color="auto" w:fill="auto"/>
          </w:tcPr>
          <w:p w14:paraId="5170A92A" w14:textId="77777777" w:rsidR="00721602" w:rsidRPr="00721602" w:rsidRDefault="00721602" w:rsidP="00721602">
            <w:pPr>
              <w:suppressAutoHyphens w:val="0"/>
              <w:spacing w:after="0" w:line="240" w:lineRule="auto"/>
              <w:rPr>
                <w:rFonts w:eastAsia="Calibri"/>
                <w:color w:val="auto"/>
              </w:rPr>
            </w:pPr>
            <w:r w:rsidRPr="00721602">
              <w:rPr>
                <w:rFonts w:eastAsia="Calibri"/>
                <w:color w:val="auto"/>
              </w:rPr>
              <w:sym w:font="Wingdings" w:char="F0FC"/>
            </w:r>
          </w:p>
        </w:tc>
        <w:tc>
          <w:tcPr>
            <w:tcW w:w="1134" w:type="dxa"/>
            <w:shd w:val="clear" w:color="auto" w:fill="auto"/>
          </w:tcPr>
          <w:p w14:paraId="6A16987B" w14:textId="77777777" w:rsidR="00721602" w:rsidRPr="00721602" w:rsidRDefault="00721602" w:rsidP="00721602">
            <w:pPr>
              <w:suppressAutoHyphens w:val="0"/>
              <w:spacing w:after="0" w:line="240" w:lineRule="auto"/>
              <w:rPr>
                <w:rFonts w:eastAsia="Calibri"/>
                <w:color w:val="auto"/>
              </w:rPr>
            </w:pPr>
            <w:r w:rsidRPr="00721602">
              <w:rPr>
                <w:rFonts w:eastAsia="Calibri"/>
                <w:color w:val="auto"/>
              </w:rPr>
              <w:sym w:font="Wingdings" w:char="F0FC"/>
            </w:r>
          </w:p>
        </w:tc>
      </w:tr>
      <w:tr w:rsidR="00721602" w:rsidRPr="00721602" w14:paraId="65F3869F" w14:textId="77777777" w:rsidTr="00145311">
        <w:trPr>
          <w:trHeight w:val="47"/>
        </w:trPr>
        <w:tc>
          <w:tcPr>
            <w:tcW w:w="3412" w:type="dxa"/>
            <w:shd w:val="clear" w:color="auto" w:fill="auto"/>
          </w:tcPr>
          <w:p w14:paraId="7FF1DA82" w14:textId="641F80AB" w:rsidR="00721602" w:rsidRPr="00721602" w:rsidRDefault="00456B37" w:rsidP="00721602">
            <w:pPr>
              <w:suppressAutoHyphens w:val="0"/>
              <w:spacing w:after="0" w:line="240" w:lineRule="auto"/>
              <w:rPr>
                <w:rFonts w:eastAsia="Calibri"/>
                <w:color w:val="auto"/>
              </w:rPr>
            </w:pPr>
            <w:r>
              <w:rPr>
                <w:rFonts w:eastAsia="Calibri"/>
                <w:color w:val="auto"/>
              </w:rPr>
              <w:t>Registrirana je najmanje</w:t>
            </w:r>
            <w:r w:rsidR="00721602" w:rsidRPr="00721602">
              <w:rPr>
                <w:rFonts w:eastAsia="Calibri"/>
                <w:color w:val="auto"/>
              </w:rPr>
              <w:t xml:space="preserve"> godin</w:t>
            </w:r>
            <w:r>
              <w:rPr>
                <w:rFonts w:eastAsia="Calibri"/>
                <w:color w:val="auto"/>
              </w:rPr>
              <w:t xml:space="preserve">u dana </w:t>
            </w:r>
            <w:r w:rsidR="00721602" w:rsidRPr="00721602">
              <w:rPr>
                <w:rFonts w:eastAsia="Calibri"/>
                <w:color w:val="auto"/>
              </w:rPr>
              <w:t>od dana podnošenja projektnog prijedloga</w:t>
            </w:r>
          </w:p>
        </w:tc>
        <w:tc>
          <w:tcPr>
            <w:tcW w:w="2820" w:type="dxa"/>
            <w:shd w:val="clear" w:color="auto" w:fill="auto"/>
          </w:tcPr>
          <w:p w14:paraId="7C589D17" w14:textId="77777777" w:rsidR="00721602" w:rsidRPr="00721602" w:rsidRDefault="00721602" w:rsidP="00721602">
            <w:pPr>
              <w:suppressAutoHyphens w:val="0"/>
              <w:spacing w:after="0" w:line="240" w:lineRule="auto"/>
              <w:rPr>
                <w:rFonts w:eastAsia="Calibri"/>
                <w:color w:val="auto"/>
              </w:rPr>
            </w:pPr>
            <w:r w:rsidRPr="00721602">
              <w:rPr>
                <w:rFonts w:eastAsia="Calibri"/>
                <w:color w:val="auto"/>
              </w:rPr>
              <w:t>Odgovarajući registar odnosno evidencija</w:t>
            </w:r>
          </w:p>
        </w:tc>
        <w:tc>
          <w:tcPr>
            <w:tcW w:w="993" w:type="dxa"/>
            <w:shd w:val="clear" w:color="auto" w:fill="auto"/>
          </w:tcPr>
          <w:p w14:paraId="6E8F82E6" w14:textId="77777777" w:rsidR="00721602" w:rsidRPr="00721602" w:rsidRDefault="00721602" w:rsidP="00721602">
            <w:pPr>
              <w:suppressAutoHyphens w:val="0"/>
              <w:spacing w:after="0" w:line="240" w:lineRule="auto"/>
              <w:rPr>
                <w:rFonts w:eastAsia="Calibri"/>
                <w:color w:val="auto"/>
              </w:rPr>
            </w:pPr>
            <w:r w:rsidRPr="00721602">
              <w:rPr>
                <w:rFonts w:eastAsia="Calibri"/>
                <w:color w:val="auto"/>
              </w:rPr>
              <w:sym w:font="Wingdings" w:char="F0FC"/>
            </w:r>
          </w:p>
          <w:p w14:paraId="129DA206" w14:textId="77777777" w:rsidR="00721602" w:rsidRPr="00721602" w:rsidRDefault="00721602" w:rsidP="00721602">
            <w:pPr>
              <w:suppressAutoHyphens w:val="0"/>
              <w:spacing w:after="0" w:line="240" w:lineRule="auto"/>
              <w:rPr>
                <w:rFonts w:eastAsia="Calibri"/>
                <w:color w:val="auto"/>
              </w:rPr>
            </w:pPr>
            <w:r w:rsidRPr="00721602">
              <w:rPr>
                <w:rFonts w:eastAsia="Calibri"/>
                <w:color w:val="auto"/>
                <w:sz w:val="20"/>
              </w:rPr>
              <w:t>Registar udruga</w:t>
            </w:r>
          </w:p>
        </w:tc>
        <w:tc>
          <w:tcPr>
            <w:tcW w:w="1134" w:type="dxa"/>
            <w:shd w:val="clear" w:color="auto" w:fill="auto"/>
          </w:tcPr>
          <w:p w14:paraId="445D8C62" w14:textId="77777777" w:rsidR="00721602" w:rsidRPr="00721602" w:rsidRDefault="00721602" w:rsidP="00721602">
            <w:pPr>
              <w:suppressAutoHyphens w:val="0"/>
              <w:spacing w:after="0" w:line="240" w:lineRule="auto"/>
              <w:rPr>
                <w:rFonts w:eastAsia="Calibri"/>
                <w:color w:val="auto"/>
              </w:rPr>
            </w:pPr>
            <w:r w:rsidRPr="00721602">
              <w:rPr>
                <w:rFonts w:eastAsia="Calibri"/>
                <w:color w:val="auto"/>
              </w:rPr>
              <w:sym w:font="Wingdings" w:char="F0FC"/>
            </w:r>
          </w:p>
          <w:p w14:paraId="53DF5B06" w14:textId="77777777" w:rsidR="00721602" w:rsidRPr="00721602" w:rsidRDefault="00721602" w:rsidP="00721602">
            <w:pPr>
              <w:suppressAutoHyphens w:val="0"/>
              <w:spacing w:after="0" w:line="240" w:lineRule="auto"/>
              <w:rPr>
                <w:rFonts w:eastAsia="Calibri"/>
                <w:color w:val="auto"/>
                <w:sz w:val="20"/>
              </w:rPr>
            </w:pPr>
            <w:r w:rsidRPr="00721602">
              <w:rPr>
                <w:rFonts w:eastAsia="Calibri"/>
                <w:color w:val="auto"/>
                <w:sz w:val="20"/>
              </w:rPr>
              <w:t>Zakladna knjiga</w:t>
            </w:r>
          </w:p>
          <w:p w14:paraId="3AB3E3B3" w14:textId="77777777" w:rsidR="00721602" w:rsidRPr="00721602" w:rsidRDefault="00721602" w:rsidP="00721602">
            <w:pPr>
              <w:suppressAutoHyphens w:val="0"/>
              <w:spacing w:after="0" w:line="240" w:lineRule="auto"/>
              <w:rPr>
                <w:rFonts w:eastAsia="Calibri"/>
                <w:color w:val="auto"/>
              </w:rPr>
            </w:pPr>
          </w:p>
        </w:tc>
        <w:tc>
          <w:tcPr>
            <w:tcW w:w="1134" w:type="dxa"/>
            <w:shd w:val="clear" w:color="auto" w:fill="auto"/>
          </w:tcPr>
          <w:p w14:paraId="223320CC" w14:textId="77777777" w:rsidR="00721602" w:rsidRPr="00721602" w:rsidRDefault="00721602" w:rsidP="00721602">
            <w:pPr>
              <w:suppressAutoHyphens w:val="0"/>
              <w:spacing w:after="0" w:line="240" w:lineRule="auto"/>
              <w:rPr>
                <w:rFonts w:eastAsia="Calibri"/>
                <w:color w:val="auto"/>
              </w:rPr>
            </w:pPr>
            <w:r w:rsidRPr="00721602">
              <w:rPr>
                <w:rFonts w:eastAsia="Calibri"/>
                <w:color w:val="auto"/>
              </w:rPr>
              <w:sym w:font="Wingdings" w:char="F0FC"/>
            </w:r>
          </w:p>
          <w:p w14:paraId="1E7DF2A0" w14:textId="77777777" w:rsidR="00721602" w:rsidRPr="00721602" w:rsidRDefault="00721602" w:rsidP="00721602">
            <w:pPr>
              <w:suppressAutoHyphens w:val="0"/>
              <w:spacing w:after="0" w:line="240" w:lineRule="auto"/>
              <w:rPr>
                <w:rFonts w:eastAsia="Calibri"/>
                <w:color w:val="auto"/>
                <w:sz w:val="20"/>
              </w:rPr>
            </w:pPr>
            <w:r w:rsidRPr="00721602">
              <w:rPr>
                <w:rFonts w:eastAsia="Calibri"/>
                <w:color w:val="auto"/>
                <w:sz w:val="20"/>
              </w:rPr>
              <w:t xml:space="preserve">Evidencija pravnih osoba Katoličke Crkve u Republici Hrvatskoj </w:t>
            </w:r>
          </w:p>
          <w:p w14:paraId="60D1A6A9" w14:textId="77777777" w:rsidR="00721602" w:rsidRPr="00721602" w:rsidRDefault="00721602" w:rsidP="00721602">
            <w:pPr>
              <w:suppressAutoHyphens w:val="0"/>
              <w:spacing w:after="0" w:line="240" w:lineRule="auto"/>
              <w:rPr>
                <w:rFonts w:eastAsia="Calibri"/>
                <w:color w:val="auto"/>
              </w:rPr>
            </w:pPr>
            <w:r w:rsidRPr="00721602">
              <w:rPr>
                <w:rFonts w:eastAsia="Calibri"/>
                <w:color w:val="auto"/>
                <w:sz w:val="20"/>
              </w:rPr>
              <w:t>odnosno druga vrsta evidencije kojom se potvrđuje pravna osobnost prijavitelja</w:t>
            </w:r>
          </w:p>
        </w:tc>
      </w:tr>
      <w:tr w:rsidR="00721602" w:rsidRPr="00721602" w14:paraId="0F2A566F" w14:textId="77777777" w:rsidTr="00145311">
        <w:trPr>
          <w:trHeight w:val="47"/>
        </w:trPr>
        <w:tc>
          <w:tcPr>
            <w:tcW w:w="3412" w:type="dxa"/>
            <w:shd w:val="clear" w:color="auto" w:fill="auto"/>
          </w:tcPr>
          <w:p w14:paraId="4A806AD0" w14:textId="0553592D" w:rsidR="00721602" w:rsidRPr="00721602" w:rsidRDefault="00721602" w:rsidP="00456B37">
            <w:pPr>
              <w:suppressAutoHyphens w:val="0"/>
              <w:spacing w:after="0" w:line="240" w:lineRule="auto"/>
              <w:rPr>
                <w:rFonts w:eastAsia="Calibri"/>
                <w:color w:val="auto"/>
              </w:rPr>
            </w:pPr>
            <w:r w:rsidRPr="00721602">
              <w:rPr>
                <w:rFonts w:eastAsia="Calibri"/>
                <w:color w:val="auto"/>
              </w:rPr>
              <w:t xml:space="preserve">U svojem temeljnom aktu ima utvrđeno neprofitno djelovanje i registrirana je kao neprofitna organizacija te je upisana u Registar neprofitnih organizacija najmanje </w:t>
            </w:r>
            <w:r w:rsidR="00456B37">
              <w:rPr>
                <w:rFonts w:eastAsia="Calibri"/>
                <w:color w:val="auto"/>
              </w:rPr>
              <w:t>godinu dana</w:t>
            </w:r>
            <w:r w:rsidRPr="00721602">
              <w:rPr>
                <w:rFonts w:eastAsia="Calibri"/>
                <w:color w:val="auto"/>
              </w:rPr>
              <w:t xml:space="preserve"> te je u navedenom razdoblju (za 2017. godinu) u Registru neprofitnih organizacija vidljiva objava, nastavno na predaju izvješća FINA-i</w:t>
            </w:r>
          </w:p>
        </w:tc>
        <w:tc>
          <w:tcPr>
            <w:tcW w:w="2820" w:type="dxa"/>
            <w:shd w:val="clear" w:color="auto" w:fill="auto"/>
          </w:tcPr>
          <w:p w14:paraId="3B8E7A5D" w14:textId="77777777" w:rsidR="00721602" w:rsidRPr="00721602" w:rsidRDefault="00721602" w:rsidP="00721602">
            <w:pPr>
              <w:suppressAutoHyphens w:val="0"/>
              <w:spacing w:after="0" w:line="240" w:lineRule="auto"/>
              <w:rPr>
                <w:rFonts w:eastAsia="Calibri"/>
                <w:color w:val="auto"/>
              </w:rPr>
            </w:pPr>
            <w:r w:rsidRPr="00721602">
              <w:rPr>
                <w:rFonts w:eastAsia="Calibri"/>
                <w:color w:val="auto"/>
              </w:rPr>
              <w:t>Statut dostupan u Registru udruga ili</w:t>
            </w:r>
          </w:p>
          <w:p w14:paraId="63F92297" w14:textId="77777777" w:rsidR="00721602" w:rsidRPr="00721602" w:rsidRDefault="00721602" w:rsidP="00721602">
            <w:pPr>
              <w:suppressAutoHyphens w:val="0"/>
              <w:spacing w:after="0" w:line="240" w:lineRule="auto"/>
              <w:rPr>
                <w:rFonts w:eastAsia="Calibri"/>
                <w:color w:val="auto"/>
              </w:rPr>
            </w:pPr>
            <w:r w:rsidRPr="00721602">
              <w:rPr>
                <w:rFonts w:eastAsia="Calibri"/>
                <w:color w:val="auto"/>
              </w:rPr>
              <w:t>Preslika odgovarajućeg važećeg temeljnog akta te dokaz o podnesenom zahtjevu za usklađivanjem statuta sa Zakonom o udrugama (ukoliko je primjenjivo) i</w:t>
            </w:r>
          </w:p>
          <w:p w14:paraId="67B0EEC4" w14:textId="77777777" w:rsidR="00721602" w:rsidRPr="00721602" w:rsidRDefault="00721602" w:rsidP="00721602">
            <w:pPr>
              <w:suppressAutoHyphens w:val="0"/>
              <w:spacing w:after="0" w:line="240" w:lineRule="auto"/>
              <w:rPr>
                <w:rFonts w:eastAsia="Calibri"/>
                <w:color w:val="auto"/>
              </w:rPr>
            </w:pPr>
            <w:r w:rsidRPr="00721602">
              <w:rPr>
                <w:rFonts w:eastAsia="Calibri"/>
                <w:color w:val="auto"/>
              </w:rPr>
              <w:t>Registar neprofitnih organizacija</w:t>
            </w:r>
          </w:p>
        </w:tc>
        <w:tc>
          <w:tcPr>
            <w:tcW w:w="993" w:type="dxa"/>
            <w:shd w:val="clear" w:color="auto" w:fill="auto"/>
          </w:tcPr>
          <w:p w14:paraId="09C4D556" w14:textId="77777777" w:rsidR="00721602" w:rsidRPr="00721602" w:rsidRDefault="00721602" w:rsidP="00721602">
            <w:pPr>
              <w:suppressAutoHyphens w:val="0"/>
              <w:spacing w:after="0" w:line="240" w:lineRule="auto"/>
              <w:rPr>
                <w:rFonts w:eastAsia="Calibri"/>
                <w:color w:val="auto"/>
              </w:rPr>
            </w:pPr>
            <w:r w:rsidRPr="00721602">
              <w:rPr>
                <w:rFonts w:eastAsia="Calibri"/>
                <w:color w:val="auto"/>
              </w:rPr>
              <w:sym w:font="Wingdings" w:char="F0FC"/>
            </w:r>
          </w:p>
        </w:tc>
        <w:tc>
          <w:tcPr>
            <w:tcW w:w="1134" w:type="dxa"/>
            <w:shd w:val="clear" w:color="auto" w:fill="auto"/>
          </w:tcPr>
          <w:p w14:paraId="5F38E895" w14:textId="77777777" w:rsidR="00721602" w:rsidRPr="00721602" w:rsidRDefault="00721602" w:rsidP="00721602">
            <w:pPr>
              <w:suppressAutoHyphens w:val="0"/>
              <w:spacing w:after="0" w:line="240" w:lineRule="auto"/>
              <w:rPr>
                <w:rFonts w:eastAsia="Calibri"/>
                <w:color w:val="auto"/>
              </w:rPr>
            </w:pPr>
            <w:r w:rsidRPr="00721602">
              <w:rPr>
                <w:rFonts w:eastAsia="Calibri"/>
                <w:color w:val="auto"/>
              </w:rPr>
              <w:sym w:font="Wingdings" w:char="F0FC"/>
            </w:r>
          </w:p>
        </w:tc>
        <w:tc>
          <w:tcPr>
            <w:tcW w:w="1134" w:type="dxa"/>
            <w:shd w:val="clear" w:color="auto" w:fill="auto"/>
          </w:tcPr>
          <w:p w14:paraId="253F79A4" w14:textId="77777777" w:rsidR="00721602" w:rsidRPr="00721602" w:rsidRDefault="00721602" w:rsidP="00721602">
            <w:pPr>
              <w:suppressAutoHyphens w:val="0"/>
              <w:spacing w:after="0" w:line="240" w:lineRule="auto"/>
              <w:rPr>
                <w:rFonts w:eastAsia="Calibri"/>
                <w:color w:val="auto"/>
              </w:rPr>
            </w:pPr>
            <w:r w:rsidRPr="00721602">
              <w:rPr>
                <w:rFonts w:eastAsia="Calibri"/>
                <w:color w:val="auto"/>
              </w:rPr>
              <w:sym w:font="Wingdings" w:char="F0FC"/>
            </w:r>
          </w:p>
        </w:tc>
      </w:tr>
      <w:tr w:rsidR="00721602" w:rsidRPr="00721602" w14:paraId="4A23477A" w14:textId="77777777" w:rsidTr="00145311">
        <w:trPr>
          <w:trHeight w:val="47"/>
        </w:trPr>
        <w:tc>
          <w:tcPr>
            <w:tcW w:w="3412" w:type="dxa"/>
            <w:shd w:val="clear" w:color="auto" w:fill="auto"/>
          </w:tcPr>
          <w:p w14:paraId="6642893C" w14:textId="77777777" w:rsidR="00721602" w:rsidRPr="00721602" w:rsidRDefault="00721602" w:rsidP="00721602">
            <w:pPr>
              <w:suppressAutoHyphens w:val="0"/>
              <w:spacing w:after="0" w:line="240" w:lineRule="auto"/>
              <w:rPr>
                <w:rFonts w:eastAsia="Calibri"/>
                <w:color w:val="auto"/>
              </w:rPr>
            </w:pPr>
            <w:r w:rsidRPr="00721602">
              <w:rPr>
                <w:rFonts w:eastAsia="Calibri"/>
                <w:color w:val="auto"/>
              </w:rPr>
              <w:t>Registrirana je za obavljanje djelatnosti u Republici Hrvatskoj</w:t>
            </w:r>
          </w:p>
        </w:tc>
        <w:tc>
          <w:tcPr>
            <w:tcW w:w="2820" w:type="dxa"/>
            <w:shd w:val="clear" w:color="auto" w:fill="auto"/>
          </w:tcPr>
          <w:p w14:paraId="2197A362" w14:textId="77777777" w:rsidR="00721602" w:rsidRPr="00721602" w:rsidRDefault="00721602" w:rsidP="00721602">
            <w:pPr>
              <w:suppressAutoHyphens w:val="0"/>
              <w:spacing w:after="0" w:line="240" w:lineRule="auto"/>
              <w:rPr>
                <w:rFonts w:eastAsia="Calibri"/>
                <w:color w:val="auto"/>
              </w:rPr>
            </w:pPr>
            <w:r w:rsidRPr="00721602">
              <w:rPr>
                <w:rFonts w:eastAsia="Calibri"/>
                <w:color w:val="auto"/>
              </w:rPr>
              <w:t>Odgovarajući registar odnosno evidencija</w:t>
            </w:r>
          </w:p>
        </w:tc>
        <w:tc>
          <w:tcPr>
            <w:tcW w:w="993" w:type="dxa"/>
            <w:shd w:val="clear" w:color="auto" w:fill="auto"/>
          </w:tcPr>
          <w:p w14:paraId="51639F3F" w14:textId="77777777" w:rsidR="00721602" w:rsidRPr="00721602" w:rsidRDefault="00721602" w:rsidP="00721602">
            <w:pPr>
              <w:suppressAutoHyphens w:val="0"/>
              <w:spacing w:after="0" w:line="240" w:lineRule="auto"/>
              <w:rPr>
                <w:rFonts w:eastAsia="Calibri"/>
                <w:color w:val="auto"/>
              </w:rPr>
            </w:pPr>
            <w:r w:rsidRPr="00721602">
              <w:rPr>
                <w:rFonts w:eastAsia="Calibri"/>
                <w:color w:val="auto"/>
              </w:rPr>
              <w:sym w:font="Wingdings" w:char="F0FC"/>
            </w:r>
          </w:p>
          <w:p w14:paraId="75E11A03" w14:textId="77777777" w:rsidR="00721602" w:rsidRPr="00721602" w:rsidRDefault="00721602" w:rsidP="00721602">
            <w:pPr>
              <w:suppressAutoHyphens w:val="0"/>
              <w:spacing w:after="0" w:line="240" w:lineRule="auto"/>
              <w:rPr>
                <w:rFonts w:eastAsia="Calibri"/>
                <w:color w:val="auto"/>
                <w:sz w:val="20"/>
              </w:rPr>
            </w:pPr>
            <w:r w:rsidRPr="00721602">
              <w:rPr>
                <w:rFonts w:eastAsia="Calibri"/>
                <w:color w:val="auto"/>
                <w:sz w:val="20"/>
              </w:rPr>
              <w:t>Registar udruga</w:t>
            </w:r>
          </w:p>
          <w:p w14:paraId="57AFD508" w14:textId="77777777" w:rsidR="00721602" w:rsidRPr="00721602" w:rsidRDefault="00721602" w:rsidP="00721602">
            <w:pPr>
              <w:suppressAutoHyphens w:val="0"/>
              <w:spacing w:after="0" w:line="240" w:lineRule="auto"/>
              <w:rPr>
                <w:rFonts w:eastAsia="Calibri"/>
                <w:color w:val="auto"/>
              </w:rPr>
            </w:pPr>
          </w:p>
        </w:tc>
        <w:tc>
          <w:tcPr>
            <w:tcW w:w="1134" w:type="dxa"/>
            <w:shd w:val="clear" w:color="auto" w:fill="auto"/>
          </w:tcPr>
          <w:p w14:paraId="0F8C7C23" w14:textId="77777777" w:rsidR="00721602" w:rsidRPr="00721602" w:rsidRDefault="00721602" w:rsidP="00721602">
            <w:pPr>
              <w:suppressAutoHyphens w:val="0"/>
              <w:spacing w:after="0" w:line="240" w:lineRule="auto"/>
              <w:rPr>
                <w:rFonts w:eastAsia="Calibri"/>
                <w:color w:val="auto"/>
              </w:rPr>
            </w:pPr>
            <w:r w:rsidRPr="00721602">
              <w:rPr>
                <w:rFonts w:eastAsia="Calibri"/>
                <w:color w:val="auto"/>
              </w:rPr>
              <w:sym w:font="Wingdings" w:char="F0FC"/>
            </w:r>
          </w:p>
          <w:p w14:paraId="1B82F13B" w14:textId="77777777" w:rsidR="00721602" w:rsidRPr="00721602" w:rsidRDefault="00721602" w:rsidP="00721602">
            <w:pPr>
              <w:suppressAutoHyphens w:val="0"/>
              <w:spacing w:after="0" w:line="240" w:lineRule="auto"/>
              <w:rPr>
                <w:rFonts w:eastAsia="Calibri"/>
                <w:color w:val="auto"/>
              </w:rPr>
            </w:pPr>
            <w:r w:rsidRPr="00721602">
              <w:rPr>
                <w:rFonts w:eastAsia="Calibri"/>
                <w:color w:val="auto"/>
                <w:sz w:val="20"/>
              </w:rPr>
              <w:t>Zakladna knjiga</w:t>
            </w:r>
          </w:p>
        </w:tc>
        <w:tc>
          <w:tcPr>
            <w:tcW w:w="1134" w:type="dxa"/>
            <w:shd w:val="clear" w:color="auto" w:fill="auto"/>
          </w:tcPr>
          <w:p w14:paraId="096D25DA" w14:textId="77777777" w:rsidR="00721602" w:rsidRPr="00721602" w:rsidRDefault="00721602" w:rsidP="00721602">
            <w:pPr>
              <w:suppressAutoHyphens w:val="0"/>
              <w:spacing w:after="0" w:line="240" w:lineRule="auto"/>
              <w:rPr>
                <w:rFonts w:eastAsia="Calibri"/>
                <w:color w:val="auto"/>
              </w:rPr>
            </w:pPr>
            <w:r w:rsidRPr="00721602">
              <w:rPr>
                <w:rFonts w:eastAsia="Calibri"/>
                <w:color w:val="auto"/>
              </w:rPr>
              <w:sym w:font="Wingdings" w:char="F0FC"/>
            </w:r>
          </w:p>
          <w:p w14:paraId="3B51BF43" w14:textId="77777777" w:rsidR="00721602" w:rsidRPr="00721602" w:rsidRDefault="00721602" w:rsidP="00721602">
            <w:pPr>
              <w:suppressAutoHyphens w:val="0"/>
              <w:spacing w:after="0" w:line="240" w:lineRule="auto"/>
              <w:rPr>
                <w:rFonts w:eastAsia="Calibri"/>
                <w:color w:val="auto"/>
              </w:rPr>
            </w:pPr>
            <w:r w:rsidRPr="00721602">
              <w:rPr>
                <w:rFonts w:eastAsia="Calibri"/>
                <w:color w:val="auto"/>
                <w:sz w:val="20"/>
              </w:rPr>
              <w:t>Evidencija pravnih osoba Katoličke Crkve u Republici Hrvatskoj</w:t>
            </w:r>
            <w:r w:rsidRPr="00721602">
              <w:t xml:space="preserve"> </w:t>
            </w:r>
            <w:r w:rsidRPr="00721602">
              <w:rPr>
                <w:rFonts w:eastAsia="Calibri"/>
                <w:color w:val="auto"/>
                <w:sz w:val="20"/>
              </w:rPr>
              <w:lastRenderedPageBreak/>
              <w:t>odnosno druga vrsta evidencije kojom se potvrđuje pravna osobnost prijavitelja</w:t>
            </w:r>
          </w:p>
        </w:tc>
      </w:tr>
      <w:tr w:rsidR="00721602" w:rsidRPr="00721602" w14:paraId="22535C5C" w14:textId="77777777" w:rsidTr="00145311">
        <w:trPr>
          <w:trHeight w:val="58"/>
        </w:trPr>
        <w:tc>
          <w:tcPr>
            <w:tcW w:w="3412" w:type="dxa"/>
            <w:shd w:val="clear" w:color="auto" w:fill="auto"/>
          </w:tcPr>
          <w:p w14:paraId="467A00DE" w14:textId="77777777" w:rsidR="00721602" w:rsidRPr="00721602" w:rsidRDefault="00721602" w:rsidP="00721602">
            <w:pPr>
              <w:suppressAutoHyphens w:val="0"/>
              <w:spacing w:after="0" w:line="240" w:lineRule="auto"/>
              <w:rPr>
                <w:rFonts w:eastAsia="Calibri"/>
                <w:color w:val="auto"/>
              </w:rPr>
            </w:pPr>
            <w:r w:rsidRPr="00721602">
              <w:rPr>
                <w:rFonts w:eastAsia="Calibri"/>
                <w:color w:val="auto"/>
              </w:rPr>
              <w:lastRenderedPageBreak/>
              <w:t>Ima dostatno iskustvo u transparentnom financijskom poslovanju, stručne, organizacijske, iskustvene i ljudske potencijale koji jamče kvalitetnu provedbu projekta (u suradnji sa partnerima).</w:t>
            </w:r>
          </w:p>
        </w:tc>
        <w:tc>
          <w:tcPr>
            <w:tcW w:w="2820" w:type="dxa"/>
            <w:shd w:val="clear" w:color="auto" w:fill="auto"/>
          </w:tcPr>
          <w:p w14:paraId="51800D8E" w14:textId="77777777" w:rsidR="00721602" w:rsidRPr="00721602" w:rsidRDefault="00721602" w:rsidP="00721602">
            <w:pPr>
              <w:suppressAutoHyphens w:val="0"/>
              <w:spacing w:after="0" w:line="240" w:lineRule="auto"/>
              <w:rPr>
                <w:rFonts w:eastAsia="Calibri"/>
                <w:color w:val="auto"/>
              </w:rPr>
            </w:pPr>
            <w:r w:rsidRPr="00721602">
              <w:rPr>
                <w:rFonts w:eastAsia="Calibri"/>
                <w:color w:val="auto"/>
              </w:rPr>
              <w:t>Izjava prijavitelja o istinitosti podataka, izbjegavanju dvostrukog financiranja i ispunjavanju preduvjeta za sudjelovanje u postupku dodjele bespovratnih sredstava i Izjava o partnerstvu</w:t>
            </w:r>
          </w:p>
        </w:tc>
        <w:tc>
          <w:tcPr>
            <w:tcW w:w="993" w:type="dxa"/>
            <w:shd w:val="clear" w:color="auto" w:fill="auto"/>
          </w:tcPr>
          <w:p w14:paraId="3894D04F" w14:textId="77777777" w:rsidR="00721602" w:rsidRPr="00721602" w:rsidRDefault="00721602" w:rsidP="00721602">
            <w:pPr>
              <w:suppressAutoHyphens w:val="0"/>
              <w:spacing w:after="0" w:line="240" w:lineRule="auto"/>
              <w:rPr>
                <w:rFonts w:eastAsia="Calibri"/>
                <w:color w:val="auto"/>
              </w:rPr>
            </w:pPr>
            <w:r w:rsidRPr="00721602">
              <w:rPr>
                <w:rFonts w:eastAsia="Calibri"/>
                <w:color w:val="auto"/>
              </w:rPr>
              <w:sym w:font="Wingdings" w:char="F0FC"/>
            </w:r>
          </w:p>
        </w:tc>
        <w:tc>
          <w:tcPr>
            <w:tcW w:w="1134" w:type="dxa"/>
            <w:shd w:val="clear" w:color="auto" w:fill="auto"/>
          </w:tcPr>
          <w:p w14:paraId="40084ABB" w14:textId="77777777" w:rsidR="00721602" w:rsidRPr="00721602" w:rsidRDefault="00721602" w:rsidP="00721602">
            <w:pPr>
              <w:suppressAutoHyphens w:val="0"/>
              <w:spacing w:after="0" w:line="240" w:lineRule="auto"/>
              <w:rPr>
                <w:rFonts w:eastAsia="Calibri"/>
                <w:color w:val="auto"/>
              </w:rPr>
            </w:pPr>
            <w:r w:rsidRPr="00721602">
              <w:rPr>
                <w:rFonts w:eastAsia="Calibri"/>
                <w:color w:val="auto"/>
              </w:rPr>
              <w:sym w:font="Wingdings" w:char="F0FC"/>
            </w:r>
          </w:p>
        </w:tc>
        <w:tc>
          <w:tcPr>
            <w:tcW w:w="1134" w:type="dxa"/>
            <w:shd w:val="clear" w:color="auto" w:fill="auto"/>
          </w:tcPr>
          <w:p w14:paraId="1927AE38" w14:textId="77777777" w:rsidR="00721602" w:rsidRPr="00721602" w:rsidRDefault="00721602" w:rsidP="00721602">
            <w:pPr>
              <w:suppressAutoHyphens w:val="0"/>
              <w:spacing w:after="0" w:line="240" w:lineRule="auto"/>
              <w:rPr>
                <w:rFonts w:eastAsia="Calibri"/>
                <w:color w:val="auto"/>
              </w:rPr>
            </w:pPr>
            <w:r w:rsidRPr="00721602">
              <w:rPr>
                <w:rFonts w:eastAsia="Calibri"/>
                <w:color w:val="auto"/>
              </w:rPr>
              <w:sym w:font="Wingdings" w:char="F0FC"/>
            </w:r>
          </w:p>
        </w:tc>
      </w:tr>
      <w:tr w:rsidR="00E21C5B" w:rsidRPr="00721602" w14:paraId="42F7C353" w14:textId="77777777" w:rsidTr="00E21C5B">
        <w:trPr>
          <w:trHeight w:val="58"/>
        </w:trPr>
        <w:tc>
          <w:tcPr>
            <w:tcW w:w="3412" w:type="dxa"/>
            <w:shd w:val="clear" w:color="auto" w:fill="auto"/>
          </w:tcPr>
          <w:p w14:paraId="7AA780A6" w14:textId="3687D178" w:rsidR="00E21C5B" w:rsidRPr="00721602" w:rsidRDefault="00E21C5B" w:rsidP="00E21C5B">
            <w:pPr>
              <w:suppressAutoHyphens w:val="0"/>
              <w:spacing w:after="0" w:line="240" w:lineRule="auto"/>
              <w:rPr>
                <w:rFonts w:eastAsia="Calibri"/>
                <w:color w:val="auto"/>
              </w:rPr>
            </w:pPr>
            <w:r>
              <w:rPr>
                <w:rFonts w:eastAsia="Calibri"/>
                <w:color w:val="auto"/>
              </w:rPr>
              <w:t>Posjeduje vlastiti prostor za provedbu projektnih aktivnosti ili koristi prostor u vlasništvu Republike Hrvatske ili jedinice lokalne ili područne (regionalne) samouprave</w:t>
            </w:r>
          </w:p>
        </w:tc>
        <w:tc>
          <w:tcPr>
            <w:tcW w:w="2820" w:type="dxa"/>
            <w:shd w:val="clear" w:color="auto" w:fill="auto"/>
          </w:tcPr>
          <w:p w14:paraId="755319A8" w14:textId="68F16EB2" w:rsidR="00E21C5B" w:rsidRPr="00E21C5B" w:rsidRDefault="00E21C5B" w:rsidP="00E21C5B">
            <w:pPr>
              <w:suppressAutoHyphens w:val="0"/>
              <w:autoSpaceDE w:val="0"/>
              <w:autoSpaceDN w:val="0"/>
              <w:adjustRightInd w:val="0"/>
              <w:spacing w:after="0" w:line="240" w:lineRule="auto"/>
              <w:rPr>
                <w:rFonts w:cs="Calibri"/>
                <w:color w:val="000000"/>
              </w:rPr>
            </w:pPr>
            <w:r w:rsidRPr="00E21C5B">
              <w:rPr>
                <w:rFonts w:cs="Calibri"/>
                <w:color w:val="000000"/>
              </w:rPr>
              <w:t>Potvrda o vlasništvu nekretnine ili ugovor</w:t>
            </w:r>
            <w:r>
              <w:rPr>
                <w:rFonts w:cs="Calibri"/>
                <w:color w:val="000000"/>
              </w:rPr>
              <w:t>/rješenje</w:t>
            </w:r>
            <w:r w:rsidRPr="00E21C5B">
              <w:rPr>
                <w:rFonts w:cs="Calibri"/>
                <w:color w:val="000000"/>
              </w:rPr>
              <w:t xml:space="preserve"> o korištenju/zakupu </w:t>
            </w:r>
            <w:r>
              <w:rPr>
                <w:rFonts w:cs="Calibri"/>
                <w:color w:val="000000"/>
              </w:rPr>
              <w:t>prostora koji je sklopljen za najmanje trogodišnjem razdoblje</w:t>
            </w:r>
          </w:p>
          <w:p w14:paraId="06FF60F6" w14:textId="77777777" w:rsidR="00E21C5B" w:rsidRPr="00721602" w:rsidRDefault="00E21C5B" w:rsidP="00E21C5B">
            <w:pPr>
              <w:suppressAutoHyphens w:val="0"/>
              <w:spacing w:after="0" w:line="240" w:lineRule="auto"/>
              <w:rPr>
                <w:rFonts w:eastAsia="Calibri"/>
                <w:color w:val="auto"/>
              </w:rPr>
            </w:pPr>
          </w:p>
        </w:tc>
        <w:tc>
          <w:tcPr>
            <w:tcW w:w="993" w:type="dxa"/>
            <w:shd w:val="clear" w:color="auto" w:fill="auto"/>
          </w:tcPr>
          <w:p w14:paraId="0E376C33" w14:textId="39DA2859" w:rsidR="00E21C5B" w:rsidRPr="00721602" w:rsidRDefault="00E21C5B" w:rsidP="00E21C5B">
            <w:pPr>
              <w:suppressAutoHyphens w:val="0"/>
              <w:spacing w:after="0" w:line="240" w:lineRule="auto"/>
              <w:rPr>
                <w:rFonts w:eastAsia="Calibri"/>
                <w:color w:val="auto"/>
              </w:rPr>
            </w:pPr>
            <w:r w:rsidRPr="00721602">
              <w:rPr>
                <w:rFonts w:eastAsia="Calibri"/>
                <w:color w:val="auto"/>
              </w:rPr>
              <w:sym w:font="Wingdings" w:char="F0FC"/>
            </w:r>
          </w:p>
        </w:tc>
        <w:tc>
          <w:tcPr>
            <w:tcW w:w="1134" w:type="dxa"/>
            <w:shd w:val="clear" w:color="auto" w:fill="auto"/>
          </w:tcPr>
          <w:p w14:paraId="7F3EA828" w14:textId="014AB21B" w:rsidR="00E21C5B" w:rsidRPr="00721602" w:rsidRDefault="00E21C5B" w:rsidP="00E21C5B">
            <w:pPr>
              <w:suppressAutoHyphens w:val="0"/>
              <w:spacing w:after="0" w:line="240" w:lineRule="auto"/>
              <w:rPr>
                <w:rFonts w:eastAsia="Calibri"/>
                <w:color w:val="auto"/>
              </w:rPr>
            </w:pPr>
            <w:r w:rsidRPr="00721602">
              <w:rPr>
                <w:rFonts w:eastAsia="Calibri"/>
                <w:color w:val="auto"/>
              </w:rPr>
              <w:sym w:font="Wingdings" w:char="F0FC"/>
            </w:r>
          </w:p>
        </w:tc>
        <w:tc>
          <w:tcPr>
            <w:tcW w:w="1134" w:type="dxa"/>
            <w:shd w:val="clear" w:color="auto" w:fill="auto"/>
          </w:tcPr>
          <w:p w14:paraId="21C5F940" w14:textId="299F6C22" w:rsidR="00E21C5B" w:rsidRPr="00721602" w:rsidRDefault="00E21C5B" w:rsidP="00E21C5B">
            <w:pPr>
              <w:suppressAutoHyphens w:val="0"/>
              <w:spacing w:after="0" w:line="240" w:lineRule="auto"/>
              <w:rPr>
                <w:rFonts w:eastAsia="Calibri"/>
                <w:color w:val="auto"/>
              </w:rPr>
            </w:pPr>
            <w:r w:rsidRPr="00721602">
              <w:rPr>
                <w:rFonts w:eastAsia="Calibri"/>
                <w:color w:val="auto"/>
              </w:rPr>
              <w:sym w:font="Wingdings" w:char="F0FC"/>
            </w:r>
          </w:p>
        </w:tc>
      </w:tr>
      <w:tr w:rsidR="00E21C5B" w:rsidRPr="00721602" w14:paraId="44502FEC" w14:textId="77777777" w:rsidTr="00145311">
        <w:trPr>
          <w:trHeight w:val="58"/>
        </w:trPr>
        <w:tc>
          <w:tcPr>
            <w:tcW w:w="3412" w:type="dxa"/>
            <w:shd w:val="clear" w:color="auto" w:fill="auto"/>
          </w:tcPr>
          <w:p w14:paraId="730AE9DE" w14:textId="77777777" w:rsidR="00E21C5B" w:rsidRPr="00721602" w:rsidRDefault="00E21C5B" w:rsidP="00E21C5B">
            <w:pPr>
              <w:suppressAutoHyphens w:val="0"/>
              <w:spacing w:after="0" w:line="240" w:lineRule="auto"/>
              <w:rPr>
                <w:rFonts w:eastAsia="Calibri"/>
                <w:color w:val="auto"/>
              </w:rPr>
            </w:pPr>
            <w:r w:rsidRPr="00721602">
              <w:rPr>
                <w:rFonts w:eastAsia="Calibri"/>
                <w:color w:val="auto"/>
              </w:rPr>
              <w:t>Nije u postupku predstečajne nagodbe, stečajnom postupku, postupku zatvaranja, postupku prisilne naplate ili u postupku likvidacije</w:t>
            </w:r>
          </w:p>
        </w:tc>
        <w:tc>
          <w:tcPr>
            <w:tcW w:w="2820" w:type="dxa"/>
            <w:shd w:val="clear" w:color="auto" w:fill="auto"/>
          </w:tcPr>
          <w:p w14:paraId="04BAEF8D" w14:textId="77777777" w:rsidR="00E21C5B" w:rsidRPr="00721602" w:rsidRDefault="00E21C5B" w:rsidP="00E21C5B">
            <w:pPr>
              <w:suppressAutoHyphens w:val="0"/>
              <w:spacing w:after="0" w:line="240" w:lineRule="auto"/>
              <w:rPr>
                <w:rFonts w:eastAsia="Calibri"/>
                <w:color w:val="auto"/>
              </w:rPr>
            </w:pPr>
            <w:r w:rsidRPr="00721602">
              <w:rPr>
                <w:rFonts w:eastAsia="Calibri"/>
                <w:color w:val="auto"/>
              </w:rPr>
              <w:t>Izjava prijavitelja o istinitosti podataka, izbjegavanju dvostrukog financiranja i ispunjavanju preduvjeta za sudjelovanje u postupku dodjele bespovratnih sredstava i Izjava o partnerstvu</w:t>
            </w:r>
          </w:p>
        </w:tc>
        <w:tc>
          <w:tcPr>
            <w:tcW w:w="993" w:type="dxa"/>
            <w:shd w:val="clear" w:color="auto" w:fill="auto"/>
          </w:tcPr>
          <w:p w14:paraId="1284981E" w14:textId="77777777" w:rsidR="00E21C5B" w:rsidRPr="00721602" w:rsidRDefault="00E21C5B" w:rsidP="00E21C5B">
            <w:pPr>
              <w:suppressAutoHyphens w:val="0"/>
              <w:spacing w:after="0" w:line="240" w:lineRule="auto"/>
              <w:rPr>
                <w:rFonts w:eastAsia="Calibri"/>
                <w:color w:val="auto"/>
              </w:rPr>
            </w:pPr>
            <w:r w:rsidRPr="00721602">
              <w:rPr>
                <w:rFonts w:eastAsia="Calibri"/>
                <w:color w:val="auto"/>
              </w:rPr>
              <w:sym w:font="Wingdings" w:char="F0FC"/>
            </w:r>
          </w:p>
        </w:tc>
        <w:tc>
          <w:tcPr>
            <w:tcW w:w="1134" w:type="dxa"/>
            <w:shd w:val="clear" w:color="auto" w:fill="auto"/>
          </w:tcPr>
          <w:p w14:paraId="03CC6A9A" w14:textId="77777777" w:rsidR="00E21C5B" w:rsidRPr="00721602" w:rsidRDefault="00E21C5B" w:rsidP="00E21C5B">
            <w:pPr>
              <w:suppressAutoHyphens w:val="0"/>
              <w:spacing w:after="0" w:line="240" w:lineRule="auto"/>
              <w:rPr>
                <w:rFonts w:eastAsia="Calibri"/>
                <w:color w:val="auto"/>
              </w:rPr>
            </w:pPr>
            <w:r w:rsidRPr="00721602">
              <w:rPr>
                <w:rFonts w:eastAsia="Calibri"/>
                <w:color w:val="auto"/>
              </w:rPr>
              <w:sym w:font="Wingdings" w:char="F0FC"/>
            </w:r>
          </w:p>
        </w:tc>
        <w:tc>
          <w:tcPr>
            <w:tcW w:w="1134" w:type="dxa"/>
            <w:shd w:val="clear" w:color="auto" w:fill="auto"/>
          </w:tcPr>
          <w:p w14:paraId="54225628" w14:textId="77777777" w:rsidR="00E21C5B" w:rsidRPr="00721602" w:rsidRDefault="00E21C5B" w:rsidP="00E21C5B">
            <w:pPr>
              <w:suppressAutoHyphens w:val="0"/>
              <w:spacing w:after="0" w:line="240" w:lineRule="auto"/>
              <w:rPr>
                <w:rFonts w:eastAsia="Calibri"/>
                <w:color w:val="auto"/>
              </w:rPr>
            </w:pPr>
            <w:r w:rsidRPr="00721602">
              <w:rPr>
                <w:rFonts w:eastAsia="Calibri"/>
                <w:color w:val="auto"/>
              </w:rPr>
              <w:sym w:font="Wingdings" w:char="F0FC"/>
            </w:r>
          </w:p>
        </w:tc>
      </w:tr>
      <w:tr w:rsidR="00E21C5B" w:rsidRPr="00721602" w14:paraId="2FD15C32" w14:textId="77777777" w:rsidTr="00145311">
        <w:trPr>
          <w:trHeight w:val="59"/>
        </w:trPr>
        <w:tc>
          <w:tcPr>
            <w:tcW w:w="3412" w:type="dxa"/>
            <w:shd w:val="clear" w:color="auto" w:fill="auto"/>
          </w:tcPr>
          <w:p w14:paraId="534B4015" w14:textId="77777777" w:rsidR="00E21C5B" w:rsidRPr="00721602" w:rsidRDefault="00E21C5B" w:rsidP="00E21C5B">
            <w:pPr>
              <w:suppressAutoHyphens w:val="0"/>
              <w:spacing w:after="0" w:line="240" w:lineRule="auto"/>
              <w:rPr>
                <w:rFonts w:eastAsia="Calibri"/>
                <w:color w:val="auto"/>
              </w:rPr>
            </w:pPr>
            <w:r w:rsidRPr="00721602">
              <w:rPr>
                <w:rFonts w:eastAsia="Calibri"/>
                <w:color w:val="auto"/>
              </w:rPr>
              <w:t>Nije prekršio odredbe o namjenskom korištenju sredstava iz Europskog socijalnog fonda i drugih javnih izvora</w:t>
            </w:r>
          </w:p>
        </w:tc>
        <w:tc>
          <w:tcPr>
            <w:tcW w:w="2820" w:type="dxa"/>
            <w:shd w:val="clear" w:color="auto" w:fill="auto"/>
          </w:tcPr>
          <w:p w14:paraId="08E64D2F" w14:textId="77777777" w:rsidR="00E21C5B" w:rsidRPr="00721602" w:rsidRDefault="00E21C5B" w:rsidP="00E21C5B">
            <w:pPr>
              <w:suppressAutoHyphens w:val="0"/>
              <w:spacing w:after="0" w:line="240" w:lineRule="auto"/>
              <w:rPr>
                <w:rFonts w:eastAsia="Calibri"/>
                <w:color w:val="auto"/>
              </w:rPr>
            </w:pPr>
            <w:r w:rsidRPr="00721602">
              <w:rPr>
                <w:rFonts w:eastAsia="Calibri"/>
                <w:color w:val="auto"/>
              </w:rPr>
              <w:t>Izjava prijavitelja o istinitosti podataka, izbjegavanju dvostrukog financiranja i ispunjavanju preduvjeta za sudjelovanje u postupku dodjele bespovratnih sredstava i Izjava o partnerstvu</w:t>
            </w:r>
          </w:p>
        </w:tc>
        <w:tc>
          <w:tcPr>
            <w:tcW w:w="993" w:type="dxa"/>
            <w:shd w:val="clear" w:color="auto" w:fill="auto"/>
          </w:tcPr>
          <w:p w14:paraId="062BB89A" w14:textId="77777777" w:rsidR="00E21C5B" w:rsidRPr="00721602" w:rsidRDefault="00E21C5B" w:rsidP="00E21C5B">
            <w:pPr>
              <w:suppressAutoHyphens w:val="0"/>
              <w:spacing w:after="0" w:line="240" w:lineRule="auto"/>
              <w:rPr>
                <w:rFonts w:eastAsia="Calibri"/>
                <w:color w:val="auto"/>
              </w:rPr>
            </w:pPr>
            <w:r w:rsidRPr="00721602">
              <w:rPr>
                <w:rFonts w:eastAsia="Calibri"/>
                <w:color w:val="auto"/>
              </w:rPr>
              <w:sym w:font="Wingdings" w:char="F0FC"/>
            </w:r>
          </w:p>
        </w:tc>
        <w:tc>
          <w:tcPr>
            <w:tcW w:w="1134" w:type="dxa"/>
            <w:shd w:val="clear" w:color="auto" w:fill="auto"/>
          </w:tcPr>
          <w:p w14:paraId="5655AC15" w14:textId="77777777" w:rsidR="00E21C5B" w:rsidRPr="00721602" w:rsidRDefault="00E21C5B" w:rsidP="00E21C5B">
            <w:pPr>
              <w:suppressAutoHyphens w:val="0"/>
              <w:spacing w:after="0" w:line="240" w:lineRule="auto"/>
              <w:rPr>
                <w:rFonts w:eastAsia="Calibri"/>
                <w:color w:val="auto"/>
              </w:rPr>
            </w:pPr>
            <w:r w:rsidRPr="00721602">
              <w:rPr>
                <w:rFonts w:eastAsia="Calibri"/>
                <w:color w:val="auto"/>
              </w:rPr>
              <w:sym w:font="Wingdings" w:char="F0FC"/>
            </w:r>
          </w:p>
        </w:tc>
        <w:tc>
          <w:tcPr>
            <w:tcW w:w="1134" w:type="dxa"/>
            <w:shd w:val="clear" w:color="auto" w:fill="auto"/>
          </w:tcPr>
          <w:p w14:paraId="2FB78E0D" w14:textId="77777777" w:rsidR="00E21C5B" w:rsidRPr="00721602" w:rsidRDefault="00E21C5B" w:rsidP="00E21C5B">
            <w:pPr>
              <w:suppressAutoHyphens w:val="0"/>
              <w:spacing w:after="0" w:line="240" w:lineRule="auto"/>
              <w:rPr>
                <w:rFonts w:eastAsia="Calibri"/>
                <w:color w:val="auto"/>
              </w:rPr>
            </w:pPr>
            <w:r w:rsidRPr="00721602">
              <w:rPr>
                <w:rFonts w:eastAsia="Calibri"/>
                <w:color w:val="auto"/>
              </w:rPr>
              <w:sym w:font="Wingdings" w:char="F0FC"/>
            </w:r>
          </w:p>
        </w:tc>
      </w:tr>
      <w:tr w:rsidR="00E21C5B" w:rsidRPr="00721602" w14:paraId="491AF42C" w14:textId="77777777" w:rsidTr="00145311">
        <w:trPr>
          <w:trHeight w:val="11"/>
        </w:trPr>
        <w:tc>
          <w:tcPr>
            <w:tcW w:w="3412" w:type="dxa"/>
            <w:shd w:val="clear" w:color="auto" w:fill="auto"/>
          </w:tcPr>
          <w:p w14:paraId="0DCAAAFB" w14:textId="77777777" w:rsidR="00E21C5B" w:rsidRPr="00721602" w:rsidRDefault="00E21C5B" w:rsidP="00E21C5B">
            <w:pPr>
              <w:suppressAutoHyphens w:val="0"/>
              <w:spacing w:after="0" w:line="240" w:lineRule="auto"/>
              <w:rPr>
                <w:rFonts w:eastAsia="Calibri"/>
                <w:color w:val="auto"/>
              </w:rPr>
            </w:pPr>
            <w:r w:rsidRPr="00721602">
              <w:rPr>
                <w:rFonts w:eastAsia="Calibri"/>
                <w:color w:val="auto"/>
              </w:rPr>
              <w:t>Vodi transparentno financijsko poslovanje</w:t>
            </w:r>
          </w:p>
        </w:tc>
        <w:tc>
          <w:tcPr>
            <w:tcW w:w="2820" w:type="dxa"/>
            <w:shd w:val="clear" w:color="auto" w:fill="auto"/>
          </w:tcPr>
          <w:p w14:paraId="330E173B" w14:textId="77777777" w:rsidR="00E21C5B" w:rsidRPr="00721602" w:rsidRDefault="00E21C5B" w:rsidP="00E21C5B">
            <w:pPr>
              <w:suppressAutoHyphens w:val="0"/>
              <w:spacing w:after="0" w:line="240" w:lineRule="auto"/>
              <w:rPr>
                <w:rFonts w:eastAsia="Calibri"/>
                <w:color w:val="auto"/>
              </w:rPr>
            </w:pPr>
            <w:r w:rsidRPr="00721602">
              <w:rPr>
                <w:rFonts w:eastAsia="Calibri"/>
                <w:color w:val="auto"/>
              </w:rPr>
              <w:t>Registar neprofitnih organizacija</w:t>
            </w:r>
          </w:p>
          <w:p w14:paraId="3E9E072E" w14:textId="77777777" w:rsidR="00E21C5B" w:rsidRPr="00721602" w:rsidRDefault="00E21C5B" w:rsidP="00E21C5B">
            <w:pPr>
              <w:suppressAutoHyphens w:val="0"/>
              <w:spacing w:after="0" w:line="240" w:lineRule="auto"/>
              <w:rPr>
                <w:rFonts w:eastAsia="Calibri"/>
                <w:color w:val="auto"/>
              </w:rPr>
            </w:pPr>
          </w:p>
          <w:p w14:paraId="4F8633E5" w14:textId="6C44E076" w:rsidR="00E21C5B" w:rsidRPr="00721602" w:rsidRDefault="00E21C5B" w:rsidP="00E21C5B">
            <w:pPr>
              <w:suppressAutoHyphens w:val="0"/>
              <w:spacing w:after="0" w:line="240" w:lineRule="auto"/>
              <w:rPr>
                <w:rFonts w:eastAsia="Calibri"/>
                <w:color w:val="auto"/>
              </w:rPr>
            </w:pPr>
            <w:r w:rsidRPr="00721602">
              <w:rPr>
                <w:rFonts w:eastAsia="Calibri"/>
                <w:color w:val="auto"/>
              </w:rPr>
              <w:t xml:space="preserve">Transparentnim financijskim poslovanjem smatra se da je neprofitna organizacija-prijavitelj, sukladno Zakonu o financijskom poslovanju i računovodstvu neprofitnih </w:t>
            </w:r>
            <w:r w:rsidRPr="00721602">
              <w:rPr>
                <w:rFonts w:eastAsia="Calibri"/>
                <w:color w:val="auto"/>
              </w:rPr>
              <w:lastRenderedPageBreak/>
              <w:t xml:space="preserve">organizacija (NN 121/2014), upisana u Registar neprofitnih organizacija </w:t>
            </w:r>
            <w:r>
              <w:rPr>
                <w:rFonts w:eastAsia="Calibri"/>
                <w:color w:val="auto"/>
              </w:rPr>
              <w:t>godinu dana</w:t>
            </w:r>
            <w:r w:rsidRPr="00721602">
              <w:rPr>
                <w:rFonts w:eastAsia="Calibri"/>
                <w:color w:val="auto"/>
              </w:rPr>
              <w:t xml:space="preserve"> i da je pravovremeno dostavila FINA-i za potrebe objave u Registru neprofitnih organizacija Ministarstva financija godišnji izvještaj o prihodima i rashodima od 1. siječnja do 31. prosinca 2017. te bilancu za 2017. odnosno, za obveznike jednostavnog knjigovodstva, godišnji financijski izvještaj o primicima i izdacima za 2017. godinu te je za obje godine objava vidljiva u Registru neprofitnih organizacija</w:t>
            </w:r>
          </w:p>
        </w:tc>
        <w:tc>
          <w:tcPr>
            <w:tcW w:w="993" w:type="dxa"/>
            <w:shd w:val="clear" w:color="auto" w:fill="auto"/>
          </w:tcPr>
          <w:p w14:paraId="6A81BD44" w14:textId="77777777" w:rsidR="00E21C5B" w:rsidRPr="00721602" w:rsidRDefault="00E21C5B" w:rsidP="00E21C5B">
            <w:pPr>
              <w:suppressAutoHyphens w:val="0"/>
              <w:spacing w:after="0" w:line="240" w:lineRule="auto"/>
              <w:rPr>
                <w:rFonts w:eastAsia="Calibri"/>
                <w:color w:val="auto"/>
              </w:rPr>
            </w:pPr>
            <w:r w:rsidRPr="00721602">
              <w:rPr>
                <w:rFonts w:eastAsia="Calibri"/>
                <w:color w:val="auto"/>
              </w:rPr>
              <w:lastRenderedPageBreak/>
              <w:sym w:font="Wingdings" w:char="F0FC"/>
            </w:r>
          </w:p>
        </w:tc>
        <w:tc>
          <w:tcPr>
            <w:tcW w:w="1134" w:type="dxa"/>
            <w:shd w:val="clear" w:color="auto" w:fill="auto"/>
          </w:tcPr>
          <w:p w14:paraId="0E46DB2F" w14:textId="77777777" w:rsidR="00E21C5B" w:rsidRPr="00721602" w:rsidRDefault="00E21C5B" w:rsidP="00E21C5B">
            <w:pPr>
              <w:suppressAutoHyphens w:val="0"/>
              <w:spacing w:after="0" w:line="240" w:lineRule="auto"/>
              <w:rPr>
                <w:rFonts w:eastAsia="Calibri"/>
                <w:color w:val="auto"/>
              </w:rPr>
            </w:pPr>
            <w:r w:rsidRPr="00721602">
              <w:rPr>
                <w:rFonts w:eastAsia="Calibri"/>
                <w:color w:val="auto"/>
              </w:rPr>
              <w:sym w:font="Wingdings" w:char="F0FC"/>
            </w:r>
          </w:p>
        </w:tc>
        <w:tc>
          <w:tcPr>
            <w:tcW w:w="1134" w:type="dxa"/>
            <w:shd w:val="clear" w:color="auto" w:fill="auto"/>
          </w:tcPr>
          <w:p w14:paraId="4F5348C1" w14:textId="77777777" w:rsidR="00E21C5B" w:rsidRPr="00721602" w:rsidRDefault="00E21C5B" w:rsidP="00E21C5B">
            <w:pPr>
              <w:suppressAutoHyphens w:val="0"/>
              <w:spacing w:after="0" w:line="240" w:lineRule="auto"/>
              <w:rPr>
                <w:rFonts w:eastAsia="Calibri"/>
                <w:color w:val="auto"/>
              </w:rPr>
            </w:pPr>
            <w:r w:rsidRPr="00721602">
              <w:rPr>
                <w:rFonts w:eastAsia="Calibri"/>
                <w:color w:val="auto"/>
              </w:rPr>
              <w:sym w:font="Wingdings" w:char="F0FC"/>
            </w:r>
          </w:p>
        </w:tc>
      </w:tr>
      <w:tr w:rsidR="00E21C5B" w:rsidRPr="00721602" w14:paraId="284E91A3" w14:textId="77777777" w:rsidTr="00145311">
        <w:trPr>
          <w:trHeight w:val="47"/>
        </w:trPr>
        <w:tc>
          <w:tcPr>
            <w:tcW w:w="3412" w:type="dxa"/>
            <w:shd w:val="clear" w:color="auto" w:fill="auto"/>
          </w:tcPr>
          <w:p w14:paraId="2A161095" w14:textId="77777777" w:rsidR="00E21C5B" w:rsidRPr="00721602" w:rsidRDefault="00E21C5B" w:rsidP="00E21C5B">
            <w:pPr>
              <w:suppressAutoHyphens w:val="0"/>
              <w:spacing w:after="0" w:line="240" w:lineRule="auto"/>
              <w:rPr>
                <w:rFonts w:eastAsia="Calibri"/>
                <w:color w:val="auto"/>
              </w:rPr>
            </w:pPr>
            <w:r w:rsidRPr="00721602">
              <w:rPr>
                <w:rFonts w:eastAsia="Calibri"/>
                <w:color w:val="auto"/>
              </w:rPr>
              <w:t>Nema duga po osnovi javnih davanja o kojima Porezna uprava vodi službenu evidenciju ili mu je odobrena odgoda plaćanja dospjelih poreznih obveza i obveza za mirovinsko i zdravstveno osiguranje</w:t>
            </w:r>
          </w:p>
        </w:tc>
        <w:tc>
          <w:tcPr>
            <w:tcW w:w="2820" w:type="dxa"/>
            <w:shd w:val="clear" w:color="auto" w:fill="auto"/>
          </w:tcPr>
          <w:p w14:paraId="2B86DA61" w14:textId="77777777" w:rsidR="00E21C5B" w:rsidRPr="00721602" w:rsidRDefault="00E21C5B" w:rsidP="00E21C5B">
            <w:pPr>
              <w:suppressAutoHyphens w:val="0"/>
              <w:spacing w:after="0" w:line="240" w:lineRule="auto"/>
              <w:rPr>
                <w:rFonts w:eastAsia="Calibri"/>
                <w:color w:val="auto"/>
              </w:rPr>
            </w:pPr>
            <w:r w:rsidRPr="00721602">
              <w:rPr>
                <w:rFonts w:eastAsia="Calibri"/>
                <w:color w:val="auto"/>
              </w:rPr>
              <w:t>Potvrda Ministarstva financija/Porezne uprave o stanju javnog dugovanja iz koje je vidljivo da organizacija nema duga po osnovi javnih davanja</w:t>
            </w:r>
          </w:p>
        </w:tc>
        <w:tc>
          <w:tcPr>
            <w:tcW w:w="993" w:type="dxa"/>
            <w:shd w:val="clear" w:color="auto" w:fill="auto"/>
          </w:tcPr>
          <w:p w14:paraId="6F748231" w14:textId="77777777" w:rsidR="00E21C5B" w:rsidRPr="00721602" w:rsidRDefault="00E21C5B" w:rsidP="00E21C5B">
            <w:pPr>
              <w:suppressAutoHyphens w:val="0"/>
              <w:spacing w:after="0" w:line="240" w:lineRule="auto"/>
              <w:rPr>
                <w:rFonts w:eastAsia="Calibri"/>
                <w:color w:val="auto"/>
              </w:rPr>
            </w:pPr>
            <w:r w:rsidRPr="00721602">
              <w:rPr>
                <w:rFonts w:eastAsia="Calibri"/>
                <w:color w:val="auto"/>
              </w:rPr>
              <w:sym w:font="Wingdings" w:char="F0FC"/>
            </w:r>
          </w:p>
        </w:tc>
        <w:tc>
          <w:tcPr>
            <w:tcW w:w="1134" w:type="dxa"/>
            <w:shd w:val="clear" w:color="auto" w:fill="auto"/>
          </w:tcPr>
          <w:p w14:paraId="63B39287" w14:textId="77777777" w:rsidR="00E21C5B" w:rsidRPr="00721602" w:rsidRDefault="00E21C5B" w:rsidP="00E21C5B">
            <w:pPr>
              <w:suppressAutoHyphens w:val="0"/>
              <w:spacing w:after="0" w:line="240" w:lineRule="auto"/>
              <w:rPr>
                <w:rFonts w:eastAsia="Calibri"/>
                <w:color w:val="auto"/>
              </w:rPr>
            </w:pPr>
            <w:r w:rsidRPr="00721602">
              <w:rPr>
                <w:rFonts w:eastAsia="Calibri"/>
                <w:color w:val="auto"/>
              </w:rPr>
              <w:sym w:font="Wingdings" w:char="F0FC"/>
            </w:r>
          </w:p>
        </w:tc>
        <w:tc>
          <w:tcPr>
            <w:tcW w:w="1134" w:type="dxa"/>
            <w:shd w:val="clear" w:color="auto" w:fill="auto"/>
          </w:tcPr>
          <w:p w14:paraId="7B092147" w14:textId="77777777" w:rsidR="00E21C5B" w:rsidRPr="00721602" w:rsidRDefault="00E21C5B" w:rsidP="00E21C5B">
            <w:pPr>
              <w:suppressAutoHyphens w:val="0"/>
              <w:spacing w:after="0" w:line="240" w:lineRule="auto"/>
              <w:rPr>
                <w:rFonts w:eastAsia="Calibri"/>
                <w:color w:val="auto"/>
              </w:rPr>
            </w:pPr>
            <w:r w:rsidRPr="00721602">
              <w:rPr>
                <w:rFonts w:eastAsia="Calibri"/>
                <w:color w:val="auto"/>
              </w:rPr>
              <w:sym w:font="Wingdings" w:char="F0FC"/>
            </w:r>
          </w:p>
        </w:tc>
      </w:tr>
    </w:tbl>
    <w:p w14:paraId="0DA16C86" w14:textId="77777777" w:rsidR="00E4299B" w:rsidRDefault="00E4299B" w:rsidP="00E4299B">
      <w:pPr>
        <w:spacing w:after="0" w:line="240" w:lineRule="auto"/>
        <w:jc w:val="both"/>
        <w:rPr>
          <w:sz w:val="24"/>
        </w:rPr>
      </w:pPr>
    </w:p>
    <w:p w14:paraId="5607108F" w14:textId="77777777" w:rsidR="006E5DB7" w:rsidRDefault="006E5DB7" w:rsidP="00E4299B">
      <w:pPr>
        <w:spacing w:after="0" w:line="240" w:lineRule="auto"/>
        <w:jc w:val="both"/>
        <w:rPr>
          <w:rFonts w:asciiTheme="minorHAnsi" w:hAnsiTheme="minorHAnsi"/>
          <w:sz w:val="24"/>
          <w:szCs w:val="24"/>
        </w:rPr>
      </w:pPr>
    </w:p>
    <w:p w14:paraId="04CD11CC" w14:textId="77777777" w:rsidR="00E4299B" w:rsidRDefault="00835BEE" w:rsidP="0093727D">
      <w:pPr>
        <w:pStyle w:val="Heading3"/>
        <w:rPr>
          <w:b/>
        </w:rPr>
      </w:pPr>
      <w:r w:rsidRPr="0093727D">
        <w:rPr>
          <w:b/>
        </w:rPr>
        <w:t>6</w:t>
      </w:r>
      <w:r w:rsidR="00E4299B" w:rsidRPr="0093727D">
        <w:rPr>
          <w:b/>
        </w:rPr>
        <w:t>.2. Kriteriji prihvatljivosti partnera</w:t>
      </w:r>
    </w:p>
    <w:p w14:paraId="4A306CAA" w14:textId="77777777" w:rsidR="00FA2B36" w:rsidRDefault="00FA2B36" w:rsidP="00E4299B">
      <w:pPr>
        <w:spacing w:after="0" w:line="240" w:lineRule="auto"/>
        <w:jc w:val="both"/>
      </w:pPr>
    </w:p>
    <w:p w14:paraId="3EC5A062" w14:textId="7A271E61" w:rsidR="00E4299B" w:rsidRDefault="00E4299B" w:rsidP="00E4299B">
      <w:pPr>
        <w:spacing w:after="0" w:line="240" w:lineRule="auto"/>
        <w:jc w:val="both"/>
        <w:rPr>
          <w:b/>
          <w:sz w:val="24"/>
        </w:rPr>
      </w:pPr>
      <w:r w:rsidRPr="00443DE5">
        <w:rPr>
          <w:b/>
          <w:sz w:val="24"/>
        </w:rPr>
        <w:t>Prijavitelj mora djelovati u partnerstvu.</w:t>
      </w:r>
      <w:r w:rsidR="00312C58">
        <w:rPr>
          <w:b/>
          <w:sz w:val="24"/>
        </w:rPr>
        <w:t xml:space="preserve"> </w:t>
      </w:r>
      <w:r w:rsidR="00312C58" w:rsidRPr="00312C58">
        <w:rPr>
          <w:b/>
          <w:sz w:val="24"/>
        </w:rPr>
        <w:t>U provedbi projekta mora biti najmanje jedna udruga (neovisno je li u ulozi prijavitelja ili partnera).</w:t>
      </w:r>
    </w:p>
    <w:p w14:paraId="3EA69549" w14:textId="77777777" w:rsidR="00D4179E" w:rsidRDefault="00D4179E" w:rsidP="00D4179E">
      <w:pPr>
        <w:spacing w:after="0" w:line="240" w:lineRule="auto"/>
        <w:jc w:val="both"/>
        <w:rPr>
          <w:b/>
          <w:sz w:val="24"/>
        </w:rPr>
      </w:pPr>
    </w:p>
    <w:p w14:paraId="32F69C7B" w14:textId="77777777" w:rsidR="00DD5835" w:rsidRPr="00DD5835" w:rsidRDefault="00DD5835" w:rsidP="00DD5835">
      <w:pPr>
        <w:suppressAutoHyphens w:val="0"/>
        <w:spacing w:after="0" w:line="240" w:lineRule="auto"/>
        <w:rPr>
          <w:rFonts w:eastAsia="Calibri"/>
          <w:color w:val="auto"/>
          <w:sz w:val="24"/>
        </w:rPr>
      </w:pPr>
      <w:r w:rsidRPr="00DD5835">
        <w:rPr>
          <w:rFonts w:eastAsia="Calibri"/>
          <w:color w:val="auto"/>
          <w:sz w:val="24"/>
        </w:rPr>
        <w:t>Partneri mogu biti:</w:t>
      </w:r>
    </w:p>
    <w:p w14:paraId="39DDDECB" w14:textId="77777777" w:rsidR="00DD5835" w:rsidRPr="00DD5835" w:rsidRDefault="00DD5835" w:rsidP="00DD5835">
      <w:pPr>
        <w:suppressAutoHyphens w:val="0"/>
        <w:spacing w:after="0" w:line="240" w:lineRule="auto"/>
        <w:rPr>
          <w:rFonts w:eastAsia="Calibri"/>
          <w:color w:val="auto"/>
          <w:sz w:val="24"/>
        </w:rPr>
      </w:pPr>
    </w:p>
    <w:p w14:paraId="0FB8EFDC" w14:textId="30DF564F" w:rsidR="00DD5835" w:rsidRPr="009E4224" w:rsidRDefault="00DD5835" w:rsidP="00DD5835">
      <w:pPr>
        <w:numPr>
          <w:ilvl w:val="0"/>
          <w:numId w:val="17"/>
        </w:numPr>
        <w:suppressAutoHyphens w:val="0"/>
        <w:spacing w:after="0" w:line="240" w:lineRule="auto"/>
        <w:contextualSpacing/>
        <w:jc w:val="both"/>
        <w:rPr>
          <w:rFonts w:eastAsia="Calibri"/>
          <w:color w:val="auto"/>
          <w:sz w:val="24"/>
        </w:rPr>
      </w:pPr>
      <w:r w:rsidRPr="009E4224">
        <w:rPr>
          <w:rFonts w:eastAsia="Calibri"/>
          <w:color w:val="auto"/>
          <w:sz w:val="24"/>
        </w:rPr>
        <w:t>organizacije civilnoga društva navedene u poglavlju 6.1.;</w:t>
      </w:r>
    </w:p>
    <w:p w14:paraId="24A5F245" w14:textId="137BA909" w:rsidR="00DD5835" w:rsidRPr="009E4224" w:rsidRDefault="00DD5835" w:rsidP="008322CC">
      <w:pPr>
        <w:numPr>
          <w:ilvl w:val="0"/>
          <w:numId w:val="17"/>
        </w:numPr>
        <w:suppressAutoHyphens w:val="0"/>
        <w:spacing w:after="0" w:line="240" w:lineRule="auto"/>
        <w:contextualSpacing/>
        <w:jc w:val="both"/>
        <w:rPr>
          <w:rFonts w:eastAsia="Calibri"/>
          <w:color w:val="auto"/>
          <w:sz w:val="24"/>
        </w:rPr>
      </w:pPr>
      <w:r w:rsidRPr="009E4224">
        <w:rPr>
          <w:rFonts w:eastAsia="Calibri"/>
          <w:color w:val="auto"/>
          <w:sz w:val="24"/>
        </w:rPr>
        <w:t xml:space="preserve">ustanove koje djeluju sukladno </w:t>
      </w:r>
      <w:r w:rsidR="008322CC">
        <w:rPr>
          <w:rFonts w:eastAsia="Calibri"/>
          <w:color w:val="auto"/>
          <w:sz w:val="24"/>
        </w:rPr>
        <w:t xml:space="preserve">Zakonu o ustanovama (NN </w:t>
      </w:r>
      <w:r w:rsidR="008322CC" w:rsidRPr="008322CC">
        <w:rPr>
          <w:rFonts w:eastAsia="Calibri"/>
          <w:color w:val="auto"/>
          <w:sz w:val="24"/>
        </w:rPr>
        <w:t>76/93, 29/97, 47/99, 35/08</w:t>
      </w:r>
      <w:r w:rsidR="008322CC">
        <w:rPr>
          <w:rFonts w:eastAsia="Calibri"/>
          <w:color w:val="auto"/>
          <w:sz w:val="24"/>
        </w:rPr>
        <w:t>)</w:t>
      </w:r>
      <w:r w:rsidR="00E21C5B">
        <w:rPr>
          <w:rFonts w:eastAsia="Calibri"/>
          <w:color w:val="auto"/>
          <w:sz w:val="24"/>
        </w:rPr>
        <w:t>;</w:t>
      </w:r>
    </w:p>
    <w:p w14:paraId="0D4BFC6A" w14:textId="77777777" w:rsidR="00DD5835" w:rsidRPr="009E4224" w:rsidRDefault="00DD5835" w:rsidP="00DD5835">
      <w:pPr>
        <w:numPr>
          <w:ilvl w:val="0"/>
          <w:numId w:val="17"/>
        </w:numPr>
        <w:suppressAutoHyphens w:val="0"/>
        <w:spacing w:after="0" w:line="240" w:lineRule="auto"/>
        <w:contextualSpacing/>
        <w:jc w:val="both"/>
        <w:rPr>
          <w:rFonts w:eastAsia="Calibri"/>
          <w:color w:val="auto"/>
          <w:sz w:val="24"/>
        </w:rPr>
      </w:pPr>
      <w:r w:rsidRPr="009E4224">
        <w:rPr>
          <w:rFonts w:eastAsia="Calibri"/>
          <w:color w:val="auto"/>
          <w:sz w:val="24"/>
        </w:rPr>
        <w:t>zadruge osnovane sukladno članku 66., stavku 1 Zakona o zadrugama (NN 34/11, 125/13, 76/14);</w:t>
      </w:r>
    </w:p>
    <w:p w14:paraId="371F1C97" w14:textId="77777777" w:rsidR="00DD5835" w:rsidRPr="009E4224" w:rsidRDefault="00DD5835" w:rsidP="00DD5835">
      <w:pPr>
        <w:numPr>
          <w:ilvl w:val="0"/>
          <w:numId w:val="17"/>
        </w:numPr>
        <w:suppressAutoHyphens w:val="0"/>
        <w:spacing w:after="0" w:line="240" w:lineRule="auto"/>
        <w:contextualSpacing/>
        <w:jc w:val="both"/>
        <w:rPr>
          <w:rFonts w:eastAsia="Calibri"/>
          <w:color w:val="auto"/>
          <w:sz w:val="24"/>
        </w:rPr>
      </w:pPr>
      <w:r w:rsidRPr="009E4224">
        <w:rPr>
          <w:rFonts w:eastAsia="Calibri"/>
          <w:color w:val="auto"/>
          <w:sz w:val="24"/>
        </w:rPr>
        <w:t>poduzeća osnovana od strane neprofitnih organizacija osnovana sukladno Zakonu o trgovačkim društvima (NN 111/93, 34/99, 121/99, 52/00, 118/03, 107/07, 146/08, 137/09, 125/11, 152/11, 111/12, 68/13, 110/15);</w:t>
      </w:r>
    </w:p>
    <w:p w14:paraId="3F989B88" w14:textId="77777777" w:rsidR="00DD5835" w:rsidRPr="009E4224" w:rsidRDefault="00DD5835" w:rsidP="00DD5835">
      <w:pPr>
        <w:numPr>
          <w:ilvl w:val="0"/>
          <w:numId w:val="17"/>
        </w:numPr>
        <w:suppressAutoHyphens w:val="0"/>
        <w:spacing w:after="0" w:line="240" w:lineRule="auto"/>
        <w:contextualSpacing/>
        <w:jc w:val="both"/>
        <w:rPr>
          <w:rFonts w:eastAsia="Calibri"/>
          <w:color w:val="auto"/>
          <w:sz w:val="24"/>
        </w:rPr>
      </w:pPr>
      <w:r w:rsidRPr="009E4224">
        <w:rPr>
          <w:rFonts w:eastAsia="Calibri"/>
          <w:color w:val="auto"/>
          <w:sz w:val="24"/>
        </w:rPr>
        <w:t>jedinice lokalne i područne (regionalne) samouprave.</w:t>
      </w:r>
    </w:p>
    <w:p w14:paraId="5C937F9B" w14:textId="77777777" w:rsidR="00DD5835" w:rsidRPr="00DD5835" w:rsidRDefault="00DD5835" w:rsidP="00DD5835">
      <w:pPr>
        <w:suppressAutoHyphens w:val="0"/>
        <w:spacing w:after="0" w:line="240" w:lineRule="auto"/>
        <w:rPr>
          <w:rFonts w:eastAsia="Calibri"/>
          <w:color w:val="auto"/>
          <w:sz w:val="24"/>
        </w:rPr>
      </w:pPr>
    </w:p>
    <w:p w14:paraId="219336ED" w14:textId="7DEBB37B" w:rsidR="00DD5835" w:rsidRPr="00DD5835" w:rsidRDefault="00DD5835" w:rsidP="00DD5835">
      <w:pPr>
        <w:suppressAutoHyphens w:val="0"/>
        <w:spacing w:after="160" w:line="259" w:lineRule="auto"/>
        <w:jc w:val="both"/>
        <w:rPr>
          <w:rFonts w:eastAsia="Calibri"/>
          <w:b/>
          <w:color w:val="auto"/>
          <w:sz w:val="24"/>
        </w:rPr>
      </w:pPr>
      <w:r w:rsidRPr="00DD5835">
        <w:rPr>
          <w:rFonts w:eastAsia="Calibri"/>
          <w:b/>
          <w:color w:val="auto"/>
          <w:sz w:val="24"/>
        </w:rPr>
        <w:t>Partneri iz točke I. trebaju zadovoljiti sve uvjete prihvatljivosti kao</w:t>
      </w:r>
      <w:r>
        <w:rPr>
          <w:rFonts w:eastAsia="Calibri"/>
          <w:b/>
          <w:color w:val="auto"/>
          <w:sz w:val="24"/>
        </w:rPr>
        <w:t xml:space="preserve"> i prijavitelji iz poglavlja 6</w:t>
      </w:r>
      <w:r w:rsidRPr="00DD5835">
        <w:rPr>
          <w:rFonts w:eastAsia="Calibri"/>
          <w:b/>
          <w:color w:val="auto"/>
          <w:sz w:val="24"/>
        </w:rPr>
        <w:t xml:space="preserve">.1. </w:t>
      </w:r>
    </w:p>
    <w:p w14:paraId="27AEDEDE" w14:textId="0A329A3B" w:rsidR="00DD5835" w:rsidRPr="00DD5835" w:rsidRDefault="00E972C1" w:rsidP="00DD5835">
      <w:pPr>
        <w:suppressAutoHyphens w:val="0"/>
        <w:spacing w:after="160" w:line="259" w:lineRule="auto"/>
        <w:jc w:val="both"/>
        <w:rPr>
          <w:rFonts w:eastAsia="Calibri"/>
          <w:color w:val="auto"/>
          <w:sz w:val="24"/>
        </w:rPr>
      </w:pPr>
      <w:r>
        <w:rPr>
          <w:rFonts w:eastAsia="Calibri"/>
          <w:color w:val="auto"/>
          <w:sz w:val="24"/>
        </w:rPr>
        <w:lastRenderedPageBreak/>
        <w:t>Partneri iz točaka II. – V</w:t>
      </w:r>
      <w:bookmarkStart w:id="3" w:name="_GoBack"/>
      <w:bookmarkEnd w:id="3"/>
      <w:r w:rsidR="00DD5835" w:rsidRPr="00DD5835">
        <w:rPr>
          <w:rFonts w:eastAsia="Calibri"/>
          <w:color w:val="auto"/>
          <w:sz w:val="24"/>
        </w:rPr>
        <w:t>. moraju ispunjavati sljedeće uvjete (</w:t>
      </w:r>
      <w:r w:rsidR="00DD5835" w:rsidRPr="00DD5835">
        <w:rPr>
          <w:rFonts w:eastAsia="Calibri"/>
          <w:color w:val="auto"/>
          <w:sz w:val="24"/>
        </w:rPr>
        <w:sym w:font="Wingdings" w:char="F0FC"/>
      </w:r>
      <w:r w:rsidR="00DD5835" w:rsidRPr="00DD5835">
        <w:rPr>
          <w:rFonts w:eastAsia="Calibri"/>
          <w:color w:val="auto"/>
          <w:sz w:val="24"/>
        </w:rPr>
        <w:t xml:space="preserve"> označava obavezu ispunjavanja uvjeta pojedine pravne osobe):</w:t>
      </w:r>
    </w:p>
    <w:p w14:paraId="7AA8AA09" w14:textId="56515F79" w:rsidR="00DD5835" w:rsidRPr="00DD5835" w:rsidRDefault="00DD5835" w:rsidP="00DD5835">
      <w:pPr>
        <w:suppressAutoHyphens w:val="0"/>
        <w:spacing w:after="0" w:line="259" w:lineRule="auto"/>
        <w:rPr>
          <w:rFonts w:eastAsia="Calibri"/>
          <w:color w:val="auto"/>
          <w:sz w:val="16"/>
          <w:szCs w:val="16"/>
        </w:rPr>
      </w:pPr>
    </w:p>
    <w:tbl>
      <w:tblPr>
        <w:tblW w:w="9781"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27"/>
        <w:gridCol w:w="3402"/>
        <w:gridCol w:w="992"/>
        <w:gridCol w:w="992"/>
        <w:gridCol w:w="993"/>
        <w:gridCol w:w="1275"/>
      </w:tblGrid>
      <w:tr w:rsidR="00DD5835" w:rsidRPr="00DD5835" w14:paraId="7BC87461" w14:textId="77777777" w:rsidTr="002E157D">
        <w:trPr>
          <w:trHeight w:val="10"/>
        </w:trPr>
        <w:tc>
          <w:tcPr>
            <w:tcW w:w="2127" w:type="dxa"/>
            <w:vMerge w:val="restart"/>
            <w:shd w:val="clear" w:color="auto" w:fill="AEAAAA"/>
          </w:tcPr>
          <w:p w14:paraId="33900EBC" w14:textId="77777777" w:rsidR="00DD5835" w:rsidRPr="00DD5835" w:rsidRDefault="00DD5835" w:rsidP="00DD5835">
            <w:pPr>
              <w:suppressAutoHyphens w:val="0"/>
              <w:spacing w:after="160" w:line="259" w:lineRule="auto"/>
              <w:jc w:val="center"/>
              <w:rPr>
                <w:rFonts w:eastAsia="Calibri"/>
                <w:b/>
                <w:color w:val="auto"/>
              </w:rPr>
            </w:pPr>
            <w:r w:rsidRPr="00DD5835">
              <w:rPr>
                <w:rFonts w:eastAsia="Calibri"/>
                <w:b/>
                <w:color w:val="auto"/>
              </w:rPr>
              <w:t>UVJET</w:t>
            </w:r>
          </w:p>
        </w:tc>
        <w:tc>
          <w:tcPr>
            <w:tcW w:w="3402" w:type="dxa"/>
            <w:vMerge w:val="restart"/>
            <w:shd w:val="clear" w:color="auto" w:fill="AEAAAA"/>
          </w:tcPr>
          <w:p w14:paraId="389218B1" w14:textId="77777777" w:rsidR="00DD5835" w:rsidRPr="00DD5835" w:rsidRDefault="00DD5835" w:rsidP="00DD5835">
            <w:pPr>
              <w:suppressAutoHyphens w:val="0"/>
              <w:spacing w:after="160" w:line="259" w:lineRule="auto"/>
              <w:jc w:val="center"/>
              <w:rPr>
                <w:rFonts w:eastAsia="Calibri"/>
                <w:b/>
                <w:color w:val="auto"/>
              </w:rPr>
            </w:pPr>
            <w:r w:rsidRPr="00DD5835">
              <w:rPr>
                <w:rFonts w:eastAsia="Calibri"/>
                <w:b/>
                <w:color w:val="auto"/>
              </w:rPr>
              <w:t>IZVOR PROVJERE</w:t>
            </w:r>
            <w:r w:rsidRPr="00DD5835">
              <w:rPr>
                <w:rFonts w:eastAsia="Calibri"/>
                <w:color w:val="auto"/>
              </w:rPr>
              <w:t xml:space="preserve">/ </w:t>
            </w:r>
            <w:r w:rsidRPr="00DD5835">
              <w:rPr>
                <w:rFonts w:eastAsia="Calibri"/>
                <w:b/>
                <w:color w:val="auto"/>
              </w:rPr>
              <w:t>POTVRDA O ISPUNJAVANJU UVJETA</w:t>
            </w:r>
          </w:p>
        </w:tc>
        <w:tc>
          <w:tcPr>
            <w:tcW w:w="4252" w:type="dxa"/>
            <w:gridSpan w:val="4"/>
            <w:shd w:val="clear" w:color="auto" w:fill="AEAAAA"/>
          </w:tcPr>
          <w:p w14:paraId="57CA0256" w14:textId="77777777" w:rsidR="00DD5835" w:rsidRPr="00DD5835" w:rsidRDefault="00DD5835" w:rsidP="00DD5835">
            <w:pPr>
              <w:suppressAutoHyphens w:val="0"/>
              <w:spacing w:after="0" w:line="240" w:lineRule="auto"/>
              <w:jc w:val="center"/>
              <w:rPr>
                <w:rFonts w:eastAsia="Calibri"/>
                <w:b/>
                <w:color w:val="auto"/>
              </w:rPr>
            </w:pPr>
            <w:r w:rsidRPr="00DD5835">
              <w:rPr>
                <w:rFonts w:eastAsia="Calibri"/>
                <w:b/>
                <w:color w:val="auto"/>
              </w:rPr>
              <w:t>PARTNER</w:t>
            </w:r>
          </w:p>
        </w:tc>
      </w:tr>
      <w:tr w:rsidR="002E157D" w:rsidRPr="00DD5835" w14:paraId="4B984A67" w14:textId="77777777" w:rsidTr="002E157D">
        <w:trPr>
          <w:trHeight w:val="10"/>
        </w:trPr>
        <w:tc>
          <w:tcPr>
            <w:tcW w:w="2127" w:type="dxa"/>
            <w:vMerge/>
            <w:shd w:val="clear" w:color="auto" w:fill="AEAAAA"/>
          </w:tcPr>
          <w:p w14:paraId="5425B6F5" w14:textId="77777777" w:rsidR="002E157D" w:rsidRPr="00DD5835" w:rsidRDefault="002E157D" w:rsidP="00DD5835">
            <w:pPr>
              <w:suppressAutoHyphens w:val="0"/>
              <w:spacing w:after="160" w:line="259" w:lineRule="auto"/>
              <w:rPr>
                <w:rFonts w:eastAsia="Calibri"/>
                <w:b/>
                <w:color w:val="auto"/>
              </w:rPr>
            </w:pPr>
          </w:p>
        </w:tc>
        <w:tc>
          <w:tcPr>
            <w:tcW w:w="3402" w:type="dxa"/>
            <w:vMerge/>
            <w:shd w:val="clear" w:color="auto" w:fill="AEAAAA"/>
          </w:tcPr>
          <w:p w14:paraId="45E8A973" w14:textId="77777777" w:rsidR="002E157D" w:rsidRPr="00DD5835" w:rsidRDefault="002E157D" w:rsidP="00DD5835">
            <w:pPr>
              <w:suppressAutoHyphens w:val="0"/>
              <w:spacing w:after="160" w:line="259" w:lineRule="auto"/>
              <w:rPr>
                <w:rFonts w:eastAsia="Calibri"/>
                <w:b/>
                <w:color w:val="auto"/>
              </w:rPr>
            </w:pPr>
          </w:p>
        </w:tc>
        <w:tc>
          <w:tcPr>
            <w:tcW w:w="992" w:type="dxa"/>
            <w:shd w:val="clear" w:color="auto" w:fill="D0CECE"/>
          </w:tcPr>
          <w:p w14:paraId="3280F748" w14:textId="091AA747" w:rsidR="002E157D" w:rsidRPr="00DD5835" w:rsidRDefault="002E157D" w:rsidP="002E157D">
            <w:pPr>
              <w:suppressAutoHyphens w:val="0"/>
              <w:spacing w:after="160" w:line="259" w:lineRule="auto"/>
              <w:jc w:val="center"/>
              <w:rPr>
                <w:rFonts w:eastAsia="Calibri"/>
                <w:b/>
                <w:color w:val="auto"/>
                <w:sz w:val="16"/>
              </w:rPr>
            </w:pPr>
            <w:r w:rsidRPr="00DD5835">
              <w:rPr>
                <w:rFonts w:eastAsia="Calibri"/>
                <w:b/>
                <w:color w:val="auto"/>
                <w:sz w:val="16"/>
              </w:rPr>
              <w:t xml:space="preserve">USTANOVA </w:t>
            </w:r>
          </w:p>
          <w:p w14:paraId="4AE2D738" w14:textId="189B58B4" w:rsidR="002E157D" w:rsidRPr="00DD5835" w:rsidRDefault="002E157D" w:rsidP="00DD5835">
            <w:pPr>
              <w:suppressAutoHyphens w:val="0"/>
              <w:spacing w:after="160" w:line="259" w:lineRule="auto"/>
              <w:jc w:val="center"/>
              <w:rPr>
                <w:rFonts w:eastAsia="Calibri"/>
                <w:b/>
                <w:color w:val="auto"/>
                <w:sz w:val="16"/>
              </w:rPr>
            </w:pPr>
          </w:p>
        </w:tc>
        <w:tc>
          <w:tcPr>
            <w:tcW w:w="992" w:type="dxa"/>
            <w:shd w:val="clear" w:color="auto" w:fill="D0CECE"/>
          </w:tcPr>
          <w:p w14:paraId="7B676278" w14:textId="77777777" w:rsidR="002E157D" w:rsidRPr="00DD5835" w:rsidRDefault="002E157D" w:rsidP="00DD5835">
            <w:pPr>
              <w:suppressAutoHyphens w:val="0"/>
              <w:spacing w:after="160" w:line="259" w:lineRule="auto"/>
              <w:jc w:val="center"/>
              <w:rPr>
                <w:rFonts w:eastAsia="Calibri"/>
                <w:b/>
                <w:color w:val="auto"/>
                <w:sz w:val="16"/>
              </w:rPr>
            </w:pPr>
            <w:r w:rsidRPr="00DD5835">
              <w:rPr>
                <w:rFonts w:eastAsia="Calibri"/>
                <w:b/>
                <w:color w:val="auto"/>
                <w:sz w:val="16"/>
              </w:rPr>
              <w:t>ZADRUGA</w:t>
            </w:r>
          </w:p>
        </w:tc>
        <w:tc>
          <w:tcPr>
            <w:tcW w:w="993" w:type="dxa"/>
            <w:shd w:val="clear" w:color="auto" w:fill="D0CECE"/>
          </w:tcPr>
          <w:p w14:paraId="4839A1B6" w14:textId="77777777" w:rsidR="002E157D" w:rsidRPr="00DD5835" w:rsidRDefault="002E157D" w:rsidP="00DD5835">
            <w:pPr>
              <w:suppressAutoHyphens w:val="0"/>
              <w:spacing w:after="0" w:line="240" w:lineRule="auto"/>
              <w:jc w:val="center"/>
              <w:rPr>
                <w:rFonts w:eastAsia="Calibri"/>
                <w:b/>
                <w:color w:val="auto"/>
                <w:sz w:val="16"/>
              </w:rPr>
            </w:pPr>
            <w:r w:rsidRPr="00DD5835">
              <w:rPr>
                <w:rFonts w:eastAsia="Calibri"/>
                <w:b/>
                <w:color w:val="auto"/>
                <w:sz w:val="16"/>
              </w:rPr>
              <w:t>PODUZEĆE</w:t>
            </w:r>
          </w:p>
        </w:tc>
        <w:tc>
          <w:tcPr>
            <w:tcW w:w="1275" w:type="dxa"/>
            <w:shd w:val="clear" w:color="auto" w:fill="D0CECE"/>
          </w:tcPr>
          <w:p w14:paraId="65FD905E" w14:textId="77777777" w:rsidR="002E157D" w:rsidRPr="00DD5835" w:rsidRDefault="002E157D" w:rsidP="00DD5835">
            <w:pPr>
              <w:suppressAutoHyphens w:val="0"/>
              <w:spacing w:after="0" w:line="240" w:lineRule="auto"/>
              <w:jc w:val="center"/>
              <w:rPr>
                <w:rFonts w:eastAsia="Calibri"/>
                <w:b/>
                <w:color w:val="auto"/>
                <w:sz w:val="16"/>
              </w:rPr>
            </w:pPr>
            <w:r w:rsidRPr="00DD5835">
              <w:rPr>
                <w:rFonts w:eastAsia="Calibri"/>
                <w:b/>
                <w:color w:val="auto"/>
                <w:sz w:val="16"/>
              </w:rPr>
              <w:t>JLP(R)S</w:t>
            </w:r>
          </w:p>
        </w:tc>
      </w:tr>
      <w:tr w:rsidR="002E157D" w:rsidRPr="00DD5835" w14:paraId="086DB12B" w14:textId="77777777" w:rsidTr="002E157D">
        <w:trPr>
          <w:trHeight w:val="42"/>
        </w:trPr>
        <w:tc>
          <w:tcPr>
            <w:tcW w:w="2127" w:type="dxa"/>
            <w:shd w:val="clear" w:color="auto" w:fill="auto"/>
          </w:tcPr>
          <w:p w14:paraId="2C6B2C9B" w14:textId="77777777" w:rsidR="002E157D" w:rsidRPr="00DD5835" w:rsidRDefault="002E157D" w:rsidP="00DD5835">
            <w:pPr>
              <w:suppressAutoHyphens w:val="0"/>
              <w:spacing w:after="160" w:line="259" w:lineRule="auto"/>
              <w:rPr>
                <w:rFonts w:eastAsia="Calibri"/>
                <w:color w:val="auto"/>
              </w:rPr>
            </w:pPr>
            <w:r w:rsidRPr="00DD5835">
              <w:rPr>
                <w:rFonts w:eastAsia="Calibri"/>
                <w:color w:val="auto"/>
              </w:rPr>
              <w:t>Registriran je za obavljanje djelatnosti u Republici Hrvatskoj</w:t>
            </w:r>
          </w:p>
        </w:tc>
        <w:tc>
          <w:tcPr>
            <w:tcW w:w="3402" w:type="dxa"/>
            <w:shd w:val="clear" w:color="auto" w:fill="auto"/>
          </w:tcPr>
          <w:p w14:paraId="269B1253" w14:textId="77777777" w:rsidR="002E157D" w:rsidRPr="00DD5835" w:rsidRDefault="002E157D" w:rsidP="00DD5835">
            <w:pPr>
              <w:suppressAutoHyphens w:val="0"/>
              <w:spacing w:after="160" w:line="259" w:lineRule="auto"/>
              <w:rPr>
                <w:rFonts w:eastAsia="Calibri"/>
              </w:rPr>
            </w:pPr>
            <w:r w:rsidRPr="00DD5835">
              <w:rPr>
                <w:rFonts w:eastAsia="Calibri"/>
              </w:rPr>
              <w:t>Izjava partnera o istinitosti podataka, izbjegavanju dvostrukog financiranja i ispunjavanju preduvjeta za sudjelovanje u postupku dodjele bespovratnih sredstava i Izjava o partnerstvu</w:t>
            </w:r>
          </w:p>
        </w:tc>
        <w:tc>
          <w:tcPr>
            <w:tcW w:w="992" w:type="dxa"/>
            <w:shd w:val="clear" w:color="auto" w:fill="auto"/>
          </w:tcPr>
          <w:p w14:paraId="431819E9" w14:textId="77777777" w:rsidR="002E157D" w:rsidRPr="00DD5835" w:rsidRDefault="002E157D" w:rsidP="00DD5835">
            <w:pPr>
              <w:suppressAutoHyphens w:val="0"/>
              <w:spacing w:after="160" w:line="259" w:lineRule="auto"/>
              <w:rPr>
                <w:rFonts w:eastAsia="Calibri"/>
                <w:color w:val="auto"/>
              </w:rPr>
            </w:pPr>
            <w:r w:rsidRPr="00DD5835">
              <w:rPr>
                <w:rFonts w:eastAsia="Calibri"/>
                <w:color w:val="auto"/>
              </w:rPr>
              <w:sym w:font="Wingdings" w:char="F0FC"/>
            </w:r>
          </w:p>
          <w:p w14:paraId="32C95239" w14:textId="54829E5F" w:rsidR="002E157D" w:rsidRPr="00DD5835" w:rsidRDefault="002E157D" w:rsidP="00DD5835">
            <w:pPr>
              <w:suppressAutoHyphens w:val="0"/>
              <w:spacing w:after="160" w:line="259" w:lineRule="auto"/>
              <w:rPr>
                <w:rFonts w:eastAsia="Calibri"/>
                <w:color w:val="auto"/>
              </w:rPr>
            </w:pPr>
          </w:p>
        </w:tc>
        <w:tc>
          <w:tcPr>
            <w:tcW w:w="992" w:type="dxa"/>
            <w:shd w:val="clear" w:color="auto" w:fill="auto"/>
          </w:tcPr>
          <w:p w14:paraId="70642D6B" w14:textId="77777777" w:rsidR="002E157D" w:rsidRPr="00DD5835" w:rsidRDefault="002E157D" w:rsidP="00DD5835">
            <w:pPr>
              <w:suppressAutoHyphens w:val="0"/>
              <w:spacing w:after="160" w:line="259" w:lineRule="auto"/>
              <w:rPr>
                <w:rFonts w:eastAsia="Calibri"/>
                <w:color w:val="auto"/>
              </w:rPr>
            </w:pPr>
            <w:r w:rsidRPr="00DD5835">
              <w:rPr>
                <w:rFonts w:eastAsia="Calibri"/>
                <w:color w:val="auto"/>
              </w:rPr>
              <w:sym w:font="Wingdings" w:char="F0FC"/>
            </w:r>
          </w:p>
        </w:tc>
        <w:tc>
          <w:tcPr>
            <w:tcW w:w="993" w:type="dxa"/>
            <w:shd w:val="clear" w:color="auto" w:fill="auto"/>
          </w:tcPr>
          <w:p w14:paraId="4E2F6478" w14:textId="77777777" w:rsidR="002E157D" w:rsidRPr="00DD5835" w:rsidRDefault="002E157D" w:rsidP="00DD5835">
            <w:pPr>
              <w:suppressAutoHyphens w:val="0"/>
              <w:spacing w:after="0" w:line="240" w:lineRule="auto"/>
              <w:rPr>
                <w:rFonts w:eastAsia="Calibri"/>
                <w:color w:val="auto"/>
              </w:rPr>
            </w:pPr>
            <w:r w:rsidRPr="00DD5835">
              <w:rPr>
                <w:rFonts w:eastAsia="Calibri"/>
                <w:color w:val="auto"/>
              </w:rPr>
              <w:sym w:font="Wingdings" w:char="F0FC"/>
            </w:r>
          </w:p>
        </w:tc>
        <w:tc>
          <w:tcPr>
            <w:tcW w:w="1275" w:type="dxa"/>
            <w:shd w:val="clear" w:color="auto" w:fill="auto"/>
          </w:tcPr>
          <w:p w14:paraId="0B2E4084" w14:textId="77777777" w:rsidR="002E157D" w:rsidRPr="00DD5835" w:rsidRDefault="002E157D" w:rsidP="00DD5835">
            <w:pPr>
              <w:suppressAutoHyphens w:val="0"/>
              <w:spacing w:after="0" w:line="240" w:lineRule="auto"/>
              <w:rPr>
                <w:rFonts w:eastAsia="Calibri"/>
                <w:color w:val="auto"/>
              </w:rPr>
            </w:pPr>
            <w:r w:rsidRPr="00DD5835">
              <w:rPr>
                <w:rFonts w:eastAsia="Calibri"/>
                <w:color w:val="auto"/>
              </w:rPr>
              <w:sym w:font="Wingdings" w:char="F0FC"/>
            </w:r>
          </w:p>
        </w:tc>
      </w:tr>
      <w:tr w:rsidR="002E157D" w:rsidRPr="00DD5835" w14:paraId="28FBFF2A" w14:textId="77777777" w:rsidTr="002E157D">
        <w:trPr>
          <w:trHeight w:val="52"/>
        </w:trPr>
        <w:tc>
          <w:tcPr>
            <w:tcW w:w="2127" w:type="dxa"/>
            <w:shd w:val="clear" w:color="auto" w:fill="auto"/>
          </w:tcPr>
          <w:p w14:paraId="73326E59" w14:textId="77777777" w:rsidR="002E157D" w:rsidRPr="00DD5835" w:rsidRDefault="002E157D" w:rsidP="00DD5835">
            <w:pPr>
              <w:suppressAutoHyphens w:val="0"/>
              <w:spacing w:after="160" w:line="259" w:lineRule="auto"/>
              <w:rPr>
                <w:rFonts w:eastAsia="Calibri"/>
                <w:color w:val="auto"/>
              </w:rPr>
            </w:pPr>
            <w:r w:rsidRPr="00DD5835">
              <w:rPr>
                <w:rFonts w:eastAsia="Calibri"/>
                <w:color w:val="auto"/>
              </w:rPr>
              <w:t>Ima dostatne financijske, stručne, iskustvene i provedbene kapacitete za provedbu projekta u suradnji s partnerima</w:t>
            </w:r>
          </w:p>
        </w:tc>
        <w:tc>
          <w:tcPr>
            <w:tcW w:w="3402" w:type="dxa"/>
            <w:shd w:val="clear" w:color="auto" w:fill="auto"/>
          </w:tcPr>
          <w:p w14:paraId="70C04138" w14:textId="77777777" w:rsidR="002E157D" w:rsidRPr="00DD5835" w:rsidRDefault="002E157D" w:rsidP="00DD5835">
            <w:pPr>
              <w:suppressAutoHyphens w:val="0"/>
              <w:spacing w:after="160" w:line="259" w:lineRule="auto"/>
              <w:rPr>
                <w:rFonts w:eastAsia="Calibri"/>
                <w:color w:val="auto"/>
              </w:rPr>
            </w:pPr>
            <w:r w:rsidRPr="00DD5835">
              <w:rPr>
                <w:rFonts w:eastAsia="Calibri"/>
                <w:color w:val="auto"/>
              </w:rPr>
              <w:t>Izjava partnera o istinitosti podataka, izbjegavanju dvostrukog financiranja i ispunjavanju preduvjeta za sudjelovanje u postupku dodjele bespovratnih sredstava i Izjava o partnerstvu</w:t>
            </w:r>
          </w:p>
        </w:tc>
        <w:tc>
          <w:tcPr>
            <w:tcW w:w="992" w:type="dxa"/>
            <w:shd w:val="clear" w:color="auto" w:fill="auto"/>
          </w:tcPr>
          <w:p w14:paraId="2A3FFA6D" w14:textId="77777777" w:rsidR="002E157D" w:rsidRPr="00DD5835" w:rsidRDefault="002E157D" w:rsidP="00DD5835">
            <w:pPr>
              <w:suppressAutoHyphens w:val="0"/>
              <w:spacing w:after="160" w:line="259" w:lineRule="auto"/>
              <w:rPr>
                <w:rFonts w:eastAsia="Calibri"/>
                <w:color w:val="auto"/>
              </w:rPr>
            </w:pPr>
            <w:r w:rsidRPr="00DD5835">
              <w:rPr>
                <w:rFonts w:eastAsia="Calibri"/>
                <w:color w:val="auto"/>
              </w:rPr>
              <w:sym w:font="Wingdings" w:char="F0FC"/>
            </w:r>
          </w:p>
          <w:p w14:paraId="54A45387" w14:textId="3202857E" w:rsidR="002E157D" w:rsidRPr="00DD5835" w:rsidRDefault="002E157D" w:rsidP="00DD5835">
            <w:pPr>
              <w:suppressAutoHyphens w:val="0"/>
              <w:spacing w:after="160" w:line="259" w:lineRule="auto"/>
              <w:rPr>
                <w:rFonts w:eastAsia="Calibri"/>
                <w:color w:val="auto"/>
              </w:rPr>
            </w:pPr>
          </w:p>
        </w:tc>
        <w:tc>
          <w:tcPr>
            <w:tcW w:w="992" w:type="dxa"/>
            <w:shd w:val="clear" w:color="auto" w:fill="auto"/>
          </w:tcPr>
          <w:p w14:paraId="3F254AB8" w14:textId="77777777" w:rsidR="002E157D" w:rsidRPr="00DD5835" w:rsidRDefault="002E157D" w:rsidP="00DD5835">
            <w:pPr>
              <w:suppressAutoHyphens w:val="0"/>
              <w:spacing w:after="160" w:line="259" w:lineRule="auto"/>
              <w:rPr>
                <w:rFonts w:eastAsia="Calibri"/>
                <w:color w:val="auto"/>
              </w:rPr>
            </w:pPr>
            <w:r w:rsidRPr="00DD5835">
              <w:rPr>
                <w:rFonts w:eastAsia="Calibri"/>
                <w:color w:val="auto"/>
              </w:rPr>
              <w:sym w:font="Wingdings" w:char="F0FC"/>
            </w:r>
          </w:p>
        </w:tc>
        <w:tc>
          <w:tcPr>
            <w:tcW w:w="993" w:type="dxa"/>
            <w:shd w:val="clear" w:color="auto" w:fill="auto"/>
          </w:tcPr>
          <w:p w14:paraId="14B0452B" w14:textId="77777777" w:rsidR="002E157D" w:rsidRPr="00DD5835" w:rsidRDefault="002E157D" w:rsidP="00DD5835">
            <w:pPr>
              <w:suppressAutoHyphens w:val="0"/>
              <w:spacing w:after="0" w:line="240" w:lineRule="auto"/>
              <w:rPr>
                <w:rFonts w:eastAsia="Calibri"/>
                <w:color w:val="auto"/>
              </w:rPr>
            </w:pPr>
            <w:r w:rsidRPr="00DD5835">
              <w:rPr>
                <w:rFonts w:eastAsia="Calibri"/>
                <w:color w:val="auto"/>
              </w:rPr>
              <w:sym w:font="Wingdings" w:char="F0FC"/>
            </w:r>
          </w:p>
        </w:tc>
        <w:tc>
          <w:tcPr>
            <w:tcW w:w="1275" w:type="dxa"/>
            <w:shd w:val="clear" w:color="auto" w:fill="auto"/>
          </w:tcPr>
          <w:p w14:paraId="495A51AC" w14:textId="77777777" w:rsidR="002E157D" w:rsidRPr="00DD5835" w:rsidRDefault="002E157D" w:rsidP="00DD5835">
            <w:pPr>
              <w:suppressAutoHyphens w:val="0"/>
              <w:spacing w:after="0" w:line="240" w:lineRule="auto"/>
              <w:rPr>
                <w:rFonts w:eastAsia="Calibri"/>
                <w:color w:val="auto"/>
              </w:rPr>
            </w:pPr>
            <w:r w:rsidRPr="00DD5835">
              <w:rPr>
                <w:rFonts w:eastAsia="Calibri"/>
                <w:color w:val="auto"/>
              </w:rPr>
              <w:sym w:font="Wingdings" w:char="F0FC"/>
            </w:r>
          </w:p>
        </w:tc>
      </w:tr>
      <w:tr w:rsidR="002E157D" w:rsidRPr="00DD5835" w14:paraId="78E6D716" w14:textId="77777777" w:rsidTr="002E157D">
        <w:trPr>
          <w:trHeight w:val="52"/>
        </w:trPr>
        <w:tc>
          <w:tcPr>
            <w:tcW w:w="2127" w:type="dxa"/>
            <w:shd w:val="clear" w:color="auto" w:fill="auto"/>
          </w:tcPr>
          <w:p w14:paraId="6678B344" w14:textId="77777777" w:rsidR="002E157D" w:rsidRPr="00DD5835" w:rsidRDefault="002E157D" w:rsidP="00DD5835">
            <w:pPr>
              <w:suppressAutoHyphens w:val="0"/>
              <w:spacing w:after="160" w:line="259" w:lineRule="auto"/>
              <w:rPr>
                <w:rFonts w:eastAsia="Calibri"/>
                <w:color w:val="auto"/>
              </w:rPr>
            </w:pPr>
            <w:r w:rsidRPr="00DD5835">
              <w:rPr>
                <w:rFonts w:eastAsia="Calibri"/>
                <w:color w:val="auto"/>
              </w:rPr>
              <w:t>Nije u postupku predstečajne nagodbe, stečajnom postupku, postupku zatvaranja, postupku prisilne naplate ili u postupku likvidacije</w:t>
            </w:r>
          </w:p>
        </w:tc>
        <w:tc>
          <w:tcPr>
            <w:tcW w:w="3402" w:type="dxa"/>
            <w:shd w:val="clear" w:color="auto" w:fill="auto"/>
          </w:tcPr>
          <w:p w14:paraId="3F821CB5" w14:textId="77777777" w:rsidR="002E157D" w:rsidRPr="00DD5835" w:rsidRDefault="002E157D" w:rsidP="00DD5835">
            <w:pPr>
              <w:suppressAutoHyphens w:val="0"/>
              <w:spacing w:after="160" w:line="259" w:lineRule="auto"/>
              <w:rPr>
                <w:rFonts w:eastAsia="Calibri"/>
                <w:color w:val="auto"/>
              </w:rPr>
            </w:pPr>
            <w:r w:rsidRPr="00DD5835">
              <w:rPr>
                <w:rFonts w:eastAsia="Calibri"/>
                <w:color w:val="auto"/>
              </w:rPr>
              <w:t>Izjava partnera o istinitosti podataka, izbjegavanju dvostrukog financiranja i ispunjavanju preduvjeta za sudjelovanje u postupku dodjele bespovratnih sredstava i Izjava o partnerstvu</w:t>
            </w:r>
          </w:p>
        </w:tc>
        <w:tc>
          <w:tcPr>
            <w:tcW w:w="992" w:type="dxa"/>
            <w:shd w:val="clear" w:color="auto" w:fill="auto"/>
          </w:tcPr>
          <w:p w14:paraId="70BF2408" w14:textId="77777777" w:rsidR="002E157D" w:rsidRPr="00DD5835" w:rsidRDefault="002E157D" w:rsidP="00DD5835">
            <w:pPr>
              <w:suppressAutoHyphens w:val="0"/>
              <w:spacing w:after="160" w:line="259" w:lineRule="auto"/>
              <w:rPr>
                <w:rFonts w:eastAsia="Calibri"/>
                <w:color w:val="auto"/>
              </w:rPr>
            </w:pPr>
            <w:r w:rsidRPr="00DD5835">
              <w:rPr>
                <w:rFonts w:eastAsia="Calibri"/>
                <w:color w:val="auto"/>
              </w:rPr>
              <w:sym w:font="Wingdings" w:char="F0FC"/>
            </w:r>
          </w:p>
          <w:p w14:paraId="1667D9AE" w14:textId="25C80A97" w:rsidR="002E157D" w:rsidRPr="00DD5835" w:rsidRDefault="002E157D" w:rsidP="00DD5835">
            <w:pPr>
              <w:suppressAutoHyphens w:val="0"/>
              <w:spacing w:after="160" w:line="259" w:lineRule="auto"/>
              <w:rPr>
                <w:rFonts w:eastAsia="Calibri"/>
                <w:color w:val="auto"/>
              </w:rPr>
            </w:pPr>
          </w:p>
        </w:tc>
        <w:tc>
          <w:tcPr>
            <w:tcW w:w="992" w:type="dxa"/>
            <w:shd w:val="clear" w:color="auto" w:fill="auto"/>
          </w:tcPr>
          <w:p w14:paraId="2916A7E7" w14:textId="77777777" w:rsidR="002E157D" w:rsidRPr="00DD5835" w:rsidRDefault="002E157D" w:rsidP="00DD5835">
            <w:pPr>
              <w:suppressAutoHyphens w:val="0"/>
              <w:spacing w:after="160" w:line="259" w:lineRule="auto"/>
              <w:rPr>
                <w:rFonts w:eastAsia="Calibri"/>
                <w:color w:val="auto"/>
              </w:rPr>
            </w:pPr>
            <w:r w:rsidRPr="00DD5835">
              <w:rPr>
                <w:rFonts w:eastAsia="Calibri"/>
                <w:color w:val="auto"/>
              </w:rPr>
              <w:sym w:font="Wingdings" w:char="F0FC"/>
            </w:r>
          </w:p>
        </w:tc>
        <w:tc>
          <w:tcPr>
            <w:tcW w:w="993" w:type="dxa"/>
            <w:shd w:val="clear" w:color="auto" w:fill="auto"/>
          </w:tcPr>
          <w:p w14:paraId="65340B87" w14:textId="77777777" w:rsidR="002E157D" w:rsidRPr="00DD5835" w:rsidRDefault="002E157D" w:rsidP="00DD5835">
            <w:pPr>
              <w:suppressAutoHyphens w:val="0"/>
              <w:spacing w:after="0" w:line="240" w:lineRule="auto"/>
              <w:rPr>
                <w:rFonts w:eastAsia="Calibri"/>
                <w:color w:val="auto"/>
              </w:rPr>
            </w:pPr>
            <w:r w:rsidRPr="00DD5835">
              <w:rPr>
                <w:rFonts w:eastAsia="Calibri"/>
                <w:color w:val="auto"/>
              </w:rPr>
              <w:sym w:font="Wingdings" w:char="F0FC"/>
            </w:r>
          </w:p>
        </w:tc>
        <w:tc>
          <w:tcPr>
            <w:tcW w:w="1275" w:type="dxa"/>
            <w:shd w:val="clear" w:color="auto" w:fill="auto"/>
          </w:tcPr>
          <w:p w14:paraId="18AB263E" w14:textId="77777777" w:rsidR="002E157D" w:rsidRPr="00DD5835" w:rsidRDefault="002E157D" w:rsidP="00DD5835">
            <w:pPr>
              <w:suppressAutoHyphens w:val="0"/>
              <w:spacing w:after="0" w:line="240" w:lineRule="auto"/>
              <w:rPr>
                <w:rFonts w:eastAsia="Calibri"/>
                <w:color w:val="auto"/>
              </w:rPr>
            </w:pPr>
            <w:r w:rsidRPr="00DD5835">
              <w:rPr>
                <w:rFonts w:eastAsia="Calibri"/>
                <w:color w:val="auto"/>
              </w:rPr>
              <w:sym w:font="Wingdings" w:char="F0FC"/>
            </w:r>
          </w:p>
        </w:tc>
      </w:tr>
      <w:tr w:rsidR="002E157D" w:rsidRPr="00DD5835" w14:paraId="552180F5" w14:textId="77777777" w:rsidTr="002E157D">
        <w:trPr>
          <w:trHeight w:val="53"/>
        </w:trPr>
        <w:tc>
          <w:tcPr>
            <w:tcW w:w="2127" w:type="dxa"/>
            <w:shd w:val="clear" w:color="auto" w:fill="auto"/>
          </w:tcPr>
          <w:p w14:paraId="4AD65A88" w14:textId="77777777" w:rsidR="002E157D" w:rsidRPr="00DD5835" w:rsidRDefault="002E157D" w:rsidP="00DD5835">
            <w:pPr>
              <w:suppressAutoHyphens w:val="0"/>
              <w:spacing w:after="160" w:line="259" w:lineRule="auto"/>
              <w:rPr>
                <w:rFonts w:eastAsia="Calibri"/>
                <w:color w:val="auto"/>
              </w:rPr>
            </w:pPr>
            <w:r w:rsidRPr="00DD5835">
              <w:rPr>
                <w:rFonts w:eastAsia="Calibri"/>
                <w:color w:val="auto"/>
              </w:rPr>
              <w:t>Nije prekršio odredbe o namjenskom korištenju sredstava iz Europskog socijalnog fonda i drugih javnih izvora</w:t>
            </w:r>
          </w:p>
        </w:tc>
        <w:tc>
          <w:tcPr>
            <w:tcW w:w="3402" w:type="dxa"/>
            <w:shd w:val="clear" w:color="auto" w:fill="auto"/>
          </w:tcPr>
          <w:p w14:paraId="1C5BF0D8" w14:textId="77777777" w:rsidR="002E157D" w:rsidRPr="00DD5835" w:rsidRDefault="002E157D" w:rsidP="00DD5835">
            <w:pPr>
              <w:suppressAutoHyphens w:val="0"/>
              <w:spacing w:after="160" w:line="259" w:lineRule="auto"/>
              <w:rPr>
                <w:rFonts w:eastAsia="Calibri"/>
                <w:color w:val="auto"/>
              </w:rPr>
            </w:pPr>
            <w:r w:rsidRPr="00DD5835">
              <w:rPr>
                <w:rFonts w:eastAsia="Calibri"/>
                <w:color w:val="auto"/>
              </w:rPr>
              <w:t>Izjava partnera o istinitosti podataka, izbjegavanju dvostrukog financiranja i ispunjavanju preduvjeta za sudjelovanje u postupku dodjele bespovratnih sredstava i Izjava o partnerstvu</w:t>
            </w:r>
          </w:p>
        </w:tc>
        <w:tc>
          <w:tcPr>
            <w:tcW w:w="992" w:type="dxa"/>
            <w:shd w:val="clear" w:color="auto" w:fill="auto"/>
          </w:tcPr>
          <w:p w14:paraId="3E7D4AAD" w14:textId="77777777" w:rsidR="002E157D" w:rsidRPr="00DD5835" w:rsidRDefault="002E157D" w:rsidP="00DD5835">
            <w:pPr>
              <w:suppressAutoHyphens w:val="0"/>
              <w:spacing w:after="160" w:line="259" w:lineRule="auto"/>
              <w:rPr>
                <w:rFonts w:eastAsia="Calibri"/>
                <w:color w:val="auto"/>
              </w:rPr>
            </w:pPr>
            <w:r w:rsidRPr="00DD5835">
              <w:rPr>
                <w:rFonts w:eastAsia="Calibri"/>
                <w:color w:val="auto"/>
              </w:rPr>
              <w:sym w:font="Wingdings" w:char="F0FC"/>
            </w:r>
          </w:p>
          <w:p w14:paraId="528E1F90" w14:textId="064B1834" w:rsidR="002E157D" w:rsidRPr="00DD5835" w:rsidRDefault="002E157D" w:rsidP="00DD5835">
            <w:pPr>
              <w:suppressAutoHyphens w:val="0"/>
              <w:spacing w:after="160" w:line="259" w:lineRule="auto"/>
              <w:rPr>
                <w:rFonts w:eastAsia="Calibri"/>
                <w:color w:val="auto"/>
              </w:rPr>
            </w:pPr>
          </w:p>
        </w:tc>
        <w:tc>
          <w:tcPr>
            <w:tcW w:w="992" w:type="dxa"/>
            <w:shd w:val="clear" w:color="auto" w:fill="auto"/>
          </w:tcPr>
          <w:p w14:paraId="315DB9D8" w14:textId="77777777" w:rsidR="002E157D" w:rsidRPr="00DD5835" w:rsidRDefault="002E157D" w:rsidP="00DD5835">
            <w:pPr>
              <w:suppressAutoHyphens w:val="0"/>
              <w:spacing w:after="160" w:line="259" w:lineRule="auto"/>
              <w:rPr>
                <w:rFonts w:eastAsia="Calibri"/>
                <w:color w:val="auto"/>
              </w:rPr>
            </w:pPr>
            <w:r w:rsidRPr="00DD5835">
              <w:rPr>
                <w:rFonts w:eastAsia="Calibri"/>
                <w:color w:val="auto"/>
              </w:rPr>
              <w:sym w:font="Wingdings" w:char="F0FC"/>
            </w:r>
          </w:p>
        </w:tc>
        <w:tc>
          <w:tcPr>
            <w:tcW w:w="993" w:type="dxa"/>
            <w:shd w:val="clear" w:color="auto" w:fill="auto"/>
          </w:tcPr>
          <w:p w14:paraId="73AF67D6" w14:textId="77777777" w:rsidR="002E157D" w:rsidRPr="00DD5835" w:rsidRDefault="002E157D" w:rsidP="00DD5835">
            <w:pPr>
              <w:suppressAutoHyphens w:val="0"/>
              <w:spacing w:after="0" w:line="240" w:lineRule="auto"/>
              <w:rPr>
                <w:rFonts w:eastAsia="Calibri"/>
                <w:color w:val="auto"/>
              </w:rPr>
            </w:pPr>
            <w:r w:rsidRPr="00DD5835">
              <w:rPr>
                <w:rFonts w:eastAsia="Calibri"/>
                <w:color w:val="auto"/>
              </w:rPr>
              <w:sym w:font="Wingdings" w:char="F0FC"/>
            </w:r>
          </w:p>
        </w:tc>
        <w:tc>
          <w:tcPr>
            <w:tcW w:w="1275" w:type="dxa"/>
            <w:shd w:val="clear" w:color="auto" w:fill="auto"/>
          </w:tcPr>
          <w:p w14:paraId="2B2F6AD0" w14:textId="77777777" w:rsidR="002E157D" w:rsidRPr="00DD5835" w:rsidRDefault="002E157D" w:rsidP="00DD5835">
            <w:pPr>
              <w:suppressAutoHyphens w:val="0"/>
              <w:spacing w:after="0" w:line="240" w:lineRule="auto"/>
              <w:rPr>
                <w:rFonts w:eastAsia="Calibri"/>
                <w:color w:val="auto"/>
              </w:rPr>
            </w:pPr>
            <w:r w:rsidRPr="00DD5835">
              <w:rPr>
                <w:rFonts w:eastAsia="Calibri"/>
                <w:color w:val="auto"/>
              </w:rPr>
              <w:sym w:font="Wingdings" w:char="F0FC"/>
            </w:r>
          </w:p>
        </w:tc>
      </w:tr>
      <w:tr w:rsidR="002E157D" w:rsidRPr="00DD5835" w14:paraId="773D28AC" w14:textId="77777777" w:rsidTr="002E157D">
        <w:trPr>
          <w:trHeight w:val="10"/>
        </w:trPr>
        <w:tc>
          <w:tcPr>
            <w:tcW w:w="2127" w:type="dxa"/>
            <w:shd w:val="clear" w:color="auto" w:fill="auto"/>
          </w:tcPr>
          <w:p w14:paraId="015D1737" w14:textId="77777777" w:rsidR="002E157D" w:rsidRPr="00DD5835" w:rsidRDefault="002E157D" w:rsidP="00DD5835">
            <w:pPr>
              <w:suppressAutoHyphens w:val="0"/>
              <w:spacing w:after="160" w:line="259" w:lineRule="auto"/>
              <w:rPr>
                <w:rFonts w:eastAsia="Calibri"/>
                <w:color w:val="auto"/>
              </w:rPr>
            </w:pPr>
            <w:r w:rsidRPr="00DD5835">
              <w:rPr>
                <w:rFonts w:eastAsia="Calibri"/>
                <w:color w:val="auto"/>
              </w:rPr>
              <w:t>Vodi transparentno financijsko poslovanje</w:t>
            </w:r>
          </w:p>
        </w:tc>
        <w:tc>
          <w:tcPr>
            <w:tcW w:w="3402" w:type="dxa"/>
            <w:shd w:val="clear" w:color="auto" w:fill="auto"/>
          </w:tcPr>
          <w:p w14:paraId="6B505525" w14:textId="0F7E1ECB" w:rsidR="002E157D" w:rsidRPr="00DD5835" w:rsidRDefault="002E157D" w:rsidP="00B42275">
            <w:pPr>
              <w:suppressAutoHyphens w:val="0"/>
              <w:spacing w:after="160" w:line="259" w:lineRule="auto"/>
              <w:rPr>
                <w:rFonts w:eastAsia="Calibri"/>
                <w:color w:val="auto"/>
              </w:rPr>
            </w:pPr>
            <w:r w:rsidRPr="00DD5835">
              <w:rPr>
                <w:rFonts w:eastAsia="Calibri"/>
                <w:color w:val="auto"/>
              </w:rPr>
              <w:t>Ovjerena i potpisana potvrda FINA-e o preuzetom financijskom izvješću za 2017. godinu</w:t>
            </w:r>
          </w:p>
        </w:tc>
        <w:tc>
          <w:tcPr>
            <w:tcW w:w="992" w:type="dxa"/>
            <w:shd w:val="clear" w:color="auto" w:fill="auto"/>
          </w:tcPr>
          <w:p w14:paraId="0DA1BD61" w14:textId="77777777" w:rsidR="002E157D" w:rsidRPr="00DD5835" w:rsidRDefault="002E157D" w:rsidP="00DD5835">
            <w:pPr>
              <w:suppressAutoHyphens w:val="0"/>
              <w:spacing w:after="160" w:line="259" w:lineRule="auto"/>
              <w:rPr>
                <w:rFonts w:eastAsia="Calibri"/>
                <w:color w:val="auto"/>
              </w:rPr>
            </w:pPr>
            <w:r w:rsidRPr="00DD5835">
              <w:rPr>
                <w:rFonts w:eastAsia="Calibri"/>
                <w:color w:val="auto"/>
              </w:rPr>
              <w:sym w:font="Wingdings" w:char="F0FC"/>
            </w:r>
          </w:p>
          <w:p w14:paraId="2B38257E" w14:textId="09EC3219" w:rsidR="002E157D" w:rsidRPr="00DD5835" w:rsidRDefault="002E157D" w:rsidP="00DD5835">
            <w:pPr>
              <w:suppressAutoHyphens w:val="0"/>
              <w:spacing w:after="160" w:line="259" w:lineRule="auto"/>
              <w:rPr>
                <w:rFonts w:eastAsia="Calibri"/>
                <w:color w:val="auto"/>
              </w:rPr>
            </w:pPr>
          </w:p>
        </w:tc>
        <w:tc>
          <w:tcPr>
            <w:tcW w:w="992" w:type="dxa"/>
            <w:shd w:val="clear" w:color="auto" w:fill="auto"/>
          </w:tcPr>
          <w:p w14:paraId="2403172F" w14:textId="77777777" w:rsidR="002E157D" w:rsidRPr="00DD5835" w:rsidRDefault="002E157D" w:rsidP="00DD5835">
            <w:pPr>
              <w:suppressAutoHyphens w:val="0"/>
              <w:spacing w:after="160" w:line="259" w:lineRule="auto"/>
              <w:rPr>
                <w:rFonts w:eastAsia="Calibri"/>
                <w:color w:val="auto"/>
              </w:rPr>
            </w:pPr>
            <w:r w:rsidRPr="00DD5835">
              <w:rPr>
                <w:rFonts w:eastAsia="Calibri"/>
                <w:color w:val="auto"/>
              </w:rPr>
              <w:sym w:font="Wingdings" w:char="F0FC"/>
            </w:r>
          </w:p>
        </w:tc>
        <w:tc>
          <w:tcPr>
            <w:tcW w:w="993" w:type="dxa"/>
            <w:shd w:val="clear" w:color="auto" w:fill="auto"/>
          </w:tcPr>
          <w:p w14:paraId="259D39B2" w14:textId="77777777" w:rsidR="002E157D" w:rsidRPr="00DD5835" w:rsidRDefault="002E157D" w:rsidP="00DD5835">
            <w:pPr>
              <w:suppressAutoHyphens w:val="0"/>
              <w:spacing w:after="0" w:line="240" w:lineRule="auto"/>
              <w:rPr>
                <w:rFonts w:eastAsia="Calibri"/>
                <w:color w:val="auto"/>
              </w:rPr>
            </w:pPr>
            <w:r w:rsidRPr="00DD5835">
              <w:rPr>
                <w:rFonts w:eastAsia="Calibri"/>
                <w:color w:val="auto"/>
              </w:rPr>
              <w:sym w:font="Wingdings" w:char="F0FC"/>
            </w:r>
          </w:p>
        </w:tc>
        <w:tc>
          <w:tcPr>
            <w:tcW w:w="1275" w:type="dxa"/>
            <w:shd w:val="clear" w:color="auto" w:fill="auto"/>
          </w:tcPr>
          <w:p w14:paraId="1BBB306B" w14:textId="77777777" w:rsidR="002E157D" w:rsidRPr="00DD5835" w:rsidRDefault="002E157D" w:rsidP="00DD5835">
            <w:pPr>
              <w:suppressAutoHyphens w:val="0"/>
              <w:spacing w:after="0" w:line="240" w:lineRule="auto"/>
              <w:rPr>
                <w:rFonts w:eastAsia="Calibri"/>
                <w:color w:val="auto"/>
              </w:rPr>
            </w:pPr>
            <w:r w:rsidRPr="00DD5835">
              <w:rPr>
                <w:rFonts w:eastAsia="Calibri"/>
                <w:color w:val="auto"/>
              </w:rPr>
              <w:sym w:font="Wingdings" w:char="F0FC"/>
            </w:r>
          </w:p>
        </w:tc>
      </w:tr>
      <w:tr w:rsidR="002E157D" w:rsidRPr="00DD5835" w14:paraId="6F948BCB" w14:textId="77777777" w:rsidTr="002E157D">
        <w:trPr>
          <w:trHeight w:val="42"/>
        </w:trPr>
        <w:tc>
          <w:tcPr>
            <w:tcW w:w="2127" w:type="dxa"/>
            <w:shd w:val="clear" w:color="auto" w:fill="auto"/>
          </w:tcPr>
          <w:p w14:paraId="004E4A58" w14:textId="77777777" w:rsidR="002E157D" w:rsidRPr="00DD5835" w:rsidRDefault="002E157D" w:rsidP="00DD5835">
            <w:pPr>
              <w:suppressAutoHyphens w:val="0"/>
              <w:spacing w:after="160" w:line="259" w:lineRule="auto"/>
              <w:rPr>
                <w:rFonts w:eastAsia="Calibri"/>
                <w:color w:val="auto"/>
              </w:rPr>
            </w:pPr>
            <w:r w:rsidRPr="00DD5835">
              <w:rPr>
                <w:rFonts w:eastAsia="Calibri"/>
                <w:color w:val="auto"/>
              </w:rPr>
              <w:t xml:space="preserve">Nema duga po osnovi javnih davanja o kojima Porezna uprava vodi </w:t>
            </w:r>
            <w:r w:rsidRPr="00DD5835">
              <w:rPr>
                <w:rFonts w:eastAsia="Calibri"/>
                <w:color w:val="auto"/>
              </w:rPr>
              <w:lastRenderedPageBreak/>
              <w:t>službenu evidenciju ili mu je odobrena odgoda plaćanja dospjelih poreznih obveza i obveza za mirovinsko i zdravstveno osiguranje</w:t>
            </w:r>
          </w:p>
        </w:tc>
        <w:tc>
          <w:tcPr>
            <w:tcW w:w="3402" w:type="dxa"/>
            <w:shd w:val="clear" w:color="auto" w:fill="auto"/>
          </w:tcPr>
          <w:p w14:paraId="5686CF2F" w14:textId="77777777" w:rsidR="002E157D" w:rsidRPr="00DD5835" w:rsidRDefault="002E157D" w:rsidP="00DD5835">
            <w:pPr>
              <w:suppressAutoHyphens w:val="0"/>
              <w:spacing w:after="160" w:line="259" w:lineRule="auto"/>
              <w:rPr>
                <w:rFonts w:eastAsia="Calibri"/>
                <w:color w:val="auto"/>
              </w:rPr>
            </w:pPr>
            <w:r w:rsidRPr="00DD5835">
              <w:rPr>
                <w:rFonts w:eastAsia="Calibri"/>
                <w:color w:val="auto"/>
              </w:rPr>
              <w:lastRenderedPageBreak/>
              <w:t xml:space="preserve">Potvrda Ministarstva financija/Porezne uprave o stanju javnog dugovanja iz koje je vidljivo </w:t>
            </w:r>
            <w:r w:rsidRPr="00DD5835">
              <w:rPr>
                <w:rFonts w:eastAsia="Calibri"/>
                <w:color w:val="auto"/>
              </w:rPr>
              <w:lastRenderedPageBreak/>
              <w:t>da organizacija nema duga po osnovi javnih davanja</w:t>
            </w:r>
          </w:p>
        </w:tc>
        <w:tc>
          <w:tcPr>
            <w:tcW w:w="992" w:type="dxa"/>
            <w:shd w:val="clear" w:color="auto" w:fill="auto"/>
          </w:tcPr>
          <w:p w14:paraId="262FF530" w14:textId="77777777" w:rsidR="002E157D" w:rsidRPr="00DD5835" w:rsidRDefault="002E157D" w:rsidP="00DD5835">
            <w:pPr>
              <w:suppressAutoHyphens w:val="0"/>
              <w:spacing w:after="160" w:line="259" w:lineRule="auto"/>
              <w:rPr>
                <w:rFonts w:eastAsia="Calibri"/>
                <w:color w:val="auto"/>
              </w:rPr>
            </w:pPr>
            <w:r w:rsidRPr="00DD5835">
              <w:rPr>
                <w:rFonts w:eastAsia="Calibri"/>
                <w:color w:val="auto"/>
              </w:rPr>
              <w:lastRenderedPageBreak/>
              <w:sym w:font="Wingdings" w:char="F0FC"/>
            </w:r>
          </w:p>
          <w:p w14:paraId="14EEC85C" w14:textId="454AAD31" w:rsidR="002E157D" w:rsidRPr="00DD5835" w:rsidRDefault="002E157D" w:rsidP="00DD5835">
            <w:pPr>
              <w:suppressAutoHyphens w:val="0"/>
              <w:spacing w:after="160" w:line="259" w:lineRule="auto"/>
              <w:rPr>
                <w:rFonts w:eastAsia="Calibri"/>
                <w:color w:val="auto"/>
              </w:rPr>
            </w:pPr>
          </w:p>
        </w:tc>
        <w:tc>
          <w:tcPr>
            <w:tcW w:w="992" w:type="dxa"/>
            <w:shd w:val="clear" w:color="auto" w:fill="auto"/>
          </w:tcPr>
          <w:p w14:paraId="278927BF" w14:textId="77777777" w:rsidR="002E157D" w:rsidRPr="00DD5835" w:rsidRDefault="002E157D" w:rsidP="00DD5835">
            <w:pPr>
              <w:suppressAutoHyphens w:val="0"/>
              <w:spacing w:after="160" w:line="259" w:lineRule="auto"/>
              <w:rPr>
                <w:rFonts w:eastAsia="Calibri"/>
                <w:color w:val="auto"/>
              </w:rPr>
            </w:pPr>
            <w:r w:rsidRPr="00DD5835">
              <w:rPr>
                <w:rFonts w:eastAsia="Calibri"/>
                <w:color w:val="auto"/>
              </w:rPr>
              <w:sym w:font="Wingdings" w:char="F0FC"/>
            </w:r>
          </w:p>
        </w:tc>
        <w:tc>
          <w:tcPr>
            <w:tcW w:w="993" w:type="dxa"/>
            <w:shd w:val="clear" w:color="auto" w:fill="auto"/>
          </w:tcPr>
          <w:p w14:paraId="53C69850" w14:textId="77777777" w:rsidR="002E157D" w:rsidRPr="00DD5835" w:rsidRDefault="002E157D" w:rsidP="00DD5835">
            <w:pPr>
              <w:suppressAutoHyphens w:val="0"/>
              <w:spacing w:after="0" w:line="240" w:lineRule="auto"/>
              <w:rPr>
                <w:rFonts w:eastAsia="Calibri"/>
                <w:color w:val="auto"/>
              </w:rPr>
            </w:pPr>
            <w:r w:rsidRPr="00DD5835">
              <w:rPr>
                <w:rFonts w:eastAsia="Calibri"/>
                <w:color w:val="auto"/>
              </w:rPr>
              <w:sym w:font="Wingdings" w:char="F0FC"/>
            </w:r>
          </w:p>
        </w:tc>
        <w:tc>
          <w:tcPr>
            <w:tcW w:w="1275" w:type="dxa"/>
            <w:shd w:val="clear" w:color="auto" w:fill="auto"/>
          </w:tcPr>
          <w:p w14:paraId="04CE0B4F" w14:textId="77777777" w:rsidR="002E157D" w:rsidRPr="00DD5835" w:rsidRDefault="002E157D" w:rsidP="00DD5835">
            <w:pPr>
              <w:suppressAutoHyphens w:val="0"/>
              <w:spacing w:after="0" w:line="240" w:lineRule="auto"/>
              <w:rPr>
                <w:rFonts w:eastAsia="Calibri"/>
                <w:color w:val="auto"/>
              </w:rPr>
            </w:pPr>
            <w:r w:rsidRPr="00DD5835">
              <w:rPr>
                <w:rFonts w:eastAsia="Calibri"/>
                <w:color w:val="auto"/>
              </w:rPr>
              <w:sym w:font="Wingdings" w:char="F0FC"/>
            </w:r>
          </w:p>
        </w:tc>
      </w:tr>
    </w:tbl>
    <w:p w14:paraId="30C3F07F" w14:textId="77777777" w:rsidR="00DD5835" w:rsidRPr="00DD5835" w:rsidRDefault="00DD5835" w:rsidP="00DD5835">
      <w:pPr>
        <w:suppressAutoHyphens w:val="0"/>
        <w:spacing w:after="160" w:line="259" w:lineRule="auto"/>
        <w:rPr>
          <w:rFonts w:eastAsia="Calibri"/>
          <w:color w:val="auto"/>
        </w:rPr>
      </w:pPr>
    </w:p>
    <w:p w14:paraId="67EDF474" w14:textId="77777777" w:rsidR="00DD5835" w:rsidRPr="00DD5835" w:rsidRDefault="00DD5835" w:rsidP="00DD5835">
      <w:pPr>
        <w:suppressAutoHyphens w:val="0"/>
        <w:spacing w:after="160" w:line="259" w:lineRule="auto"/>
        <w:jc w:val="both"/>
        <w:rPr>
          <w:rFonts w:eastAsia="Calibri"/>
          <w:color w:val="auto"/>
          <w:sz w:val="24"/>
        </w:rPr>
      </w:pPr>
      <w:r w:rsidRPr="00DD5835">
        <w:rPr>
          <w:rFonts w:eastAsia="Calibri"/>
          <w:color w:val="auto"/>
          <w:sz w:val="24"/>
        </w:rPr>
        <w:t>Pravna osobnost partnera provjeravat će se u:</w:t>
      </w:r>
    </w:p>
    <w:p w14:paraId="2EC7E873" w14:textId="5B173CF9" w:rsidR="00DD5835" w:rsidRPr="00DD5835" w:rsidRDefault="00DD5835" w:rsidP="00DD5835">
      <w:pPr>
        <w:numPr>
          <w:ilvl w:val="0"/>
          <w:numId w:val="18"/>
        </w:numPr>
        <w:suppressAutoHyphens w:val="0"/>
        <w:spacing w:after="160" w:line="259" w:lineRule="auto"/>
        <w:contextualSpacing/>
        <w:jc w:val="both"/>
        <w:rPr>
          <w:rFonts w:eastAsia="Calibri"/>
          <w:color w:val="auto"/>
          <w:sz w:val="24"/>
        </w:rPr>
      </w:pPr>
      <w:r w:rsidRPr="00DD5835">
        <w:rPr>
          <w:rFonts w:eastAsia="Calibri"/>
          <w:color w:val="auto"/>
          <w:sz w:val="24"/>
        </w:rPr>
        <w:t>sudskom registru za ustanove; zadruge i poduzeća osnovana od strane neprofitnih organizacija</w:t>
      </w:r>
    </w:p>
    <w:p w14:paraId="462D433E" w14:textId="77777777" w:rsidR="00DD5835" w:rsidRPr="00DD5835" w:rsidRDefault="00DD5835" w:rsidP="00DD5835">
      <w:pPr>
        <w:numPr>
          <w:ilvl w:val="0"/>
          <w:numId w:val="18"/>
        </w:numPr>
        <w:suppressAutoHyphens w:val="0"/>
        <w:spacing w:after="160" w:line="259" w:lineRule="auto"/>
        <w:contextualSpacing/>
        <w:jc w:val="both"/>
        <w:rPr>
          <w:rFonts w:eastAsia="Calibri"/>
          <w:color w:val="auto"/>
          <w:sz w:val="24"/>
        </w:rPr>
      </w:pPr>
      <w:r w:rsidRPr="00DD5835">
        <w:rPr>
          <w:rFonts w:eastAsia="Calibri"/>
          <w:color w:val="auto"/>
          <w:sz w:val="24"/>
        </w:rPr>
        <w:t>popisu županija, gradova i općina koji se vodi pri Ministarstvu uprave za jedinice lokalne i područne (regionalne) samouprave</w:t>
      </w:r>
      <w:r w:rsidRPr="00DD5835">
        <w:rPr>
          <w:rFonts w:eastAsia="Calibri"/>
          <w:color w:val="auto"/>
          <w:sz w:val="24"/>
          <w:vertAlign w:val="superscript"/>
        </w:rPr>
        <w:footnoteReference w:id="15"/>
      </w:r>
    </w:p>
    <w:p w14:paraId="51797598" w14:textId="77777777" w:rsidR="00DD5835" w:rsidRPr="00DD5835" w:rsidRDefault="00DD5835" w:rsidP="00DD5835">
      <w:pPr>
        <w:suppressAutoHyphens w:val="0"/>
        <w:spacing w:after="160" w:line="259" w:lineRule="auto"/>
        <w:jc w:val="both"/>
        <w:rPr>
          <w:rFonts w:eastAsia="Calibri"/>
          <w:color w:val="auto"/>
          <w:sz w:val="24"/>
        </w:rPr>
      </w:pPr>
    </w:p>
    <w:p w14:paraId="4EE0F695" w14:textId="783B8473" w:rsidR="006B6B9C" w:rsidRPr="002E157D" w:rsidRDefault="00DD5835" w:rsidP="002E157D">
      <w:pPr>
        <w:suppressAutoHyphens w:val="0"/>
        <w:spacing w:after="160" w:line="259" w:lineRule="auto"/>
        <w:jc w:val="both"/>
        <w:rPr>
          <w:rFonts w:eastAsia="Calibri"/>
          <w:color w:val="auto"/>
          <w:sz w:val="24"/>
        </w:rPr>
      </w:pPr>
      <w:r w:rsidRPr="00DD5835">
        <w:rPr>
          <w:rFonts w:eastAsia="Calibri"/>
          <w:color w:val="auto"/>
          <w:sz w:val="24"/>
        </w:rPr>
        <w:t>Partneri aktivno sudjeluju u provedbi projekta, a troškovi koje pritom ostvaruju prihvatljivi su u istoj mjeri kao i troškovi koje ostvaruje prijavitelj.</w:t>
      </w:r>
    </w:p>
    <w:p w14:paraId="11C22CD7" w14:textId="77777777" w:rsidR="00E4299B" w:rsidRDefault="00835BEE" w:rsidP="0093727D">
      <w:pPr>
        <w:pStyle w:val="Heading3"/>
        <w:rPr>
          <w:b/>
        </w:rPr>
      </w:pPr>
      <w:r w:rsidRPr="0093727D">
        <w:rPr>
          <w:b/>
        </w:rPr>
        <w:t>6</w:t>
      </w:r>
      <w:r w:rsidR="00E4299B" w:rsidRPr="0093727D">
        <w:rPr>
          <w:b/>
        </w:rPr>
        <w:t>.3. Kriteriji prihvatljivosti projekta</w:t>
      </w:r>
    </w:p>
    <w:p w14:paraId="613EF092" w14:textId="77777777" w:rsidR="0093727D" w:rsidRPr="0093727D" w:rsidRDefault="0093727D" w:rsidP="0093727D"/>
    <w:p w14:paraId="46A00148" w14:textId="77777777" w:rsidR="00E4299B" w:rsidRPr="0093727D" w:rsidRDefault="00E4299B" w:rsidP="0093727D">
      <w:pPr>
        <w:pStyle w:val="Heading4"/>
        <w:rPr>
          <w:b/>
        </w:rPr>
      </w:pPr>
      <w:r w:rsidRPr="0093727D">
        <w:rPr>
          <w:b/>
        </w:rPr>
        <w:t>Lokacija</w:t>
      </w:r>
    </w:p>
    <w:p w14:paraId="035E04BF" w14:textId="77777777" w:rsidR="00E4299B" w:rsidRPr="00E4299B" w:rsidRDefault="00E4299B" w:rsidP="00E4299B">
      <w:pPr>
        <w:rPr>
          <w:sz w:val="24"/>
        </w:rPr>
      </w:pPr>
      <w:r w:rsidRPr="00E4299B">
        <w:rPr>
          <w:sz w:val="24"/>
        </w:rPr>
        <w:t xml:space="preserve">Projektne aktivnosti se moraju provoditi u Republici Hrvatskoj. Pojedine aktivnosti (npr. studijska putovanja) moguće je organizirati izvan područja Republike Hrvatske. </w:t>
      </w:r>
    </w:p>
    <w:p w14:paraId="48E8C1D8" w14:textId="77777777" w:rsidR="00E4299B" w:rsidRPr="0093727D" w:rsidRDefault="00E4299B" w:rsidP="0093727D">
      <w:pPr>
        <w:pStyle w:val="Heading4"/>
        <w:rPr>
          <w:b/>
        </w:rPr>
      </w:pPr>
      <w:r w:rsidRPr="0093727D">
        <w:rPr>
          <w:b/>
        </w:rPr>
        <w:t>Trajanje</w:t>
      </w:r>
    </w:p>
    <w:p w14:paraId="246146A0" w14:textId="735A42A0" w:rsidR="00E4299B" w:rsidRDefault="00E4299B" w:rsidP="00E4299B">
      <w:pPr>
        <w:rPr>
          <w:sz w:val="24"/>
        </w:rPr>
      </w:pPr>
      <w:r w:rsidRPr="00E4299B">
        <w:rPr>
          <w:sz w:val="24"/>
        </w:rPr>
        <w:t>Planir</w:t>
      </w:r>
      <w:r w:rsidR="003928C6">
        <w:rPr>
          <w:sz w:val="24"/>
        </w:rPr>
        <w:t>ano</w:t>
      </w:r>
      <w:r w:rsidR="006B6B9C">
        <w:rPr>
          <w:sz w:val="24"/>
        </w:rPr>
        <w:t xml:space="preserve"> trajanje projekata je između 18</w:t>
      </w:r>
      <w:r w:rsidR="003928C6">
        <w:rPr>
          <w:sz w:val="24"/>
        </w:rPr>
        <w:t xml:space="preserve"> i</w:t>
      </w:r>
      <w:r w:rsidRPr="00E4299B">
        <w:rPr>
          <w:sz w:val="24"/>
        </w:rPr>
        <w:t xml:space="preserve"> </w:t>
      </w:r>
      <w:r w:rsidR="006B6B9C">
        <w:rPr>
          <w:sz w:val="24"/>
        </w:rPr>
        <w:t>24 mjeseca</w:t>
      </w:r>
      <w:r w:rsidRPr="00E4299B">
        <w:rPr>
          <w:sz w:val="24"/>
        </w:rPr>
        <w:t>.</w:t>
      </w:r>
    </w:p>
    <w:p w14:paraId="42DF22B8" w14:textId="77777777" w:rsidR="00E4299B" w:rsidRPr="0093727D" w:rsidRDefault="00E4299B" w:rsidP="0093727D">
      <w:pPr>
        <w:pStyle w:val="Heading4"/>
        <w:rPr>
          <w:b/>
        </w:rPr>
      </w:pPr>
      <w:r w:rsidRPr="0093727D">
        <w:rPr>
          <w:b/>
        </w:rPr>
        <w:t xml:space="preserve">Prihvatljive aktivnosti </w:t>
      </w:r>
    </w:p>
    <w:p w14:paraId="0543C856" w14:textId="77777777" w:rsidR="00E4299B" w:rsidRPr="00E4299B" w:rsidRDefault="00E4299B" w:rsidP="00E4299B">
      <w:pPr>
        <w:spacing w:after="0" w:line="240" w:lineRule="auto"/>
        <w:jc w:val="both"/>
        <w:rPr>
          <w:b/>
          <w:sz w:val="24"/>
        </w:rPr>
      </w:pPr>
      <w:r w:rsidRPr="00E4299B">
        <w:rPr>
          <w:b/>
          <w:sz w:val="24"/>
        </w:rPr>
        <w:t>Prihvatljive projektne aktivnosti su:</w:t>
      </w:r>
    </w:p>
    <w:p w14:paraId="7996A509" w14:textId="77777777" w:rsidR="006B6B9C" w:rsidRPr="001142F2" w:rsidRDefault="006B6B9C" w:rsidP="006B6B9C">
      <w:pPr>
        <w:pStyle w:val="FootnoteText"/>
        <w:rPr>
          <w:rFonts w:ascii="Lucida Sans Unicode" w:hAnsi="Lucida Sans Unicode" w:cs="Lucida Sans Unicode"/>
        </w:rPr>
      </w:pPr>
    </w:p>
    <w:p w14:paraId="6852A99D" w14:textId="77777777" w:rsidR="00B42275" w:rsidRPr="00913D83" w:rsidRDefault="00B42275" w:rsidP="00B42275">
      <w:pPr>
        <w:pStyle w:val="FootnoteText"/>
        <w:numPr>
          <w:ilvl w:val="0"/>
          <w:numId w:val="19"/>
        </w:numPr>
        <w:jc w:val="both"/>
        <w:rPr>
          <w:rFonts w:asciiTheme="minorHAnsi" w:hAnsiTheme="minorHAnsi" w:cs="Lucida Sans Unicode"/>
          <w:sz w:val="24"/>
        </w:rPr>
      </w:pPr>
      <w:r w:rsidRPr="00913D83">
        <w:rPr>
          <w:rFonts w:asciiTheme="minorHAnsi" w:hAnsiTheme="minorHAnsi" w:cs="Lucida Sans Unicode"/>
          <w:sz w:val="24"/>
        </w:rPr>
        <w:t>upravljanje projektom i administracija;</w:t>
      </w:r>
    </w:p>
    <w:p w14:paraId="4641E56B" w14:textId="77777777" w:rsidR="00B42275" w:rsidRPr="00913D83" w:rsidRDefault="00B42275" w:rsidP="00B42275">
      <w:pPr>
        <w:pStyle w:val="FootnoteText"/>
        <w:numPr>
          <w:ilvl w:val="0"/>
          <w:numId w:val="19"/>
        </w:numPr>
        <w:jc w:val="both"/>
        <w:rPr>
          <w:rFonts w:asciiTheme="minorHAnsi" w:hAnsiTheme="minorHAnsi" w:cs="Lucida Sans Unicode"/>
          <w:sz w:val="24"/>
        </w:rPr>
      </w:pPr>
      <w:r w:rsidRPr="00913D83">
        <w:rPr>
          <w:rFonts w:asciiTheme="minorHAnsi" w:hAnsiTheme="minorHAnsi" w:cs="Lucida Sans Unicode"/>
          <w:sz w:val="24"/>
        </w:rPr>
        <w:t>umrežavanje OCD-a i osnivanje društvenih centara za provođenje društveno korisnih aktivnosti;</w:t>
      </w:r>
    </w:p>
    <w:p w14:paraId="690B1D99" w14:textId="77777777" w:rsidR="00B42275" w:rsidRPr="00913D83" w:rsidRDefault="00B42275" w:rsidP="00B42275">
      <w:pPr>
        <w:pStyle w:val="FootnoteText"/>
        <w:numPr>
          <w:ilvl w:val="0"/>
          <w:numId w:val="19"/>
        </w:numPr>
        <w:jc w:val="both"/>
        <w:rPr>
          <w:rFonts w:asciiTheme="minorHAnsi" w:hAnsiTheme="minorHAnsi" w:cs="Lucida Sans Unicode"/>
          <w:sz w:val="24"/>
        </w:rPr>
      </w:pPr>
      <w:r w:rsidRPr="00913D83">
        <w:rPr>
          <w:rFonts w:asciiTheme="minorHAnsi" w:hAnsiTheme="minorHAnsi" w:cs="Lucida Sans Unicode"/>
          <w:sz w:val="24"/>
        </w:rPr>
        <w:t>razvoj i provedba programa društvenih centara u zajednici, odnosno programa OCD-a koji doprinose razvoju zajednice (djelujući kao društveni centri u zajednici) u prostorima u javnom vlasništvu, temeljenih na potrebama građana, koji uključuju:</w:t>
      </w:r>
    </w:p>
    <w:p w14:paraId="6A7B6DB7" w14:textId="77777777" w:rsidR="00B42275" w:rsidRPr="00913D83" w:rsidRDefault="00B42275" w:rsidP="00B42275">
      <w:pPr>
        <w:pStyle w:val="FootnoteText"/>
        <w:numPr>
          <w:ilvl w:val="1"/>
          <w:numId w:val="19"/>
        </w:numPr>
        <w:jc w:val="both"/>
        <w:rPr>
          <w:rFonts w:asciiTheme="minorHAnsi" w:hAnsiTheme="minorHAnsi" w:cs="Lucida Sans Unicode"/>
          <w:sz w:val="24"/>
        </w:rPr>
      </w:pPr>
      <w:r w:rsidRPr="00913D83">
        <w:rPr>
          <w:rFonts w:asciiTheme="minorHAnsi" w:hAnsiTheme="minorHAnsi" w:cs="Lucida Sans Unicode"/>
          <w:sz w:val="24"/>
        </w:rPr>
        <w:lastRenderedPageBreak/>
        <w:t xml:space="preserve">pružanje i razvoj socijalnih usluga i aktivnosti koje jačaju socijalnu integraciju marginaliziranih i socijalno osjetljivih skupina; </w:t>
      </w:r>
    </w:p>
    <w:p w14:paraId="1C2CFE58" w14:textId="77777777" w:rsidR="00B42275" w:rsidRPr="00913D83" w:rsidRDefault="00B42275" w:rsidP="00B42275">
      <w:pPr>
        <w:pStyle w:val="FootnoteText"/>
        <w:numPr>
          <w:ilvl w:val="1"/>
          <w:numId w:val="19"/>
        </w:numPr>
        <w:jc w:val="both"/>
        <w:rPr>
          <w:rFonts w:asciiTheme="minorHAnsi" w:hAnsiTheme="minorHAnsi" w:cs="Lucida Sans Unicode"/>
          <w:sz w:val="24"/>
        </w:rPr>
      </w:pPr>
      <w:r w:rsidRPr="00913D83">
        <w:rPr>
          <w:rFonts w:asciiTheme="minorHAnsi" w:hAnsiTheme="minorHAnsi" w:cs="Lucida Sans Unicode"/>
          <w:sz w:val="24"/>
        </w:rPr>
        <w:t>programi, aktivnosti i radionice promicanja građanskih kompetencija i društveno korisnih radova u zajednici;</w:t>
      </w:r>
    </w:p>
    <w:p w14:paraId="052628ED" w14:textId="77777777" w:rsidR="00B42275" w:rsidRPr="00913D83" w:rsidRDefault="00B42275" w:rsidP="00B42275">
      <w:pPr>
        <w:pStyle w:val="FootnoteText"/>
        <w:numPr>
          <w:ilvl w:val="1"/>
          <w:numId w:val="19"/>
        </w:numPr>
        <w:jc w:val="both"/>
        <w:rPr>
          <w:rFonts w:asciiTheme="minorHAnsi" w:hAnsiTheme="minorHAnsi" w:cs="Lucida Sans Unicode"/>
          <w:sz w:val="24"/>
        </w:rPr>
      </w:pPr>
      <w:r w:rsidRPr="00913D83">
        <w:rPr>
          <w:rFonts w:asciiTheme="minorHAnsi" w:hAnsiTheme="minorHAnsi" w:cs="Lucida Sans Unicode"/>
          <w:sz w:val="24"/>
        </w:rPr>
        <w:t>programi promicanja zdravlja i prevencije bolesti;</w:t>
      </w:r>
    </w:p>
    <w:p w14:paraId="23FCACFE" w14:textId="77777777" w:rsidR="00B42275" w:rsidRPr="00913D83" w:rsidRDefault="00B42275" w:rsidP="00B42275">
      <w:pPr>
        <w:pStyle w:val="FootnoteText"/>
        <w:numPr>
          <w:ilvl w:val="1"/>
          <w:numId w:val="19"/>
        </w:numPr>
        <w:jc w:val="both"/>
        <w:rPr>
          <w:rFonts w:asciiTheme="minorHAnsi" w:hAnsiTheme="minorHAnsi" w:cs="Lucida Sans Unicode"/>
          <w:sz w:val="24"/>
        </w:rPr>
      </w:pPr>
      <w:r w:rsidRPr="00913D83">
        <w:rPr>
          <w:rFonts w:asciiTheme="minorHAnsi" w:hAnsiTheme="minorHAnsi" w:cs="Lucida Sans Unicode"/>
          <w:sz w:val="24"/>
        </w:rPr>
        <w:t>individualne i grupne rasprave o stvarnim potrebama u lokalnoj zajednici;</w:t>
      </w:r>
    </w:p>
    <w:p w14:paraId="2F855C26" w14:textId="77777777" w:rsidR="00B42275" w:rsidRPr="00913D83" w:rsidRDefault="00B42275" w:rsidP="00B42275">
      <w:pPr>
        <w:pStyle w:val="FootnoteText"/>
        <w:numPr>
          <w:ilvl w:val="1"/>
          <w:numId w:val="19"/>
        </w:numPr>
        <w:jc w:val="both"/>
        <w:rPr>
          <w:rFonts w:asciiTheme="minorHAnsi" w:hAnsiTheme="minorHAnsi" w:cs="Lucida Sans Unicode"/>
          <w:sz w:val="24"/>
        </w:rPr>
      </w:pPr>
      <w:r w:rsidRPr="00913D83">
        <w:rPr>
          <w:rFonts w:asciiTheme="minorHAnsi" w:hAnsiTheme="minorHAnsi" w:cs="Lucida Sans Unicode"/>
          <w:sz w:val="24"/>
        </w:rPr>
        <w:t>organiziranje  “co-working” prostora za organizacije civilnoga društva, uključujući zapošljavanje koordinatora aktivnosti centra;</w:t>
      </w:r>
    </w:p>
    <w:p w14:paraId="2A2CE969" w14:textId="77777777" w:rsidR="00B42275" w:rsidRPr="00913D83" w:rsidRDefault="00B42275" w:rsidP="00B42275">
      <w:pPr>
        <w:pStyle w:val="FootnoteText"/>
        <w:numPr>
          <w:ilvl w:val="0"/>
          <w:numId w:val="20"/>
        </w:numPr>
        <w:jc w:val="both"/>
        <w:rPr>
          <w:rFonts w:asciiTheme="minorHAnsi" w:hAnsiTheme="minorHAnsi" w:cs="Lucida Sans Unicode"/>
          <w:sz w:val="24"/>
        </w:rPr>
      </w:pPr>
      <w:r w:rsidRPr="00913D83">
        <w:rPr>
          <w:rFonts w:asciiTheme="minorHAnsi" w:hAnsiTheme="minorHAnsi" w:cs="Lucida Sans Unicode"/>
          <w:sz w:val="24"/>
        </w:rPr>
        <w:t>zagovaračke aktivnosti i programi u svrhu promicanja javno-civilnog partnerstva u upravljanju javnim prostorom poput: sastanaka, okruglih stolova, seminara, radionica, webinara i konferencija o razvoju učinkovitih modela civilno-javnog partnerstva u upravljanju prostorima u javnom vlasništvu na lokalnoj razini;</w:t>
      </w:r>
    </w:p>
    <w:p w14:paraId="18031F30" w14:textId="77777777" w:rsidR="00B42275" w:rsidRPr="00913D83" w:rsidRDefault="00B42275" w:rsidP="00B42275">
      <w:pPr>
        <w:pStyle w:val="FootnoteText"/>
        <w:numPr>
          <w:ilvl w:val="0"/>
          <w:numId w:val="19"/>
        </w:numPr>
        <w:jc w:val="both"/>
        <w:rPr>
          <w:rFonts w:asciiTheme="minorHAnsi" w:hAnsiTheme="minorHAnsi" w:cs="Lucida Sans Unicode"/>
          <w:sz w:val="24"/>
        </w:rPr>
      </w:pPr>
      <w:r w:rsidRPr="00913D83">
        <w:rPr>
          <w:rFonts w:asciiTheme="minorHAnsi" w:hAnsiTheme="minorHAnsi" w:cs="Lucida Sans Unicode"/>
          <w:sz w:val="24"/>
        </w:rPr>
        <w:t>aktivnosti koje olakšavaju i/ili uspostavljaju civilno-javni nadzor upravljanja javnim prostorima (poput radionica, razgovora, tribina, konferencija, simulacija i drugo);</w:t>
      </w:r>
    </w:p>
    <w:p w14:paraId="4AD03733" w14:textId="77777777" w:rsidR="00B42275" w:rsidRPr="00913D83" w:rsidRDefault="00B42275" w:rsidP="00B42275">
      <w:pPr>
        <w:pStyle w:val="FootnoteText"/>
        <w:numPr>
          <w:ilvl w:val="0"/>
          <w:numId w:val="19"/>
        </w:numPr>
        <w:jc w:val="both"/>
        <w:rPr>
          <w:rFonts w:asciiTheme="minorHAnsi" w:hAnsiTheme="minorHAnsi" w:cs="Lucida Sans Unicode"/>
          <w:sz w:val="24"/>
        </w:rPr>
      </w:pPr>
      <w:r w:rsidRPr="00913D83">
        <w:rPr>
          <w:rFonts w:asciiTheme="minorHAnsi" w:hAnsiTheme="minorHAnsi" w:cs="Lucida Sans Unicode"/>
          <w:sz w:val="24"/>
        </w:rPr>
        <w:t>osmišljavanje, razvoj i uvođenje suvremenih metoda i alata koji olakšavaju sudjelovanje građana u procesu upravljanja prostorima u javnom vlasništvu u lokalnoj zajednici i/ili na regionalnoj razini;</w:t>
      </w:r>
    </w:p>
    <w:p w14:paraId="30E2734C" w14:textId="77777777" w:rsidR="00B42275" w:rsidRPr="00913D83" w:rsidRDefault="00B42275" w:rsidP="00B42275">
      <w:pPr>
        <w:pStyle w:val="FootnoteText"/>
        <w:numPr>
          <w:ilvl w:val="0"/>
          <w:numId w:val="19"/>
        </w:numPr>
        <w:jc w:val="both"/>
        <w:rPr>
          <w:rFonts w:asciiTheme="minorHAnsi" w:hAnsiTheme="minorHAnsi" w:cs="Lucida Sans Unicode"/>
          <w:sz w:val="24"/>
        </w:rPr>
      </w:pPr>
      <w:r w:rsidRPr="00913D83">
        <w:rPr>
          <w:rFonts w:asciiTheme="minorHAnsi" w:hAnsiTheme="minorHAnsi" w:cs="Lucida Sans Unicode"/>
          <w:sz w:val="24"/>
        </w:rPr>
        <w:t>aktivnosti koje doprinose uspostavi i razvoju društvenog poduzetništva u okviru društvenog centra</w:t>
      </w:r>
    </w:p>
    <w:p w14:paraId="2EC18CF4" w14:textId="77777777" w:rsidR="00B42275" w:rsidRPr="00913D83" w:rsidRDefault="00B42275" w:rsidP="00B42275">
      <w:pPr>
        <w:pStyle w:val="FootnoteText"/>
        <w:numPr>
          <w:ilvl w:val="0"/>
          <w:numId w:val="19"/>
        </w:numPr>
        <w:jc w:val="both"/>
        <w:rPr>
          <w:rFonts w:asciiTheme="minorHAnsi" w:hAnsiTheme="minorHAnsi" w:cs="Lucida Sans Unicode"/>
          <w:sz w:val="24"/>
        </w:rPr>
      </w:pPr>
      <w:r w:rsidRPr="00913D83">
        <w:rPr>
          <w:rFonts w:asciiTheme="minorHAnsi" w:hAnsiTheme="minorHAnsi" w:cs="Lucida Sans Unicode"/>
          <w:sz w:val="24"/>
        </w:rPr>
        <w:t>mali adaptacijski zahvati, odnosno uređenje prostora u javnom vlasništvu za organiziranje aktivnosti OCD-a;</w:t>
      </w:r>
    </w:p>
    <w:p w14:paraId="6C670C3E" w14:textId="5249455B" w:rsidR="006B6B9C" w:rsidRPr="00913D83" w:rsidRDefault="00B42275" w:rsidP="00B42275">
      <w:pPr>
        <w:pStyle w:val="FootnoteText"/>
        <w:numPr>
          <w:ilvl w:val="0"/>
          <w:numId w:val="19"/>
        </w:numPr>
        <w:jc w:val="both"/>
        <w:rPr>
          <w:rFonts w:asciiTheme="minorHAnsi" w:hAnsiTheme="minorHAnsi" w:cs="Lucida Sans Unicode"/>
          <w:sz w:val="24"/>
        </w:rPr>
      </w:pPr>
      <w:r w:rsidRPr="00913D83">
        <w:rPr>
          <w:rFonts w:asciiTheme="minorHAnsi" w:hAnsiTheme="minorHAnsi" w:cs="Lucida Sans Unicode"/>
          <w:sz w:val="24"/>
        </w:rPr>
        <w:t>promidžba i vidljivost.</w:t>
      </w:r>
    </w:p>
    <w:p w14:paraId="5FF6904B" w14:textId="77777777" w:rsidR="00B42275" w:rsidRPr="00B42275" w:rsidRDefault="00B42275" w:rsidP="00913D83">
      <w:pPr>
        <w:pStyle w:val="FootnoteText"/>
        <w:ind w:left="720"/>
        <w:jc w:val="both"/>
        <w:rPr>
          <w:rFonts w:ascii="Lucida Sans Unicode" w:hAnsi="Lucida Sans Unicode" w:cs="Lucida Sans Unicode"/>
        </w:rPr>
      </w:pPr>
    </w:p>
    <w:p w14:paraId="451D5DBE" w14:textId="2ABCBBF5" w:rsidR="00E4299B" w:rsidRDefault="00913D83" w:rsidP="00E4299B">
      <w:pPr>
        <w:spacing w:after="0" w:line="240" w:lineRule="auto"/>
        <w:jc w:val="both"/>
        <w:rPr>
          <w:sz w:val="24"/>
        </w:rPr>
      </w:pPr>
      <w:r w:rsidRPr="00913D83">
        <w:rPr>
          <w:sz w:val="24"/>
        </w:rPr>
        <w:t>Projektne aktivnosti koje su u vezi sa spomenutim aktivnostima te koje jasno doprinose ostvarenju općih i specifičnih ciljeva Poziva na dostavu projektnih prijedloga, također mogu biti prihvatljive za financiranje.</w:t>
      </w:r>
    </w:p>
    <w:p w14:paraId="2583828B" w14:textId="77777777" w:rsidR="00913D83" w:rsidRPr="00E4299B" w:rsidRDefault="00913D83" w:rsidP="00E4299B">
      <w:pPr>
        <w:spacing w:after="0" w:line="240" w:lineRule="auto"/>
        <w:jc w:val="both"/>
        <w:rPr>
          <w:sz w:val="24"/>
        </w:rPr>
      </w:pPr>
    </w:p>
    <w:p w14:paraId="12A21413" w14:textId="77777777" w:rsidR="00E4299B" w:rsidRPr="00E4299B" w:rsidRDefault="00E4299B" w:rsidP="00E4299B">
      <w:pPr>
        <w:spacing w:after="0" w:line="240" w:lineRule="auto"/>
        <w:jc w:val="both"/>
        <w:rPr>
          <w:sz w:val="24"/>
        </w:rPr>
      </w:pPr>
      <w:r w:rsidRPr="00E4299B">
        <w:rPr>
          <w:sz w:val="24"/>
        </w:rPr>
        <w:t>Prijavitelj mora pri provedbi projektnih aktivnosti osigurati poštovanje načela jednakih mogućnosti, ravnopravnosti spolova i nediskriminacije.</w:t>
      </w:r>
    </w:p>
    <w:p w14:paraId="6EE8CC68" w14:textId="77777777" w:rsidR="00E4299B" w:rsidRPr="00E4299B" w:rsidRDefault="00E4299B" w:rsidP="00E4299B">
      <w:pPr>
        <w:spacing w:after="0" w:line="240" w:lineRule="auto"/>
        <w:jc w:val="both"/>
        <w:rPr>
          <w:sz w:val="24"/>
        </w:rPr>
      </w:pPr>
    </w:p>
    <w:p w14:paraId="73F691C3" w14:textId="77777777" w:rsidR="00E4299B" w:rsidRPr="0093727D" w:rsidRDefault="00E4299B" w:rsidP="0093727D">
      <w:pPr>
        <w:pStyle w:val="Heading4"/>
        <w:rPr>
          <w:b/>
        </w:rPr>
      </w:pPr>
      <w:r w:rsidRPr="0093727D">
        <w:rPr>
          <w:b/>
        </w:rPr>
        <w:t>Neprihvatljive aktivnosti</w:t>
      </w:r>
    </w:p>
    <w:p w14:paraId="5542D9E7" w14:textId="77777777" w:rsidR="00E4299B" w:rsidRPr="00E4299B" w:rsidRDefault="00E4299B" w:rsidP="00E4299B">
      <w:pPr>
        <w:spacing w:after="0" w:line="240" w:lineRule="auto"/>
        <w:ind w:left="1418" w:hanging="1418"/>
        <w:jc w:val="both"/>
        <w:rPr>
          <w:sz w:val="24"/>
        </w:rPr>
      </w:pPr>
    </w:p>
    <w:p w14:paraId="00AE5AB3" w14:textId="77777777" w:rsidR="00E4299B" w:rsidRPr="00E4299B" w:rsidRDefault="00E4299B" w:rsidP="00E4299B">
      <w:pPr>
        <w:spacing w:after="0" w:line="240" w:lineRule="auto"/>
        <w:ind w:left="1418" w:hanging="1418"/>
        <w:jc w:val="both"/>
        <w:rPr>
          <w:sz w:val="24"/>
        </w:rPr>
      </w:pPr>
      <w:r w:rsidRPr="00E4299B">
        <w:rPr>
          <w:sz w:val="24"/>
        </w:rPr>
        <w:t>Sljedeće vrste aktivnosti nisu prihvatljive za financiranje:</w:t>
      </w:r>
    </w:p>
    <w:p w14:paraId="258BABCA" w14:textId="77777777" w:rsidR="00913D83" w:rsidRPr="007820FF" w:rsidRDefault="00913D83" w:rsidP="00913D83">
      <w:pPr>
        <w:numPr>
          <w:ilvl w:val="0"/>
          <w:numId w:val="3"/>
        </w:numPr>
        <w:spacing w:after="0" w:line="240" w:lineRule="auto"/>
        <w:jc w:val="both"/>
        <w:rPr>
          <w:sz w:val="24"/>
        </w:rPr>
      </w:pPr>
      <w:r w:rsidRPr="007820FF">
        <w:rPr>
          <w:sz w:val="24"/>
        </w:rPr>
        <w:t>aktivnosti koje se odnose isključivo ili većinski na pojedinačno financiranje sudjelovanja na radionicama, seminarima, konferencijama i kongresima,</w:t>
      </w:r>
    </w:p>
    <w:p w14:paraId="7A4A3D18" w14:textId="77777777" w:rsidR="00913D83" w:rsidRPr="007820FF" w:rsidRDefault="00913D83" w:rsidP="00913D83">
      <w:pPr>
        <w:numPr>
          <w:ilvl w:val="0"/>
          <w:numId w:val="3"/>
        </w:numPr>
        <w:spacing w:after="0" w:line="240" w:lineRule="auto"/>
        <w:jc w:val="both"/>
        <w:rPr>
          <w:sz w:val="24"/>
        </w:rPr>
      </w:pPr>
      <w:r w:rsidRPr="007820FF">
        <w:rPr>
          <w:sz w:val="24"/>
        </w:rPr>
        <w:t>aktivnosti koje se odnose isključivo ili većinski na pojedinačne stipendije za studije ili radionice,</w:t>
      </w:r>
    </w:p>
    <w:p w14:paraId="0D16C452" w14:textId="77777777" w:rsidR="00913D83" w:rsidRPr="007820FF" w:rsidRDefault="00913D83" w:rsidP="00913D83">
      <w:pPr>
        <w:numPr>
          <w:ilvl w:val="0"/>
          <w:numId w:val="3"/>
        </w:numPr>
        <w:spacing w:after="0" w:line="240" w:lineRule="auto"/>
        <w:jc w:val="both"/>
        <w:rPr>
          <w:sz w:val="24"/>
        </w:rPr>
      </w:pPr>
      <w:r w:rsidRPr="007820FF">
        <w:rPr>
          <w:sz w:val="24"/>
        </w:rPr>
        <w:t>aktivnosti koje se odnose isključivo na razvoj strategija, planove i druge slične dokumente,</w:t>
      </w:r>
    </w:p>
    <w:p w14:paraId="3D764858" w14:textId="77777777" w:rsidR="00913D83" w:rsidRPr="007820FF" w:rsidRDefault="00913D83" w:rsidP="00913D83">
      <w:pPr>
        <w:numPr>
          <w:ilvl w:val="0"/>
          <w:numId w:val="3"/>
        </w:numPr>
        <w:spacing w:after="0" w:line="240" w:lineRule="auto"/>
        <w:jc w:val="both"/>
        <w:rPr>
          <w:sz w:val="24"/>
        </w:rPr>
      </w:pPr>
      <w:r w:rsidRPr="007820FF">
        <w:rPr>
          <w:sz w:val="24"/>
        </w:rPr>
        <w:t>aktivnosti koje se tiču isključivo pravne zaštite,</w:t>
      </w:r>
    </w:p>
    <w:p w14:paraId="7DC2278A" w14:textId="77777777" w:rsidR="00913D83" w:rsidRPr="007820FF" w:rsidRDefault="00913D83" w:rsidP="00913D83">
      <w:pPr>
        <w:numPr>
          <w:ilvl w:val="0"/>
          <w:numId w:val="3"/>
        </w:numPr>
        <w:spacing w:after="0" w:line="240" w:lineRule="auto"/>
        <w:jc w:val="both"/>
        <w:rPr>
          <w:sz w:val="24"/>
        </w:rPr>
      </w:pPr>
      <w:r w:rsidRPr="007820FF">
        <w:rPr>
          <w:sz w:val="24"/>
        </w:rPr>
        <w:t>aktivnosti koje se tiču isključivo odnosa s javnošću,</w:t>
      </w:r>
    </w:p>
    <w:p w14:paraId="1C73D597" w14:textId="77777777" w:rsidR="00913D83" w:rsidRPr="007820FF" w:rsidRDefault="00913D83" w:rsidP="00913D83">
      <w:pPr>
        <w:numPr>
          <w:ilvl w:val="0"/>
          <w:numId w:val="3"/>
        </w:numPr>
        <w:spacing w:after="0" w:line="240" w:lineRule="auto"/>
        <w:jc w:val="both"/>
        <w:rPr>
          <w:sz w:val="24"/>
        </w:rPr>
      </w:pPr>
      <w:r w:rsidRPr="007820FF">
        <w:rPr>
          <w:sz w:val="24"/>
        </w:rPr>
        <w:t>aktivnosti koje se odnose isključivo ili većim dijelom na kapitalne investicije, kao što su obnova ili izgradnja zgrade,</w:t>
      </w:r>
    </w:p>
    <w:p w14:paraId="22D5D075" w14:textId="77777777" w:rsidR="00913D83" w:rsidRPr="007820FF" w:rsidRDefault="00913D83" w:rsidP="00913D83">
      <w:pPr>
        <w:numPr>
          <w:ilvl w:val="0"/>
          <w:numId w:val="3"/>
        </w:numPr>
        <w:suppressAutoHyphens w:val="0"/>
        <w:autoSpaceDE w:val="0"/>
        <w:autoSpaceDN w:val="0"/>
        <w:adjustRightInd w:val="0"/>
        <w:spacing w:after="0" w:line="240" w:lineRule="auto"/>
        <w:jc w:val="both"/>
        <w:rPr>
          <w:color w:val="auto"/>
          <w:sz w:val="24"/>
          <w:szCs w:val="24"/>
        </w:rPr>
      </w:pPr>
      <w:r w:rsidRPr="007820FF">
        <w:rPr>
          <w:sz w:val="24"/>
        </w:rPr>
        <w:t>aktivnosti koje se sastoje isključivo od istraživačkih akcija,</w:t>
      </w:r>
    </w:p>
    <w:p w14:paraId="7FAAE0BB" w14:textId="77777777" w:rsidR="00913D83" w:rsidRPr="007820FF" w:rsidRDefault="00913D83" w:rsidP="00913D83">
      <w:pPr>
        <w:pStyle w:val="ListParagraph"/>
        <w:numPr>
          <w:ilvl w:val="0"/>
          <w:numId w:val="3"/>
        </w:numPr>
        <w:suppressAutoHyphens w:val="0"/>
        <w:autoSpaceDE w:val="0"/>
        <w:autoSpaceDN w:val="0"/>
        <w:adjustRightInd w:val="0"/>
        <w:spacing w:after="34" w:line="240" w:lineRule="auto"/>
        <w:rPr>
          <w:sz w:val="24"/>
        </w:rPr>
      </w:pPr>
      <w:r w:rsidRPr="007820FF">
        <w:rPr>
          <w:sz w:val="24"/>
        </w:rPr>
        <w:lastRenderedPageBreak/>
        <w:t xml:space="preserve">aktivnosti vezane uz ostvarivanje </w:t>
      </w:r>
      <w:r>
        <w:rPr>
          <w:sz w:val="24"/>
        </w:rPr>
        <w:t xml:space="preserve">prihoda odnosno </w:t>
      </w:r>
      <w:r w:rsidRPr="007820FF">
        <w:rPr>
          <w:sz w:val="24"/>
        </w:rPr>
        <w:t>dobiti,</w:t>
      </w:r>
      <w:r>
        <w:rPr>
          <w:sz w:val="24"/>
        </w:rPr>
        <w:t xml:space="preserve"> a osobito aktivnosti kojima se ostvaruje prihod naplatom usluga od ciljanih skupina,</w:t>
      </w:r>
    </w:p>
    <w:p w14:paraId="597C6A08" w14:textId="77777777" w:rsidR="00913D83" w:rsidRPr="007820FF" w:rsidRDefault="00913D83" w:rsidP="00913D83">
      <w:pPr>
        <w:pStyle w:val="ListParagraph"/>
        <w:numPr>
          <w:ilvl w:val="0"/>
          <w:numId w:val="3"/>
        </w:numPr>
        <w:suppressAutoHyphens w:val="0"/>
        <w:autoSpaceDE w:val="0"/>
        <w:autoSpaceDN w:val="0"/>
        <w:adjustRightInd w:val="0"/>
        <w:spacing w:after="34" w:line="240" w:lineRule="auto"/>
        <w:rPr>
          <w:sz w:val="24"/>
        </w:rPr>
      </w:pPr>
      <w:r w:rsidRPr="007820FF">
        <w:rPr>
          <w:sz w:val="24"/>
        </w:rPr>
        <w:t xml:space="preserve">donacije u dobrotvorne svrhe, </w:t>
      </w:r>
    </w:p>
    <w:p w14:paraId="14FC97BD" w14:textId="77777777" w:rsidR="00913D83" w:rsidRDefault="00913D83" w:rsidP="00913D83">
      <w:pPr>
        <w:pStyle w:val="ListParagraph"/>
        <w:numPr>
          <w:ilvl w:val="0"/>
          <w:numId w:val="3"/>
        </w:numPr>
        <w:suppressAutoHyphens w:val="0"/>
        <w:autoSpaceDE w:val="0"/>
        <w:autoSpaceDN w:val="0"/>
        <w:adjustRightInd w:val="0"/>
        <w:spacing w:after="0" w:line="240" w:lineRule="auto"/>
        <w:rPr>
          <w:sz w:val="24"/>
        </w:rPr>
      </w:pPr>
      <w:r w:rsidRPr="007820FF">
        <w:rPr>
          <w:sz w:val="24"/>
        </w:rPr>
        <w:t>zajmovi drugim organizacijama ili pojedincima itd.</w:t>
      </w:r>
      <w:r>
        <w:rPr>
          <w:sz w:val="24"/>
        </w:rPr>
        <w:t>,</w:t>
      </w:r>
    </w:p>
    <w:p w14:paraId="3955F78A" w14:textId="77777777" w:rsidR="00913D83" w:rsidRPr="007820FF" w:rsidRDefault="00913D83" w:rsidP="00913D83">
      <w:pPr>
        <w:pStyle w:val="ListParagraph"/>
        <w:numPr>
          <w:ilvl w:val="0"/>
          <w:numId w:val="3"/>
        </w:numPr>
        <w:suppressAutoHyphens w:val="0"/>
        <w:autoSpaceDE w:val="0"/>
        <w:autoSpaceDN w:val="0"/>
        <w:adjustRightInd w:val="0"/>
        <w:spacing w:after="0" w:line="240" w:lineRule="auto"/>
        <w:rPr>
          <w:sz w:val="24"/>
        </w:rPr>
      </w:pPr>
      <w:r>
        <w:rPr>
          <w:sz w:val="24"/>
        </w:rPr>
        <w:t>aktivnosti i projekti koji su povezani s političkim ili vjerskim aktivnostima.</w:t>
      </w:r>
      <w:r w:rsidRPr="007820FF">
        <w:rPr>
          <w:sz w:val="24"/>
        </w:rPr>
        <w:t xml:space="preserve"> </w:t>
      </w:r>
    </w:p>
    <w:p w14:paraId="127BAD84" w14:textId="77777777" w:rsidR="00E4299B" w:rsidRDefault="00E4299B" w:rsidP="00E4299B">
      <w:pPr>
        <w:rPr>
          <w:sz w:val="24"/>
        </w:rPr>
      </w:pPr>
    </w:p>
    <w:p w14:paraId="2DBC6776" w14:textId="77777777" w:rsidR="00E445BF" w:rsidRPr="00E445BF" w:rsidRDefault="00E445BF" w:rsidP="00E445BF">
      <w:pPr>
        <w:pStyle w:val="Heading3"/>
        <w:rPr>
          <w:b/>
        </w:rPr>
      </w:pPr>
      <w:r w:rsidRPr="00E445BF">
        <w:rPr>
          <w:b/>
        </w:rPr>
        <w:t>6.4. Okvirni raspored</w:t>
      </w:r>
      <w:r w:rsidR="00DF5697">
        <w:rPr>
          <w:b/>
        </w:rPr>
        <w:t xml:space="preserve"> procesa prijave </w:t>
      </w:r>
    </w:p>
    <w:p w14:paraId="2FD9F0C9" w14:textId="77777777" w:rsidR="00E445BF" w:rsidRDefault="00E445BF" w:rsidP="00E445BF"/>
    <w:tbl>
      <w:tblPr>
        <w:tblW w:w="9638" w:type="dxa"/>
        <w:tblInd w:w="-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662"/>
        <w:gridCol w:w="2976"/>
      </w:tblGrid>
      <w:tr w:rsidR="00E445BF" w14:paraId="28F14914" w14:textId="77777777" w:rsidTr="00B714A2">
        <w:tc>
          <w:tcPr>
            <w:tcW w:w="66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6F71D78" w14:textId="77777777" w:rsidR="00E445BF" w:rsidRDefault="00E445BF" w:rsidP="00B714A2">
            <w:pPr>
              <w:spacing w:after="0" w:line="240" w:lineRule="auto"/>
              <w:jc w:val="both"/>
              <w:rPr>
                <w:sz w:val="24"/>
              </w:rPr>
            </w:pPr>
            <w:r>
              <w:rPr>
                <w:sz w:val="24"/>
              </w:rPr>
              <w:t xml:space="preserve">Objava Poziva na dostavu projektnih prijedloga </w:t>
            </w:r>
          </w:p>
          <w:p w14:paraId="61326540" w14:textId="77777777" w:rsidR="00E445BF" w:rsidRDefault="00E445BF" w:rsidP="00B714A2">
            <w:pPr>
              <w:spacing w:after="0" w:line="240" w:lineRule="auto"/>
              <w:jc w:val="both"/>
              <w:rPr>
                <w:sz w:val="24"/>
              </w:rPr>
            </w:pPr>
          </w:p>
        </w:tc>
        <w:tc>
          <w:tcPr>
            <w:tcW w:w="29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5632E3A" w14:textId="7DC5FB9F" w:rsidR="00E445BF" w:rsidRDefault="002E157D" w:rsidP="006B6B9C">
            <w:pPr>
              <w:spacing w:after="0" w:line="240" w:lineRule="auto"/>
              <w:jc w:val="both"/>
              <w:rPr>
                <w:sz w:val="24"/>
              </w:rPr>
            </w:pPr>
            <w:r>
              <w:rPr>
                <w:sz w:val="24"/>
              </w:rPr>
              <w:t>listopad 2018.</w:t>
            </w:r>
          </w:p>
        </w:tc>
      </w:tr>
      <w:tr w:rsidR="00E445BF" w14:paraId="7122AE40" w14:textId="77777777" w:rsidTr="00B714A2">
        <w:trPr>
          <w:trHeight w:val="516"/>
        </w:trPr>
        <w:tc>
          <w:tcPr>
            <w:tcW w:w="66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B8D4E38" w14:textId="77777777" w:rsidR="00E445BF" w:rsidRDefault="00E445BF" w:rsidP="00B714A2">
            <w:pPr>
              <w:spacing w:after="0" w:line="240" w:lineRule="auto"/>
              <w:jc w:val="both"/>
              <w:rPr>
                <w:sz w:val="24"/>
              </w:rPr>
            </w:pPr>
            <w:r>
              <w:rPr>
                <w:sz w:val="24"/>
              </w:rPr>
              <w:t>Rok za podnošenje projektnog prijedloga</w:t>
            </w:r>
          </w:p>
        </w:tc>
        <w:tc>
          <w:tcPr>
            <w:tcW w:w="29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6FE9EE7" w14:textId="2F52F4BB" w:rsidR="00E445BF" w:rsidRPr="00E445BF" w:rsidRDefault="002E157D" w:rsidP="00B714A2">
            <w:pPr>
              <w:spacing w:after="0" w:line="240" w:lineRule="auto"/>
              <w:jc w:val="both"/>
              <w:rPr>
                <w:sz w:val="24"/>
              </w:rPr>
            </w:pPr>
            <w:r>
              <w:rPr>
                <w:sz w:val="24"/>
              </w:rPr>
              <w:t>prosinac 2018.</w:t>
            </w:r>
          </w:p>
        </w:tc>
      </w:tr>
      <w:tr w:rsidR="00E445BF" w14:paraId="63EF0823" w14:textId="77777777" w:rsidTr="00B714A2">
        <w:tc>
          <w:tcPr>
            <w:tcW w:w="66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A83BF24" w14:textId="77777777" w:rsidR="00E445BF" w:rsidRDefault="00E445BF" w:rsidP="00B714A2">
            <w:pPr>
              <w:spacing w:after="0" w:line="240" w:lineRule="auto"/>
              <w:jc w:val="both"/>
              <w:rPr>
                <w:sz w:val="24"/>
              </w:rPr>
            </w:pPr>
            <w:r>
              <w:rPr>
                <w:sz w:val="24"/>
              </w:rPr>
              <w:t>Potpisivanje Ugovora o dodjeli bespovratnih sredstava</w:t>
            </w:r>
          </w:p>
        </w:tc>
        <w:tc>
          <w:tcPr>
            <w:tcW w:w="29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D027FD5" w14:textId="1C83680D" w:rsidR="00DF5697" w:rsidRDefault="002E157D" w:rsidP="00B42275">
            <w:pPr>
              <w:spacing w:after="0" w:line="240" w:lineRule="auto"/>
              <w:jc w:val="both"/>
              <w:rPr>
                <w:sz w:val="24"/>
              </w:rPr>
            </w:pPr>
            <w:r>
              <w:rPr>
                <w:sz w:val="24"/>
              </w:rPr>
              <w:t>svibanj 2019.</w:t>
            </w:r>
          </w:p>
        </w:tc>
      </w:tr>
    </w:tbl>
    <w:p w14:paraId="641806FF" w14:textId="77777777" w:rsidR="00E445BF" w:rsidRPr="00E445BF" w:rsidRDefault="00E445BF" w:rsidP="00E445BF"/>
    <w:sectPr w:rsidR="00E445BF" w:rsidRPr="00E445BF" w:rsidSect="00C87EC6">
      <w:headerReference w:type="even" r:id="rId8"/>
      <w:headerReference w:type="default" r:id="rId9"/>
      <w:footerReference w:type="default" r:id="rId10"/>
      <w:headerReference w:type="first" r:id="rId11"/>
      <w:pgSz w:w="11906" w:h="16838"/>
      <w:pgMar w:top="1134" w:right="1134" w:bottom="1134" w:left="1134" w:header="0" w:footer="0" w:gutter="0"/>
      <w:cols w:space="720"/>
      <w:formProt w:val="0"/>
      <w:docGrid w:linePitch="312"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41628" w14:textId="77777777" w:rsidR="001F7666" w:rsidRDefault="001F7666">
      <w:pPr>
        <w:spacing w:after="0" w:line="240" w:lineRule="auto"/>
      </w:pPr>
      <w:r>
        <w:separator/>
      </w:r>
    </w:p>
  </w:endnote>
  <w:endnote w:type="continuationSeparator" w:id="0">
    <w:p w14:paraId="39F67711" w14:textId="77777777" w:rsidR="001F7666" w:rsidRDefault="001F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EE"/>
    <w:family w:val="swiss"/>
    <w:pitch w:val="variable"/>
    <w:sig w:usb0="00000000"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254385"/>
      <w:docPartObj>
        <w:docPartGallery w:val="Page Numbers (Bottom of Page)"/>
        <w:docPartUnique/>
      </w:docPartObj>
    </w:sdtPr>
    <w:sdtEndPr/>
    <w:sdtContent>
      <w:p w14:paraId="16919273" w14:textId="77777777" w:rsidR="003E2EBD" w:rsidRDefault="003E2EBD" w:rsidP="003E2EBD">
        <w:pPr>
          <w:pStyle w:val="Footer"/>
          <w:jc w:val="center"/>
        </w:pPr>
        <w:r>
          <w:rPr>
            <w:noProof/>
            <w:lang w:eastAsia="hr-HR"/>
          </w:rPr>
          <w:drawing>
            <wp:inline distT="0" distB="0" distL="0" distR="0" wp14:anchorId="0D126AA6" wp14:editId="16920C91">
              <wp:extent cx="3517900" cy="1152525"/>
              <wp:effectExtent l="0" t="0" r="635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7900" cy="1152525"/>
                      </a:xfrm>
                      <a:prstGeom prst="rect">
                        <a:avLst/>
                      </a:prstGeom>
                      <a:noFill/>
                    </pic:spPr>
                  </pic:pic>
                </a:graphicData>
              </a:graphic>
            </wp:inline>
          </w:drawing>
        </w:r>
        <w:r>
          <w:fldChar w:fldCharType="begin"/>
        </w:r>
        <w:r>
          <w:instrText>PAGE   \* MERGEFORMAT</w:instrText>
        </w:r>
        <w:r>
          <w:fldChar w:fldCharType="separate"/>
        </w:r>
        <w:r w:rsidR="00E972C1">
          <w:rPr>
            <w:noProof/>
          </w:rPr>
          <w:t>14</w:t>
        </w:r>
        <w:r>
          <w:rPr>
            <w:noProof/>
          </w:rPr>
          <w:fldChar w:fldCharType="end"/>
        </w:r>
      </w:p>
    </w:sdtContent>
  </w:sdt>
  <w:p w14:paraId="69ABFA13" w14:textId="77777777" w:rsidR="003E2EBD" w:rsidRDefault="003E2E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EB3FA" w14:textId="77777777" w:rsidR="001F7666" w:rsidRDefault="001F7666">
      <w:r>
        <w:separator/>
      </w:r>
    </w:p>
  </w:footnote>
  <w:footnote w:type="continuationSeparator" w:id="0">
    <w:p w14:paraId="3973F734" w14:textId="77777777" w:rsidR="001F7666" w:rsidRDefault="001F7666">
      <w:r>
        <w:continuationSeparator/>
      </w:r>
    </w:p>
  </w:footnote>
  <w:footnote w:id="1">
    <w:p w14:paraId="47709804" w14:textId="77777777" w:rsidR="00FA63DD" w:rsidRPr="00167C4C" w:rsidRDefault="00FA63DD" w:rsidP="00FA63DD">
      <w:pPr>
        <w:pStyle w:val="FootnoteText"/>
        <w:jc w:val="both"/>
        <w:rPr>
          <w:rFonts w:asciiTheme="minorHAnsi" w:hAnsiTheme="minorHAnsi" w:cs="Lucida Sans Unicode"/>
          <w:lang w:val="en-US"/>
        </w:rPr>
      </w:pPr>
      <w:r w:rsidRPr="00167C4C">
        <w:rPr>
          <w:rStyle w:val="FootnoteReference"/>
          <w:rFonts w:asciiTheme="minorHAnsi" w:hAnsiTheme="minorHAnsi" w:cs="Lucida Sans Unicode"/>
        </w:rPr>
        <w:footnoteRef/>
      </w:r>
      <w:r w:rsidRPr="00167C4C">
        <w:rPr>
          <w:rFonts w:asciiTheme="minorHAnsi" w:hAnsiTheme="minorHAnsi" w:cs="Lucida Sans Unicode"/>
        </w:rPr>
        <w:t xml:space="preserve"> The opinion of the Economic and Social Committee on The role and contribution of civil society organisations in the building of Europe – CES 851/99 of 22 September 1999. Dostupno na: </w:t>
      </w:r>
      <w:hyperlink r:id="rId1" w:history="1">
        <w:r w:rsidRPr="00167C4C">
          <w:rPr>
            <w:rStyle w:val="Hyperlink"/>
            <w:rFonts w:asciiTheme="minorHAnsi" w:hAnsiTheme="minorHAnsi" w:cs="Lucida Sans Unicode"/>
          </w:rPr>
          <w:t>http://www.eesc.europa.eu/resources/docs/ces851-1999_ac_en.pdf</w:t>
        </w:r>
      </w:hyperlink>
      <w:r w:rsidRPr="00167C4C">
        <w:rPr>
          <w:rFonts w:asciiTheme="minorHAnsi" w:hAnsiTheme="minorHAnsi" w:cs="Lucida Sans Unicode"/>
        </w:rPr>
        <w:t xml:space="preserve"> </w:t>
      </w:r>
    </w:p>
  </w:footnote>
  <w:footnote w:id="2">
    <w:p w14:paraId="4584A812" w14:textId="77777777" w:rsidR="00FA63DD" w:rsidRPr="00167C4C" w:rsidRDefault="00FA63DD" w:rsidP="00FA63DD">
      <w:pPr>
        <w:pStyle w:val="FootnoteText"/>
        <w:rPr>
          <w:rFonts w:asciiTheme="minorHAnsi" w:hAnsiTheme="minorHAnsi"/>
          <w:lang w:val="en-US"/>
        </w:rPr>
      </w:pPr>
      <w:r w:rsidRPr="00167C4C">
        <w:rPr>
          <w:rFonts w:asciiTheme="minorHAnsi" w:hAnsiTheme="minorHAnsi" w:cs="Lucida Sans Unicode"/>
        </w:rPr>
        <w:footnoteRef/>
      </w:r>
      <w:r w:rsidRPr="00167C4C">
        <w:rPr>
          <w:rFonts w:asciiTheme="minorHAnsi" w:hAnsiTheme="minorHAnsi" w:cs="Lucida Sans Unicode"/>
        </w:rPr>
        <w:t xml:space="preserve"> Više o uslugama od općeg interesa pogledati na: </w:t>
      </w:r>
      <w:hyperlink r:id="rId2" w:history="1">
        <w:r w:rsidRPr="00167C4C">
          <w:rPr>
            <w:rStyle w:val="Hyperlink"/>
            <w:rFonts w:asciiTheme="minorHAnsi" w:hAnsiTheme="minorHAnsi" w:cs="Lucida Sans Unicode"/>
          </w:rPr>
          <w:t>https://ec.europa.eu/info/topics/single-market/services-general-interest_hr</w:t>
        </w:r>
      </w:hyperlink>
      <w:r w:rsidRPr="00167C4C">
        <w:rPr>
          <w:rFonts w:asciiTheme="minorHAnsi" w:hAnsiTheme="minorHAnsi" w:cs="Lucida Sans Unicode"/>
        </w:rPr>
        <w:t xml:space="preserve"> </w:t>
      </w:r>
    </w:p>
  </w:footnote>
  <w:footnote w:id="3">
    <w:p w14:paraId="0D30937B" w14:textId="77777777" w:rsidR="00FA63DD" w:rsidRPr="00680E65" w:rsidRDefault="00FA63DD" w:rsidP="00FA63DD">
      <w:pPr>
        <w:pStyle w:val="FootnoteText"/>
        <w:jc w:val="both"/>
        <w:rPr>
          <w:rFonts w:ascii="Lucida Sans Unicode" w:hAnsi="Lucida Sans Unicode" w:cs="Lucida Sans Unicode"/>
          <w:sz w:val="14"/>
          <w:szCs w:val="14"/>
          <w:lang w:val="en-US"/>
        </w:rPr>
      </w:pPr>
      <w:r w:rsidRPr="00167C4C">
        <w:rPr>
          <w:rStyle w:val="FootnoteReference"/>
          <w:rFonts w:asciiTheme="minorHAnsi" w:hAnsiTheme="minorHAnsi" w:cs="Lucida Sans Unicode"/>
        </w:rPr>
        <w:footnoteRef/>
      </w:r>
      <w:r w:rsidRPr="00167C4C">
        <w:rPr>
          <w:rFonts w:asciiTheme="minorHAnsi" w:hAnsiTheme="minorHAnsi" w:cs="Lucida Sans Unicode"/>
        </w:rPr>
        <w:t xml:space="preserve"> Europska komisija, 2014. Smjernice za lokalni razvoj pod vodstvom zajednice namijenjene lokalnim sudionicima. Str. 10-13. Dostupno na</w:t>
      </w:r>
      <w:r w:rsidRPr="00167C4C">
        <w:rPr>
          <w:rFonts w:asciiTheme="minorHAnsi" w:hAnsiTheme="minorHAnsi" w:cs="Lucida Sans Unicode"/>
          <w:lang w:val="en-US"/>
        </w:rPr>
        <w:t xml:space="preserve">: </w:t>
      </w:r>
      <w:hyperlink r:id="rId3" w:history="1">
        <w:r w:rsidRPr="00167C4C">
          <w:rPr>
            <w:rStyle w:val="Hyperlink"/>
            <w:rFonts w:asciiTheme="minorHAnsi" w:hAnsiTheme="minorHAnsi" w:cs="Lucida Sans Unicode"/>
            <w:lang w:val="en-US"/>
          </w:rPr>
          <w:t>http://ec.europa.eu/regional_policy/sources/docgener/informat/2014/guidance_clld_local_actors_hr.pdf</w:t>
        </w:r>
      </w:hyperlink>
      <w:r w:rsidRPr="00680E65">
        <w:rPr>
          <w:rFonts w:ascii="Lucida Sans Unicode" w:hAnsi="Lucida Sans Unicode" w:cs="Lucida Sans Unicode"/>
          <w:sz w:val="14"/>
          <w:szCs w:val="14"/>
          <w:lang w:val="en-US"/>
        </w:rPr>
        <w:t xml:space="preserve"> </w:t>
      </w:r>
    </w:p>
  </w:footnote>
  <w:footnote w:id="4">
    <w:p w14:paraId="1B96A077" w14:textId="77777777" w:rsidR="00FA63DD" w:rsidRPr="00167C4C" w:rsidRDefault="00FA63DD" w:rsidP="00FA63DD">
      <w:pPr>
        <w:pStyle w:val="FootnoteText"/>
        <w:jc w:val="both"/>
        <w:rPr>
          <w:rFonts w:asciiTheme="minorHAnsi" w:hAnsiTheme="minorHAnsi" w:cs="Lucida Sans Unicode"/>
          <w:lang w:val="en-US"/>
        </w:rPr>
      </w:pPr>
      <w:r w:rsidRPr="00167C4C">
        <w:rPr>
          <w:rFonts w:asciiTheme="minorHAnsi" w:hAnsiTheme="minorHAnsi" w:cs="Lucida Sans Unicode"/>
        </w:rPr>
        <w:footnoteRef/>
      </w:r>
      <w:r w:rsidRPr="00167C4C">
        <w:rPr>
          <w:rFonts w:asciiTheme="minorHAnsi" w:hAnsiTheme="minorHAnsi" w:cs="Lucida Sans Unicode"/>
        </w:rPr>
        <w:t xml:space="preserve"> U okviru ovog Poziva, koristi se naziv društveni centri kao prijevod engleskog termina “community centre”. </w:t>
      </w:r>
      <w:r w:rsidRPr="00167C4C">
        <w:rPr>
          <w:rFonts w:asciiTheme="minorHAnsi" w:hAnsiTheme="minorHAnsi" w:cs="Lucida Sans Unicode"/>
          <w:lang w:val="en-US"/>
        </w:rPr>
        <w:t xml:space="preserve"> </w:t>
      </w:r>
    </w:p>
  </w:footnote>
  <w:footnote w:id="5">
    <w:p w14:paraId="7C96B358" w14:textId="77777777" w:rsidR="00FA63DD" w:rsidRPr="00167C4C" w:rsidRDefault="00FA63DD" w:rsidP="00FA63DD">
      <w:pPr>
        <w:pStyle w:val="FootnoteText"/>
        <w:rPr>
          <w:rFonts w:asciiTheme="minorHAnsi" w:hAnsiTheme="minorHAnsi" w:cs="Lucida Sans Unicode"/>
        </w:rPr>
      </w:pPr>
      <w:r w:rsidRPr="00167C4C">
        <w:rPr>
          <w:rStyle w:val="FootnoteReference"/>
          <w:rFonts w:asciiTheme="minorHAnsi" w:hAnsiTheme="minorHAnsi" w:cs="Lucida Sans Unicode"/>
        </w:rPr>
        <w:footnoteRef/>
      </w:r>
      <w:r w:rsidRPr="00167C4C">
        <w:rPr>
          <w:rFonts w:asciiTheme="minorHAnsi" w:hAnsiTheme="minorHAnsi" w:cs="Lucida Sans Unicode"/>
        </w:rPr>
        <w:t xml:space="preserve"> Pod sudioničkim upravljanjem smatra se oblik upravljanja koji naglašava važnost demokratskog uključivanja i aktivnog uključivanja građana u donošenje odluka, posebno kroz deliberativne prakse (prema Fischer, F. (2012.) Participatory Governance: From Theory To Practice. The Oxford Handbook of Governance).</w:t>
      </w:r>
    </w:p>
  </w:footnote>
  <w:footnote w:id="6">
    <w:p w14:paraId="3C6B2710" w14:textId="77777777" w:rsidR="00FA63DD" w:rsidRPr="00167C4C" w:rsidRDefault="00FA63DD" w:rsidP="00FA63DD">
      <w:pPr>
        <w:pStyle w:val="FootnoteText"/>
        <w:jc w:val="both"/>
        <w:rPr>
          <w:rFonts w:asciiTheme="minorHAnsi" w:hAnsiTheme="minorHAnsi" w:cs="Lucida Sans Unicode"/>
          <w:lang w:val="en-US"/>
        </w:rPr>
      </w:pPr>
      <w:r w:rsidRPr="00167C4C">
        <w:rPr>
          <w:rStyle w:val="FootnoteReference"/>
          <w:rFonts w:asciiTheme="minorHAnsi" w:hAnsiTheme="minorHAnsi" w:cs="Lucida Sans Unicode"/>
        </w:rPr>
        <w:footnoteRef/>
      </w:r>
      <w:r w:rsidRPr="00167C4C">
        <w:rPr>
          <w:rFonts w:asciiTheme="minorHAnsi" w:hAnsiTheme="minorHAnsi" w:cs="Lucida Sans Unicode"/>
        </w:rPr>
        <w:t xml:space="preserve"> </w:t>
      </w:r>
      <w:r w:rsidRPr="00167C4C">
        <w:rPr>
          <w:rFonts w:asciiTheme="minorHAnsi" w:hAnsiTheme="minorHAnsi" w:cs="Lucida Sans Unicode"/>
          <w:lang w:val="en-US"/>
        </w:rPr>
        <w:t xml:space="preserve">Žiljak, Tihomir, 2003. “Osnaživanje gradskog susjedstva i lokalne zajednice kulturnim razvojem – mogućnosti kulturnih centara”, </w:t>
      </w:r>
      <w:r w:rsidRPr="00167C4C">
        <w:rPr>
          <w:rFonts w:asciiTheme="minorHAnsi" w:hAnsiTheme="minorHAnsi" w:cs="Lucida Sans Unicode"/>
          <w:i/>
          <w:lang w:val="en-US"/>
        </w:rPr>
        <w:t xml:space="preserve">Društvena istraživanja, </w:t>
      </w:r>
      <w:r w:rsidRPr="00167C4C">
        <w:rPr>
          <w:rFonts w:asciiTheme="minorHAnsi" w:hAnsiTheme="minorHAnsi" w:cs="Lucida Sans Unicode"/>
          <w:lang w:val="en-US"/>
        </w:rPr>
        <w:t>god. 12, br. 6. Str. 1097-1121.</w:t>
      </w:r>
    </w:p>
  </w:footnote>
  <w:footnote w:id="7">
    <w:p w14:paraId="75C66075" w14:textId="00E42C14" w:rsidR="00FA63DD" w:rsidRPr="00961DCA" w:rsidRDefault="00FA63DD" w:rsidP="00FA63DD">
      <w:pPr>
        <w:pStyle w:val="FootnoteText"/>
        <w:jc w:val="both"/>
        <w:rPr>
          <w:lang w:val="en-US"/>
        </w:rPr>
      </w:pPr>
      <w:r w:rsidRPr="00167C4C">
        <w:rPr>
          <w:rStyle w:val="FootnoteReference"/>
          <w:rFonts w:asciiTheme="minorHAnsi" w:hAnsiTheme="minorHAnsi" w:cs="Lucida Sans Unicode"/>
        </w:rPr>
        <w:footnoteRef/>
      </w:r>
      <w:r w:rsidRPr="00167C4C">
        <w:rPr>
          <w:rFonts w:asciiTheme="minorHAnsi" w:hAnsiTheme="minorHAnsi" w:cs="Lucida Sans Unicode"/>
        </w:rPr>
        <w:t xml:space="preserve"> </w:t>
      </w:r>
      <w:r w:rsidRPr="00167C4C">
        <w:rPr>
          <w:rFonts w:asciiTheme="minorHAnsi" w:hAnsiTheme="minorHAnsi" w:cs="Lucida Sans Unicode"/>
          <w:i/>
          <w:lang w:val="en-US"/>
        </w:rPr>
        <w:t xml:space="preserve">Otvoreni grad </w:t>
      </w:r>
      <w:r w:rsidRPr="00167C4C">
        <w:rPr>
          <w:rFonts w:asciiTheme="minorHAnsi" w:hAnsiTheme="minorHAnsi" w:cs="Lucida Sans Unicode"/>
          <w:i/>
          <w:lang w:val="en-US"/>
        </w:rPr>
        <w:sym w:font="Wingdings" w:char="F0E0"/>
      </w:r>
      <w:r w:rsidRPr="00167C4C">
        <w:rPr>
          <w:rFonts w:asciiTheme="minorHAnsi" w:hAnsiTheme="minorHAnsi" w:cs="Lucida Sans Unicode"/>
          <w:i/>
          <w:lang w:val="en-US"/>
        </w:rPr>
        <w:t xml:space="preserve"> Prema interkulturnom društvenom centru</w:t>
      </w:r>
      <w:r w:rsidR="00B838C1">
        <w:rPr>
          <w:rFonts w:asciiTheme="minorHAnsi" w:hAnsiTheme="minorHAnsi" w:cs="Lucida Sans Unicode"/>
          <w:lang w:val="en-US"/>
        </w:rPr>
        <w:t xml:space="preserve">, 2016., </w:t>
      </w:r>
      <w:r w:rsidRPr="00167C4C">
        <w:rPr>
          <w:rFonts w:asciiTheme="minorHAnsi" w:hAnsiTheme="minorHAnsi" w:cs="Lucida Sans Unicode"/>
          <w:lang w:val="en-US"/>
        </w:rPr>
        <w:t>str.3.</w:t>
      </w:r>
    </w:p>
  </w:footnote>
  <w:footnote w:id="8">
    <w:p w14:paraId="566F6BED" w14:textId="6051D007" w:rsidR="00FA63DD" w:rsidRPr="005A6B7D" w:rsidRDefault="00FA63DD" w:rsidP="00FA63DD">
      <w:pPr>
        <w:pStyle w:val="FootnoteText"/>
        <w:jc w:val="both"/>
        <w:rPr>
          <w:rFonts w:asciiTheme="minorHAnsi" w:hAnsiTheme="minorHAnsi"/>
          <w:lang w:val="en-US"/>
        </w:rPr>
      </w:pPr>
      <w:r w:rsidRPr="005A6B7D">
        <w:rPr>
          <w:rStyle w:val="FootnoteReference"/>
          <w:rFonts w:asciiTheme="minorHAnsi" w:hAnsiTheme="minorHAnsi" w:cs="Lucida Sans Unicode"/>
        </w:rPr>
        <w:footnoteRef/>
      </w:r>
      <w:r w:rsidRPr="005A6B7D">
        <w:rPr>
          <w:rFonts w:asciiTheme="minorHAnsi" w:hAnsiTheme="minorHAnsi" w:cs="Lucida Sans Unicode"/>
        </w:rPr>
        <w:t xml:space="preserve"> </w:t>
      </w:r>
      <w:r w:rsidRPr="005A6B7D">
        <w:rPr>
          <w:rFonts w:asciiTheme="minorHAnsi" w:hAnsiTheme="minorHAnsi" w:cs="Lucida Sans Unicode"/>
          <w:lang w:val="en-US"/>
        </w:rPr>
        <w:t xml:space="preserve">Žuvela, Ana, 2015. “Kulturna politika I mjesta kulturnog stvaralaštva – startne pozicije”, u: Zaklada “Kultura nova”, </w:t>
      </w:r>
      <w:r w:rsidRPr="005A6B7D">
        <w:rPr>
          <w:rFonts w:asciiTheme="minorHAnsi" w:hAnsiTheme="minorHAnsi" w:cs="Lucida Sans Unicode"/>
          <w:i/>
          <w:lang w:val="en-US"/>
        </w:rPr>
        <w:t>Prema institucionalnom pluralizmu: Raz</w:t>
      </w:r>
      <w:r w:rsidR="00B838C1">
        <w:rPr>
          <w:rFonts w:asciiTheme="minorHAnsi" w:hAnsiTheme="minorHAnsi" w:cs="Lucida Sans Unicode"/>
          <w:i/>
          <w:lang w:val="en-US"/>
        </w:rPr>
        <w:t>voj društveno-kulturnih centara</w:t>
      </w:r>
      <w:r w:rsidR="00B838C1">
        <w:rPr>
          <w:rFonts w:asciiTheme="minorHAnsi" w:hAnsiTheme="minorHAnsi" w:cs="Lucida Sans Unicode"/>
          <w:lang w:val="en-US"/>
        </w:rPr>
        <w:t>,</w:t>
      </w:r>
      <w:r w:rsidRPr="005A6B7D">
        <w:rPr>
          <w:rFonts w:asciiTheme="minorHAnsi" w:hAnsiTheme="minorHAnsi" w:cs="Lucida Sans Unicode"/>
          <w:lang w:val="en-US"/>
        </w:rPr>
        <w:t xml:space="preserve"> Str. 49-53.</w:t>
      </w:r>
    </w:p>
  </w:footnote>
  <w:footnote w:id="9">
    <w:p w14:paraId="0B8C5405" w14:textId="75097647" w:rsidR="00FA63DD" w:rsidRPr="005A6B7D" w:rsidRDefault="00FA63DD" w:rsidP="00FA63DD">
      <w:pPr>
        <w:pStyle w:val="FootnoteText"/>
        <w:jc w:val="both"/>
        <w:rPr>
          <w:rFonts w:asciiTheme="minorHAnsi" w:hAnsiTheme="minorHAnsi" w:cs="Lucida Sans Unicode"/>
          <w:lang w:val="en-US"/>
        </w:rPr>
      </w:pPr>
      <w:r w:rsidRPr="005A6B7D">
        <w:rPr>
          <w:rStyle w:val="FootnoteReference"/>
          <w:rFonts w:asciiTheme="minorHAnsi" w:hAnsiTheme="minorHAnsi" w:cs="Lucida Sans Unicode"/>
        </w:rPr>
        <w:footnoteRef/>
      </w:r>
      <w:r w:rsidRPr="005A6B7D">
        <w:rPr>
          <w:rFonts w:asciiTheme="minorHAnsi" w:hAnsiTheme="minorHAnsi" w:cs="Lucida Sans Unicode"/>
        </w:rPr>
        <w:t xml:space="preserve"> </w:t>
      </w:r>
      <w:r w:rsidRPr="005A6B7D">
        <w:rPr>
          <w:rFonts w:asciiTheme="minorHAnsi" w:hAnsiTheme="minorHAnsi" w:cs="Lucida Sans Unicode"/>
          <w:lang w:val="en-US"/>
        </w:rPr>
        <w:t xml:space="preserve">Mišković, Davor, 2015. “Kontekst kao sadržaj”, u: Zaklada “Kultura nova”, </w:t>
      </w:r>
      <w:r w:rsidRPr="005A6B7D">
        <w:rPr>
          <w:rFonts w:asciiTheme="minorHAnsi" w:hAnsiTheme="minorHAnsi" w:cs="Lucida Sans Unicode"/>
          <w:i/>
          <w:lang w:val="en-US"/>
        </w:rPr>
        <w:t>Prema institucionalnom pluralizmu: Razvoj društveno-kulturnih centara</w:t>
      </w:r>
      <w:r w:rsidR="00B838C1">
        <w:rPr>
          <w:rFonts w:asciiTheme="minorHAnsi" w:hAnsiTheme="minorHAnsi" w:cs="Lucida Sans Unicode"/>
          <w:lang w:val="en-US"/>
        </w:rPr>
        <w:t>,</w:t>
      </w:r>
      <w:r w:rsidRPr="005A6B7D">
        <w:rPr>
          <w:rFonts w:asciiTheme="minorHAnsi" w:hAnsiTheme="minorHAnsi" w:cs="Lucida Sans Unicode"/>
          <w:lang w:val="en-US"/>
        </w:rPr>
        <w:t xml:space="preserve"> Str. 7-10.</w:t>
      </w:r>
    </w:p>
  </w:footnote>
  <w:footnote w:id="10">
    <w:p w14:paraId="217FED07" w14:textId="77777777" w:rsidR="00FA63DD" w:rsidRPr="005A6B7D" w:rsidRDefault="00FA63DD" w:rsidP="00FA63DD">
      <w:pPr>
        <w:pStyle w:val="FootnoteText"/>
        <w:rPr>
          <w:rFonts w:asciiTheme="minorHAnsi" w:hAnsiTheme="minorHAnsi"/>
          <w:lang w:val="en-US"/>
        </w:rPr>
      </w:pPr>
      <w:r w:rsidRPr="005A6B7D">
        <w:rPr>
          <w:rStyle w:val="FootnoteReference"/>
          <w:rFonts w:asciiTheme="minorHAnsi" w:hAnsiTheme="minorHAnsi"/>
        </w:rPr>
        <w:footnoteRef/>
      </w:r>
      <w:r w:rsidRPr="005A6B7D">
        <w:rPr>
          <w:rFonts w:asciiTheme="minorHAnsi" w:hAnsiTheme="minorHAnsi"/>
        </w:rPr>
        <w:t xml:space="preserve"> Prezentacija “</w:t>
      </w:r>
      <w:r w:rsidRPr="005A6B7D">
        <w:rPr>
          <w:rFonts w:asciiTheme="minorHAnsi" w:hAnsiTheme="minorHAnsi"/>
          <w:lang w:val="en-US"/>
        </w:rPr>
        <w:t xml:space="preserve">Integrated urban development supported by EU Funds” s radionice organizirane u okviru projekta “Support in enhancing regional and territorial dimension in programming documents for EU Funds 2014-2020”, 2014. Dostupno putem poveznice na: </w:t>
      </w:r>
      <w:hyperlink r:id="rId4" w:history="1">
        <w:r w:rsidRPr="005A6B7D">
          <w:rPr>
            <w:rStyle w:val="Hyperlink"/>
            <w:rFonts w:asciiTheme="minorHAnsi" w:hAnsiTheme="minorHAnsi"/>
            <w:lang w:val="en-US"/>
          </w:rPr>
          <w:t>https://razvoj.gov.hr/UserDocsImages//arhiva/Vijesti//4%20-%20Examples%20of%20integrated%20urban%20development.pdf</w:t>
        </w:r>
      </w:hyperlink>
      <w:r w:rsidRPr="005A6B7D">
        <w:rPr>
          <w:rFonts w:asciiTheme="minorHAnsi" w:hAnsiTheme="minorHAnsi"/>
          <w:lang w:val="en-US"/>
        </w:rPr>
        <w:t xml:space="preserve"> </w:t>
      </w:r>
    </w:p>
  </w:footnote>
  <w:footnote w:id="11">
    <w:p w14:paraId="43B4FBA3" w14:textId="77777777" w:rsidR="00FA63DD" w:rsidRPr="002B435C" w:rsidRDefault="00FA63DD" w:rsidP="00FA63DD">
      <w:pPr>
        <w:pStyle w:val="FootnoteText"/>
        <w:jc w:val="both"/>
        <w:rPr>
          <w:rFonts w:ascii="Lucida Sans Unicode" w:hAnsi="Lucida Sans Unicode" w:cs="Lucida Sans Unicode"/>
          <w:sz w:val="14"/>
          <w:szCs w:val="14"/>
          <w:lang w:val="en-US"/>
        </w:rPr>
      </w:pPr>
      <w:r w:rsidRPr="005A6B7D">
        <w:rPr>
          <w:rStyle w:val="FootnoteReference"/>
          <w:rFonts w:asciiTheme="minorHAnsi" w:hAnsiTheme="minorHAnsi" w:cs="Lucida Sans Unicode"/>
        </w:rPr>
        <w:footnoteRef/>
      </w:r>
      <w:r w:rsidRPr="005A6B7D">
        <w:rPr>
          <w:rFonts w:asciiTheme="minorHAnsi" w:hAnsiTheme="minorHAnsi" w:cs="Lucida Sans Unicode"/>
        </w:rPr>
        <w:t xml:space="preserve"> </w:t>
      </w:r>
      <w:r w:rsidRPr="005A6B7D">
        <w:rPr>
          <w:rFonts w:asciiTheme="minorHAnsi" w:hAnsiTheme="minorHAnsi" w:cs="Lucida Sans Unicode"/>
          <w:lang w:val="en-US"/>
        </w:rPr>
        <w:t xml:space="preserve">Društveni centar Čakovec, 2016. </w:t>
      </w:r>
      <w:r w:rsidRPr="005A6B7D">
        <w:rPr>
          <w:rFonts w:asciiTheme="minorHAnsi" w:hAnsiTheme="minorHAnsi" w:cs="Lucida Sans Unicode"/>
          <w:i/>
          <w:lang w:val="en-US"/>
        </w:rPr>
        <w:t>Programska knjižica</w:t>
      </w:r>
      <w:r w:rsidRPr="005A6B7D">
        <w:rPr>
          <w:rFonts w:asciiTheme="minorHAnsi" w:hAnsiTheme="minorHAnsi" w:cs="Lucida Sans Unicode"/>
          <w:lang w:val="en-US"/>
        </w:rPr>
        <w:t xml:space="preserve">, Platforma za Društveni centar Čakovec: Čakovec; KA-Matrix, </w:t>
      </w:r>
      <w:r w:rsidRPr="005A6B7D">
        <w:rPr>
          <w:rFonts w:asciiTheme="minorHAnsi" w:hAnsiTheme="minorHAnsi" w:cs="Lucida Sans Unicode"/>
          <w:i/>
          <w:lang w:val="en-US"/>
        </w:rPr>
        <w:t xml:space="preserve">Hrvatski dom (kao) društveno – kulturni centar, </w:t>
      </w:r>
      <w:r w:rsidRPr="005A6B7D">
        <w:rPr>
          <w:rFonts w:asciiTheme="minorHAnsi" w:hAnsiTheme="minorHAnsi" w:cs="Lucida Sans Unicode"/>
          <w:lang w:val="en-US"/>
        </w:rPr>
        <w:t xml:space="preserve">KA-Matrix: Karlovac; Boljunčić-Gracin i dr. (u) 2016. </w:t>
      </w:r>
      <w:r w:rsidRPr="005A6B7D">
        <w:rPr>
          <w:rFonts w:asciiTheme="minorHAnsi" w:hAnsiTheme="minorHAnsi" w:cs="Lucida Sans Unicode"/>
          <w:i/>
          <w:lang w:val="en-US"/>
        </w:rPr>
        <w:t xml:space="preserve">Društveni centar Rojc, </w:t>
      </w:r>
      <w:r w:rsidRPr="005A6B7D">
        <w:rPr>
          <w:rFonts w:asciiTheme="minorHAnsi" w:hAnsiTheme="minorHAnsi" w:cs="Lucida Sans Unicode"/>
          <w:lang w:val="en-US"/>
        </w:rPr>
        <w:t>Udruga za razvoj audio vizualne umjetnosti Metamedij: Pula.</w:t>
      </w:r>
    </w:p>
  </w:footnote>
  <w:footnote w:id="12">
    <w:p w14:paraId="11266ABE" w14:textId="77777777" w:rsidR="00FA63DD" w:rsidRPr="005A6B7D" w:rsidRDefault="00FA63DD" w:rsidP="00FA63DD">
      <w:pPr>
        <w:pStyle w:val="FootnoteText"/>
        <w:jc w:val="both"/>
        <w:rPr>
          <w:rFonts w:asciiTheme="minorHAnsi" w:hAnsiTheme="minorHAnsi" w:cs="Lucida Sans Unicode"/>
          <w:lang w:val="en-US"/>
        </w:rPr>
      </w:pPr>
      <w:r w:rsidRPr="005A6B7D">
        <w:rPr>
          <w:rStyle w:val="FootnoteReference"/>
          <w:rFonts w:asciiTheme="minorHAnsi" w:hAnsiTheme="minorHAnsi" w:cs="Lucida Sans Unicode"/>
        </w:rPr>
        <w:footnoteRef/>
      </w:r>
      <w:r w:rsidRPr="005A6B7D">
        <w:rPr>
          <w:rFonts w:asciiTheme="minorHAnsi" w:hAnsiTheme="minorHAnsi" w:cs="Lucida Sans Unicode"/>
        </w:rPr>
        <w:t xml:space="preserve"> Primjer Ciparskog društvenog centra u sjevernom Londonu: </w:t>
      </w:r>
      <w:r w:rsidRPr="005A6B7D">
        <w:rPr>
          <w:rFonts w:asciiTheme="minorHAnsi" w:hAnsiTheme="minorHAnsi" w:cs="Lucida Sans Unicode"/>
          <w:lang w:val="en-US"/>
        </w:rPr>
        <w:t xml:space="preserve">Georgiou, Myria, 2001. “Crossing the Boundaries of the Ethnic Home”, </w:t>
      </w:r>
      <w:r w:rsidRPr="005A6B7D">
        <w:rPr>
          <w:rFonts w:asciiTheme="minorHAnsi" w:hAnsiTheme="minorHAnsi" w:cs="Lucida Sans Unicode"/>
          <w:i/>
          <w:lang w:val="en-US"/>
        </w:rPr>
        <w:t xml:space="preserve">Gazzette Vol. </w:t>
      </w:r>
      <w:r w:rsidRPr="005A6B7D">
        <w:rPr>
          <w:rFonts w:asciiTheme="minorHAnsi" w:hAnsiTheme="minorHAnsi" w:cs="Lucida Sans Unicode"/>
          <w:lang w:val="en-US"/>
        </w:rPr>
        <w:t xml:space="preserve">63. </w:t>
      </w:r>
      <w:r w:rsidRPr="005A6B7D">
        <w:rPr>
          <w:rFonts w:asciiTheme="minorHAnsi" w:hAnsiTheme="minorHAnsi" w:cs="Lucida Sans Unicode"/>
          <w:i/>
          <w:lang w:val="en-US"/>
        </w:rPr>
        <w:t xml:space="preserve">No. </w:t>
      </w:r>
      <w:r w:rsidRPr="005A6B7D">
        <w:rPr>
          <w:rFonts w:asciiTheme="minorHAnsi" w:hAnsiTheme="minorHAnsi" w:cs="Lucida Sans Unicode"/>
          <w:lang w:val="en-US"/>
        </w:rPr>
        <w:t>4. Sage Publications: London, Thousand Oaks and New Dehli. Str. 311-329.</w:t>
      </w:r>
    </w:p>
  </w:footnote>
  <w:footnote w:id="13">
    <w:p w14:paraId="09D9BC4A" w14:textId="77777777" w:rsidR="00FA63DD" w:rsidRPr="002B435C" w:rsidRDefault="00FA63DD" w:rsidP="00FA63DD">
      <w:pPr>
        <w:pStyle w:val="FootnoteText"/>
        <w:jc w:val="both"/>
        <w:rPr>
          <w:rFonts w:ascii="Lucida Sans Unicode" w:hAnsi="Lucida Sans Unicode" w:cs="Lucida Sans Unicode"/>
          <w:sz w:val="14"/>
          <w:szCs w:val="14"/>
          <w:lang w:val="en-US"/>
        </w:rPr>
      </w:pPr>
      <w:r w:rsidRPr="005A6B7D">
        <w:rPr>
          <w:rStyle w:val="FootnoteReference"/>
          <w:rFonts w:asciiTheme="minorHAnsi" w:hAnsiTheme="minorHAnsi" w:cs="Lucida Sans Unicode"/>
        </w:rPr>
        <w:footnoteRef/>
      </w:r>
      <w:r w:rsidRPr="005A6B7D">
        <w:rPr>
          <w:rFonts w:asciiTheme="minorHAnsi" w:hAnsiTheme="minorHAnsi" w:cs="Lucida Sans Unicode"/>
        </w:rPr>
        <w:t xml:space="preserve"> </w:t>
      </w:r>
      <w:r w:rsidRPr="005A6B7D">
        <w:rPr>
          <w:rFonts w:asciiTheme="minorHAnsi" w:hAnsiTheme="minorHAnsi" w:cs="Lucida Sans Unicode"/>
          <w:lang w:val="en-US"/>
        </w:rPr>
        <w:t xml:space="preserve">Glover, D. Troy, 2004. “The ‘Community’ Centre and the Social Construction of Citizenship”, </w:t>
      </w:r>
      <w:r w:rsidRPr="005A6B7D">
        <w:rPr>
          <w:rFonts w:asciiTheme="minorHAnsi" w:hAnsiTheme="minorHAnsi" w:cs="Lucida Sans Unicode"/>
          <w:i/>
          <w:lang w:val="en-US"/>
        </w:rPr>
        <w:t xml:space="preserve">Leisure Sciences, </w:t>
      </w:r>
      <w:r w:rsidRPr="005A6B7D">
        <w:rPr>
          <w:rFonts w:asciiTheme="minorHAnsi" w:hAnsiTheme="minorHAnsi" w:cs="Lucida Sans Unicode"/>
          <w:lang w:val="en-US"/>
        </w:rPr>
        <w:t>26:1, str. 63-83.</w:t>
      </w:r>
    </w:p>
  </w:footnote>
  <w:footnote w:id="14">
    <w:p w14:paraId="6935E2F8" w14:textId="77777777" w:rsidR="00721602" w:rsidRPr="000319D9" w:rsidRDefault="00721602" w:rsidP="00721602">
      <w:pPr>
        <w:pStyle w:val="FootnoteText"/>
        <w:jc w:val="both"/>
        <w:rPr>
          <w:rFonts w:cs="Lucida Sans Unicode"/>
        </w:rPr>
      </w:pPr>
      <w:r w:rsidRPr="00876B19">
        <w:rPr>
          <w:rStyle w:val="FootnoteReference"/>
          <w:rFonts w:ascii="Lucida Sans Unicode" w:hAnsi="Lucida Sans Unicode" w:cs="Lucida Sans Unicode"/>
          <w:sz w:val="14"/>
          <w:szCs w:val="14"/>
        </w:rPr>
        <w:footnoteRef/>
      </w:r>
      <w:r w:rsidRPr="00876B19">
        <w:rPr>
          <w:rFonts w:ascii="Lucida Sans Unicode" w:hAnsi="Lucida Sans Unicode" w:cs="Lucida Sans Unicode"/>
          <w:sz w:val="14"/>
          <w:szCs w:val="14"/>
        </w:rPr>
        <w:t xml:space="preserve"> </w:t>
      </w:r>
      <w:r w:rsidRPr="000319D9">
        <w:rPr>
          <w:rFonts w:cs="Lucida Sans Unicode"/>
        </w:rPr>
        <w:t>Zakon o udrugama (NN 74/14) u članku 32. stavak 4. aktivnostima od interesa za opće dobro smatra osobito aktivnosti udruga koje pridonose zaštiti i promicanju ljudskih prava, zaštiti i promicanju prava nacionalnih manjina, zaštiti i promicanju prava osoba s invaliditetom i djece s teškoćama u razvoju, starijih i nemoćnih, jednakosti i ravnopravnosti te mirotvorstvu i borbi protiv nasilja i diskriminacije, promicanju vrijednosti Domovinskog rata, zaštiti, brizi i izobrazbi djece i mladih te njihovu aktivnom sudjelovanju u društvu, prevenciji i borbi protiv svih oblika ovisnosti, razvoju demokratske političke kulture, zaštiti i promicanju prava manjinskih društvenih skupina, promicanju i razvoju volonterstva, socijalnim uslugama i humanitarnoj djelatnosti, poticanju i razvoju socijalnog poduzetništva, zaštiti prava potrošača, zaštiti okoliša i prirode i zaštiti i očuvanju kulturnih dobara, održivom razvoju, razvoju lokalne zajednice, međunarodnoj razvojnoj suradnji, zaštiti zdravlja, razvoju i promicanju znanosti, obrazovanja, cjeloživotnog učenja, kulture i umjetnosti, tehničke i informatičke kulture, sporta, dobrovoljnog vatrogastva, traganja i spašavanja te drugim aktivnostima koje se po svojoj prirodi, odnosno po posebnim propisima o financiranju javnih potreba u određenom području mogu smatrati djelovanjem od interesa za opće dobro.</w:t>
      </w:r>
    </w:p>
  </w:footnote>
  <w:footnote w:id="15">
    <w:p w14:paraId="61A02CCD" w14:textId="77777777" w:rsidR="00DD5835" w:rsidRDefault="00DD5835" w:rsidP="00DD5835">
      <w:pPr>
        <w:pStyle w:val="FootnoteText"/>
      </w:pPr>
      <w:r>
        <w:rPr>
          <w:rStyle w:val="FootnoteReference"/>
        </w:rPr>
        <w:footnoteRef/>
      </w:r>
      <w:r>
        <w:t xml:space="preserve"> </w:t>
      </w:r>
      <w:hyperlink r:id="rId5" w:history="1">
        <w:r w:rsidRPr="00C21FFB">
          <w:rPr>
            <w:rStyle w:val="Hyperlink"/>
          </w:rPr>
          <w:t>http://data.gov.hr/dataset/popis-zupanija-gradova-i-opcina</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D69DF" w14:textId="77777777" w:rsidR="003E2EBD" w:rsidRDefault="003E2EBD">
    <w:pPr>
      <w:pStyle w:val="Header"/>
    </w:pPr>
    <w:r>
      <w:rPr>
        <w:noProof/>
        <w:lang w:eastAsia="hr-HR"/>
      </w:rPr>
      <mc:AlternateContent>
        <mc:Choice Requires="wps">
          <w:drawing>
            <wp:anchor distT="0" distB="0" distL="114300" distR="114300" simplePos="0" relativeHeight="251657728" behindDoc="0" locked="0" layoutInCell="1" allowOverlap="1" wp14:anchorId="04305228" wp14:editId="4CCC714B">
              <wp:simplePos x="0" y="0"/>
              <wp:positionH relativeFrom="column">
                <wp:posOffset>0</wp:posOffset>
              </wp:positionH>
              <wp:positionV relativeFrom="paragraph">
                <wp:posOffset>0</wp:posOffset>
              </wp:positionV>
              <wp:extent cx="914400" cy="9144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E0638" id="_x0000_t202" coordsize="21600,21600" o:spt="202" path="m,l,21600r21600,l21600,xe">
              <v:stroke joinstyle="miter"/>
              <v:path gradientshapeok="t" o:connecttype="rect"/>
            </v:shapetype>
            <v:shape id="WordArt 2" o:spid="_x0000_s1026" type="#_x0000_t202" style="position:absolute;margin-left:0;margin-top:0;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" filled="f" stroked="f">
              <o:lock v:ext="edit" text="t" shapetype="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812CE" w14:textId="77777777" w:rsidR="003E2EBD" w:rsidRDefault="003E2EBD">
    <w:pPr>
      <w:pStyle w:val="Header"/>
    </w:pPr>
    <w:r>
      <w:rPr>
        <w:noProof/>
        <w:lang w:eastAsia="hr-HR"/>
      </w:rPr>
      <w:drawing>
        <wp:inline distT="0" distB="0" distL="0" distR="0" wp14:anchorId="5A231CE4" wp14:editId="10183E15">
          <wp:extent cx="1688465" cy="1122045"/>
          <wp:effectExtent l="0" t="0" r="698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112204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5CAB5" w14:textId="77777777" w:rsidR="003E2EBD" w:rsidRDefault="003E2EBD">
    <w:pPr>
      <w:pStyle w:val="Header"/>
    </w:pPr>
    <w:r>
      <w:rPr>
        <w:noProof/>
        <w:lang w:eastAsia="hr-HR"/>
      </w:rPr>
      <mc:AlternateContent>
        <mc:Choice Requires="wps">
          <w:drawing>
            <wp:anchor distT="0" distB="0" distL="114300" distR="114300" simplePos="0" relativeHeight="251656704" behindDoc="0" locked="0" layoutInCell="1" allowOverlap="1" wp14:anchorId="7BF8DB3B" wp14:editId="14FF6E5B">
              <wp:simplePos x="0" y="0"/>
              <wp:positionH relativeFrom="column">
                <wp:posOffset>0</wp:posOffset>
              </wp:positionH>
              <wp:positionV relativeFrom="paragraph">
                <wp:posOffset>0</wp:posOffset>
              </wp:positionV>
              <wp:extent cx="914400" cy="91440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902F5" id="_x0000_t202" coordsize="21600,21600" o:spt="202" path="m,l,21600r21600,l21600,xe">
              <v:stroke joinstyle="miter"/>
              <v:path gradientshapeok="t" o:connecttype="rect"/>
            </v:shapetype>
            <v:shape id="WordArt 1" o:spid="_x0000_s1026" type="#_x0000_t202" style="position:absolute;margin-left:0;margin-top:0;width:1in;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" filled="f" stroked="f">
              <o:lock v:ext="edit" text="t" shapetype="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name w:val="WW8Num10"/>
    <w:lvl w:ilvl="0">
      <w:start w:val="1"/>
      <w:numFmt w:val="decimal"/>
      <w:lvlText w:val="%1."/>
      <w:lvlJc w:val="left"/>
      <w:pPr>
        <w:tabs>
          <w:tab w:val="num" w:pos="82"/>
        </w:tabs>
        <w:ind w:left="502" w:hanging="360"/>
      </w:pPr>
      <w:rPr>
        <w:rFonts w:cs="Times New Roman"/>
        <w:b/>
        <w:color w:val="auto"/>
        <w:sz w:val="24"/>
        <w:szCs w:val="24"/>
      </w:rPr>
    </w:lvl>
    <w:lvl w:ilvl="1">
      <w:start w:val="1"/>
      <w:numFmt w:val="decimal"/>
      <w:lvlText w:val="%1.%2."/>
      <w:lvlJc w:val="left"/>
      <w:pPr>
        <w:tabs>
          <w:tab w:val="num" w:pos="0"/>
        </w:tabs>
        <w:ind w:left="420" w:hanging="360"/>
      </w:pPr>
    </w:lvl>
    <w:lvl w:ilvl="2">
      <w:start w:val="1"/>
      <w:numFmt w:val="decimal"/>
      <w:lvlText w:val="%1.%2.%3."/>
      <w:lvlJc w:val="left"/>
      <w:pPr>
        <w:tabs>
          <w:tab w:val="num" w:pos="0"/>
        </w:tabs>
        <w:ind w:left="780" w:hanging="720"/>
      </w:pPr>
    </w:lvl>
    <w:lvl w:ilvl="3">
      <w:start w:val="1"/>
      <w:numFmt w:val="decimal"/>
      <w:lvlText w:val="%1.%2.%3.%4."/>
      <w:lvlJc w:val="left"/>
      <w:pPr>
        <w:tabs>
          <w:tab w:val="num" w:pos="0"/>
        </w:tabs>
        <w:ind w:left="780" w:hanging="720"/>
      </w:pPr>
    </w:lvl>
    <w:lvl w:ilvl="4">
      <w:start w:val="1"/>
      <w:numFmt w:val="decimal"/>
      <w:lvlText w:val="%1.%2.%3.%4.%5."/>
      <w:lvlJc w:val="left"/>
      <w:pPr>
        <w:tabs>
          <w:tab w:val="num" w:pos="0"/>
        </w:tabs>
        <w:ind w:left="1140" w:hanging="1080"/>
      </w:pPr>
    </w:lvl>
    <w:lvl w:ilvl="5">
      <w:start w:val="1"/>
      <w:numFmt w:val="decimal"/>
      <w:lvlText w:val="%1.%2.%3.%4.%5.%6."/>
      <w:lvlJc w:val="left"/>
      <w:pPr>
        <w:tabs>
          <w:tab w:val="num" w:pos="0"/>
        </w:tabs>
        <w:ind w:left="1140" w:hanging="1080"/>
      </w:pPr>
    </w:lvl>
    <w:lvl w:ilvl="6">
      <w:start w:val="1"/>
      <w:numFmt w:val="decimal"/>
      <w:lvlText w:val="%1.%2.%3.%4.%5.%6.%7."/>
      <w:lvlJc w:val="left"/>
      <w:pPr>
        <w:tabs>
          <w:tab w:val="num" w:pos="0"/>
        </w:tabs>
        <w:ind w:left="1500" w:hanging="1440"/>
      </w:pPr>
    </w:lvl>
    <w:lvl w:ilvl="7">
      <w:start w:val="1"/>
      <w:numFmt w:val="decimal"/>
      <w:lvlText w:val="%1.%2.%3.%4.%5.%6.%7.%8."/>
      <w:lvlJc w:val="left"/>
      <w:pPr>
        <w:tabs>
          <w:tab w:val="num" w:pos="0"/>
        </w:tabs>
        <w:ind w:left="1500" w:hanging="1440"/>
      </w:pPr>
    </w:lvl>
    <w:lvl w:ilvl="8">
      <w:start w:val="1"/>
      <w:numFmt w:val="decimal"/>
      <w:lvlText w:val="%1.%2.%3.%4.%5.%6.%7.%8.%9."/>
      <w:lvlJc w:val="left"/>
      <w:pPr>
        <w:tabs>
          <w:tab w:val="num" w:pos="0"/>
        </w:tabs>
        <w:ind w:left="1860" w:hanging="1800"/>
      </w:pPr>
    </w:lvl>
  </w:abstractNum>
  <w:abstractNum w:abstractNumId="1" w15:restartNumberingAfterBreak="0">
    <w:nsid w:val="00000023"/>
    <w:multiLevelType w:val="multilevel"/>
    <w:tmpl w:val="00000023"/>
    <w:name w:val="WW8Num35"/>
    <w:lvl w:ilvl="0">
      <w:start w:val="1"/>
      <w:numFmt w:val="decimal"/>
      <w:lvlText w:val="%1."/>
      <w:lvlJc w:val="left"/>
      <w:pPr>
        <w:tabs>
          <w:tab w:val="num" w:pos="82"/>
        </w:tabs>
        <w:ind w:left="502" w:hanging="360"/>
      </w:pPr>
      <w:rPr>
        <w:b/>
        <w:color w:val="auto"/>
      </w:rPr>
    </w:lvl>
    <w:lvl w:ilvl="1">
      <w:start w:val="1"/>
      <w:numFmt w:val="decimal"/>
      <w:lvlText w:val="%1.%2."/>
      <w:lvlJc w:val="left"/>
      <w:pPr>
        <w:tabs>
          <w:tab w:val="num" w:pos="0"/>
        </w:tabs>
        <w:ind w:left="420" w:hanging="360"/>
      </w:pPr>
    </w:lvl>
    <w:lvl w:ilvl="2">
      <w:start w:val="1"/>
      <w:numFmt w:val="decimal"/>
      <w:lvlText w:val="%1.%2.%3."/>
      <w:lvlJc w:val="left"/>
      <w:pPr>
        <w:tabs>
          <w:tab w:val="num" w:pos="0"/>
        </w:tabs>
        <w:ind w:left="780" w:hanging="720"/>
      </w:pPr>
    </w:lvl>
    <w:lvl w:ilvl="3">
      <w:start w:val="1"/>
      <w:numFmt w:val="decimal"/>
      <w:lvlText w:val="%1.%2.%3.%4."/>
      <w:lvlJc w:val="left"/>
      <w:pPr>
        <w:tabs>
          <w:tab w:val="num" w:pos="0"/>
        </w:tabs>
        <w:ind w:left="780" w:hanging="720"/>
      </w:pPr>
    </w:lvl>
    <w:lvl w:ilvl="4">
      <w:start w:val="1"/>
      <w:numFmt w:val="decimal"/>
      <w:lvlText w:val="%1.%2.%3.%4.%5."/>
      <w:lvlJc w:val="left"/>
      <w:pPr>
        <w:tabs>
          <w:tab w:val="num" w:pos="0"/>
        </w:tabs>
        <w:ind w:left="1140" w:hanging="1080"/>
      </w:pPr>
    </w:lvl>
    <w:lvl w:ilvl="5">
      <w:start w:val="1"/>
      <w:numFmt w:val="decimal"/>
      <w:lvlText w:val="%1.%2.%3.%4.%5.%6."/>
      <w:lvlJc w:val="left"/>
      <w:pPr>
        <w:tabs>
          <w:tab w:val="num" w:pos="0"/>
        </w:tabs>
        <w:ind w:left="1140" w:hanging="1080"/>
      </w:pPr>
    </w:lvl>
    <w:lvl w:ilvl="6">
      <w:start w:val="1"/>
      <w:numFmt w:val="decimal"/>
      <w:lvlText w:val="%1.%2.%3.%4.%5.%6.%7."/>
      <w:lvlJc w:val="left"/>
      <w:pPr>
        <w:tabs>
          <w:tab w:val="num" w:pos="0"/>
        </w:tabs>
        <w:ind w:left="1500" w:hanging="1440"/>
      </w:pPr>
    </w:lvl>
    <w:lvl w:ilvl="7">
      <w:start w:val="1"/>
      <w:numFmt w:val="decimal"/>
      <w:lvlText w:val="%1.%2.%3.%4.%5.%6.%7.%8."/>
      <w:lvlJc w:val="left"/>
      <w:pPr>
        <w:tabs>
          <w:tab w:val="num" w:pos="0"/>
        </w:tabs>
        <w:ind w:left="1500" w:hanging="1440"/>
      </w:pPr>
    </w:lvl>
    <w:lvl w:ilvl="8">
      <w:start w:val="1"/>
      <w:numFmt w:val="decimal"/>
      <w:lvlText w:val="%1.%2.%3.%4.%5.%6.%7.%8.%9."/>
      <w:lvlJc w:val="left"/>
      <w:pPr>
        <w:tabs>
          <w:tab w:val="num" w:pos="0"/>
        </w:tabs>
        <w:ind w:left="1860" w:hanging="1800"/>
      </w:pPr>
    </w:lvl>
  </w:abstractNum>
  <w:abstractNum w:abstractNumId="2" w15:restartNumberingAfterBreak="0">
    <w:nsid w:val="00000025"/>
    <w:multiLevelType w:val="multilevel"/>
    <w:tmpl w:val="00000025"/>
    <w:name w:val="WW8Num37"/>
    <w:lvl w:ilvl="0">
      <w:start w:val="1"/>
      <w:numFmt w:val="decimal"/>
      <w:lvlText w:val="%1."/>
      <w:lvlJc w:val="left"/>
      <w:pPr>
        <w:tabs>
          <w:tab w:val="num" w:pos="82"/>
        </w:tabs>
        <w:ind w:left="502" w:hanging="360"/>
      </w:pPr>
      <w:rPr>
        <w:b/>
        <w:sz w:val="24"/>
        <w:szCs w:val="20"/>
      </w:rPr>
    </w:lvl>
    <w:lvl w:ilvl="1">
      <w:start w:val="1"/>
      <w:numFmt w:val="decimal"/>
      <w:lvlText w:val="%1.%2."/>
      <w:lvlJc w:val="left"/>
      <w:pPr>
        <w:tabs>
          <w:tab w:val="num" w:pos="0"/>
        </w:tabs>
        <w:ind w:left="420" w:hanging="360"/>
      </w:pPr>
    </w:lvl>
    <w:lvl w:ilvl="2">
      <w:start w:val="1"/>
      <w:numFmt w:val="decimal"/>
      <w:lvlText w:val="%1.%2.%3."/>
      <w:lvlJc w:val="left"/>
      <w:pPr>
        <w:tabs>
          <w:tab w:val="num" w:pos="0"/>
        </w:tabs>
        <w:ind w:left="780" w:hanging="720"/>
      </w:pPr>
    </w:lvl>
    <w:lvl w:ilvl="3">
      <w:start w:val="1"/>
      <w:numFmt w:val="decimal"/>
      <w:lvlText w:val="%1.%2.%3.%4."/>
      <w:lvlJc w:val="left"/>
      <w:pPr>
        <w:tabs>
          <w:tab w:val="num" w:pos="0"/>
        </w:tabs>
        <w:ind w:left="780" w:hanging="720"/>
      </w:pPr>
    </w:lvl>
    <w:lvl w:ilvl="4">
      <w:start w:val="1"/>
      <w:numFmt w:val="decimal"/>
      <w:lvlText w:val="%1.%2.%3.%4.%5."/>
      <w:lvlJc w:val="left"/>
      <w:pPr>
        <w:tabs>
          <w:tab w:val="num" w:pos="0"/>
        </w:tabs>
        <w:ind w:left="1140" w:hanging="1080"/>
      </w:pPr>
    </w:lvl>
    <w:lvl w:ilvl="5">
      <w:start w:val="1"/>
      <w:numFmt w:val="decimal"/>
      <w:lvlText w:val="%1.%2.%3.%4.%5.%6."/>
      <w:lvlJc w:val="left"/>
      <w:pPr>
        <w:tabs>
          <w:tab w:val="num" w:pos="0"/>
        </w:tabs>
        <w:ind w:left="1140" w:hanging="1080"/>
      </w:pPr>
    </w:lvl>
    <w:lvl w:ilvl="6">
      <w:start w:val="1"/>
      <w:numFmt w:val="decimal"/>
      <w:lvlText w:val="%1.%2.%3.%4.%5.%6.%7."/>
      <w:lvlJc w:val="left"/>
      <w:pPr>
        <w:tabs>
          <w:tab w:val="num" w:pos="0"/>
        </w:tabs>
        <w:ind w:left="1500" w:hanging="1440"/>
      </w:pPr>
    </w:lvl>
    <w:lvl w:ilvl="7">
      <w:start w:val="1"/>
      <w:numFmt w:val="decimal"/>
      <w:lvlText w:val="%1.%2.%3.%4.%5.%6.%7.%8."/>
      <w:lvlJc w:val="left"/>
      <w:pPr>
        <w:tabs>
          <w:tab w:val="num" w:pos="0"/>
        </w:tabs>
        <w:ind w:left="1500" w:hanging="1440"/>
      </w:pPr>
    </w:lvl>
    <w:lvl w:ilvl="8">
      <w:start w:val="1"/>
      <w:numFmt w:val="decimal"/>
      <w:lvlText w:val="%1.%2.%3.%4.%5.%6.%7.%8.%9."/>
      <w:lvlJc w:val="left"/>
      <w:pPr>
        <w:tabs>
          <w:tab w:val="num" w:pos="0"/>
        </w:tabs>
        <w:ind w:left="1860" w:hanging="1800"/>
      </w:pPr>
    </w:lvl>
  </w:abstractNum>
  <w:abstractNum w:abstractNumId="3" w15:restartNumberingAfterBreak="0">
    <w:nsid w:val="01F2610C"/>
    <w:multiLevelType w:val="hybridMultilevel"/>
    <w:tmpl w:val="2CDAF13E"/>
    <w:lvl w:ilvl="0" w:tplc="34367F04">
      <w:start w:val="2015"/>
      <w:numFmt w:val="bullet"/>
      <w:lvlText w:val="-"/>
      <w:lvlJc w:val="left"/>
      <w:pPr>
        <w:ind w:left="720" w:hanging="360"/>
      </w:pPr>
      <w:rPr>
        <w:rFonts w:ascii="Lucida Sans Unicode" w:eastAsia="Times New Roman" w:hAnsi="Lucida Sans Unicode" w:cs="Lucida Sans Unicode"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33F19B1"/>
    <w:multiLevelType w:val="hybridMultilevel"/>
    <w:tmpl w:val="EC840C8E"/>
    <w:lvl w:ilvl="0" w:tplc="1B2CB486">
      <w:start w:val="2015"/>
      <w:numFmt w:val="bullet"/>
      <w:lvlText w:val="-"/>
      <w:lvlJc w:val="left"/>
      <w:pPr>
        <w:ind w:left="720" w:hanging="360"/>
      </w:pPr>
      <w:rPr>
        <w:rFonts w:ascii="Lucida Sans Unicode" w:eastAsia="Times New Roman" w:hAnsi="Lucida Sans Unicode" w:cs="Lucida Sans Unicode"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3BF2A93"/>
    <w:multiLevelType w:val="hybridMultilevel"/>
    <w:tmpl w:val="1DE404A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5934B87"/>
    <w:multiLevelType w:val="hybridMultilevel"/>
    <w:tmpl w:val="13DAD9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2C4194"/>
    <w:multiLevelType w:val="hybridMultilevel"/>
    <w:tmpl w:val="F7EA50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A734F4FA">
      <w:start w:val="7"/>
      <w:numFmt w:val="bullet"/>
      <w:lvlText w:val="-"/>
      <w:lvlJc w:val="left"/>
      <w:pPr>
        <w:ind w:left="2160" w:hanging="180"/>
      </w:pPr>
      <w:rPr>
        <w:rFonts w:ascii="Times New Roman" w:eastAsia="Times New Roman" w:hAnsi="Times New Roman" w:cs="Times New Roman"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D951569"/>
    <w:multiLevelType w:val="hybridMultilevel"/>
    <w:tmpl w:val="2964275C"/>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F8A2CC9"/>
    <w:multiLevelType w:val="hybridMultilevel"/>
    <w:tmpl w:val="508A37B2"/>
    <w:lvl w:ilvl="0" w:tplc="541E590C">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9722740"/>
    <w:multiLevelType w:val="hybridMultilevel"/>
    <w:tmpl w:val="2AF2DFFE"/>
    <w:lvl w:ilvl="0" w:tplc="29C4CB8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2EF3373"/>
    <w:multiLevelType w:val="hybridMultilevel"/>
    <w:tmpl w:val="DB8C0D70"/>
    <w:lvl w:ilvl="0" w:tplc="CA248082">
      <w:numFmt w:val="bullet"/>
      <w:lvlText w:val="-"/>
      <w:lvlJc w:val="left"/>
      <w:pPr>
        <w:ind w:left="720" w:hanging="360"/>
      </w:pPr>
      <w:rPr>
        <w:rFonts w:ascii="Lucida Sans Unicode" w:eastAsia="Times New Roman" w:hAnsi="Lucida Sans Unicode" w:cs="Lucida Sans Unicode"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D813F31"/>
    <w:multiLevelType w:val="hybridMultilevel"/>
    <w:tmpl w:val="9DF8B3B8"/>
    <w:lvl w:ilvl="0" w:tplc="ABE05A68">
      <w:start w:val="1"/>
      <w:numFmt w:val="decimal"/>
      <w:lvlText w:val="%1."/>
      <w:lvlJc w:val="left"/>
      <w:pPr>
        <w:ind w:left="480" w:hanging="1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2701052"/>
    <w:multiLevelType w:val="hybridMultilevel"/>
    <w:tmpl w:val="DCB487A4"/>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BA2452E"/>
    <w:multiLevelType w:val="hybridMultilevel"/>
    <w:tmpl w:val="585675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1F54F6E"/>
    <w:multiLevelType w:val="hybridMultilevel"/>
    <w:tmpl w:val="D130A7D2"/>
    <w:lvl w:ilvl="0" w:tplc="A79E0AA0">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7865D76"/>
    <w:multiLevelType w:val="hybridMultilevel"/>
    <w:tmpl w:val="5C76B0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A812A89"/>
    <w:multiLevelType w:val="hybridMultilevel"/>
    <w:tmpl w:val="153860B2"/>
    <w:lvl w:ilvl="0" w:tplc="34367F04">
      <w:start w:val="2015"/>
      <w:numFmt w:val="bullet"/>
      <w:lvlText w:val="-"/>
      <w:lvlJc w:val="left"/>
      <w:pPr>
        <w:ind w:left="720" w:hanging="360"/>
      </w:pPr>
      <w:rPr>
        <w:rFonts w:ascii="Lucida Sans Unicode" w:eastAsia="Times New Roman" w:hAnsi="Lucida Sans Unicode"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D2208E3"/>
    <w:multiLevelType w:val="multilevel"/>
    <w:tmpl w:val="43265C00"/>
    <w:lvl w:ilvl="0">
      <w:start w:val="1"/>
      <w:numFmt w:val="decimal"/>
      <w:lvlText w:val="%1."/>
      <w:lvlJc w:val="left"/>
      <w:pPr>
        <w:ind w:left="420" w:hanging="360"/>
      </w:pPr>
      <w:rPr>
        <w:b/>
      </w:rPr>
    </w:lvl>
    <w:lvl w:ilvl="1">
      <w:start w:val="1"/>
      <w:numFmt w:val="decimal"/>
      <w:lvlText w:val="%1.%2."/>
      <w:lvlJc w:val="left"/>
      <w:pPr>
        <w:ind w:left="420" w:hanging="360"/>
      </w:pPr>
    </w:lvl>
    <w:lvl w:ilvl="2">
      <w:start w:val="1"/>
      <w:numFmt w:val="decimal"/>
      <w:lvlText w:val="%1.%2.%3."/>
      <w:lvlJc w:val="left"/>
      <w:pPr>
        <w:ind w:left="780" w:hanging="720"/>
      </w:pPr>
    </w:lvl>
    <w:lvl w:ilvl="3">
      <w:start w:val="1"/>
      <w:numFmt w:val="decimal"/>
      <w:lvlText w:val="%1.%2.%3.%4."/>
      <w:lvlJc w:val="left"/>
      <w:pPr>
        <w:ind w:left="780" w:hanging="720"/>
      </w:pPr>
    </w:lvl>
    <w:lvl w:ilvl="4">
      <w:start w:val="1"/>
      <w:numFmt w:val="decimal"/>
      <w:lvlText w:val="%1.%2.%3.%4.%5."/>
      <w:lvlJc w:val="left"/>
      <w:pPr>
        <w:ind w:left="1140" w:hanging="1080"/>
      </w:pPr>
    </w:lvl>
    <w:lvl w:ilvl="5">
      <w:start w:val="1"/>
      <w:numFmt w:val="decimal"/>
      <w:lvlText w:val="%1.%2.%3.%4.%5.%6."/>
      <w:lvlJc w:val="left"/>
      <w:pPr>
        <w:ind w:left="1140" w:hanging="1080"/>
      </w:pPr>
    </w:lvl>
    <w:lvl w:ilvl="6">
      <w:start w:val="1"/>
      <w:numFmt w:val="decimal"/>
      <w:lvlText w:val="%1.%2.%3.%4.%5.%6.%7."/>
      <w:lvlJc w:val="left"/>
      <w:pPr>
        <w:ind w:left="1500" w:hanging="1440"/>
      </w:pPr>
    </w:lvl>
    <w:lvl w:ilvl="7">
      <w:start w:val="1"/>
      <w:numFmt w:val="decimal"/>
      <w:lvlText w:val="%1.%2.%3.%4.%5.%6.%7.%8."/>
      <w:lvlJc w:val="left"/>
      <w:pPr>
        <w:ind w:left="1500" w:hanging="1440"/>
      </w:pPr>
    </w:lvl>
    <w:lvl w:ilvl="8">
      <w:start w:val="1"/>
      <w:numFmt w:val="decimal"/>
      <w:lvlText w:val="%1.%2.%3.%4.%5.%6.%7.%8.%9."/>
      <w:lvlJc w:val="left"/>
      <w:pPr>
        <w:ind w:left="1860" w:hanging="1800"/>
      </w:pPr>
    </w:lvl>
  </w:abstractNum>
  <w:abstractNum w:abstractNumId="19" w15:restartNumberingAfterBreak="0">
    <w:nsid w:val="78883E32"/>
    <w:multiLevelType w:val="hybridMultilevel"/>
    <w:tmpl w:val="C54A42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8DC6A03"/>
    <w:multiLevelType w:val="hybridMultilevel"/>
    <w:tmpl w:val="A6D820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C021A80"/>
    <w:multiLevelType w:val="hybridMultilevel"/>
    <w:tmpl w:val="907A37FA"/>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FA112A6"/>
    <w:multiLevelType w:val="hybridMultilevel"/>
    <w:tmpl w:val="25CA24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15"/>
  </w:num>
  <w:num w:numId="3">
    <w:abstractNumId w:val="9"/>
  </w:num>
  <w:num w:numId="4">
    <w:abstractNumId w:val="19"/>
  </w:num>
  <w:num w:numId="5">
    <w:abstractNumId w:val="7"/>
  </w:num>
  <w:num w:numId="6">
    <w:abstractNumId w:val="16"/>
  </w:num>
  <w:num w:numId="7">
    <w:abstractNumId w:val="3"/>
  </w:num>
  <w:num w:numId="8">
    <w:abstractNumId w:val="8"/>
  </w:num>
  <w:num w:numId="9">
    <w:abstractNumId w:val="14"/>
  </w:num>
  <w:num w:numId="10">
    <w:abstractNumId w:val="12"/>
  </w:num>
  <w:num w:numId="11">
    <w:abstractNumId w:val="17"/>
  </w:num>
  <w:num w:numId="12">
    <w:abstractNumId w:val="22"/>
  </w:num>
  <w:num w:numId="13">
    <w:abstractNumId w:val="13"/>
  </w:num>
  <w:num w:numId="14">
    <w:abstractNumId w:val="21"/>
  </w:num>
  <w:num w:numId="15">
    <w:abstractNumId w:val="4"/>
  </w:num>
  <w:num w:numId="16">
    <w:abstractNumId w:val="6"/>
  </w:num>
  <w:num w:numId="17">
    <w:abstractNumId w:val="5"/>
  </w:num>
  <w:num w:numId="18">
    <w:abstractNumId w:val="20"/>
  </w:num>
  <w:num w:numId="19">
    <w:abstractNumId w:val="11"/>
  </w:num>
  <w:num w:numId="2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D0"/>
    <w:rsid w:val="00002BA7"/>
    <w:rsid w:val="00004044"/>
    <w:rsid w:val="00006702"/>
    <w:rsid w:val="000103DF"/>
    <w:rsid w:val="000116FD"/>
    <w:rsid w:val="000127E3"/>
    <w:rsid w:val="000127F7"/>
    <w:rsid w:val="00016000"/>
    <w:rsid w:val="00020D88"/>
    <w:rsid w:val="000230DD"/>
    <w:rsid w:val="00025A03"/>
    <w:rsid w:val="00030424"/>
    <w:rsid w:val="00030B8B"/>
    <w:rsid w:val="00030F95"/>
    <w:rsid w:val="000316A4"/>
    <w:rsid w:val="000324EC"/>
    <w:rsid w:val="0003280F"/>
    <w:rsid w:val="00034BEF"/>
    <w:rsid w:val="00034F9C"/>
    <w:rsid w:val="000360AC"/>
    <w:rsid w:val="000408B1"/>
    <w:rsid w:val="00040D67"/>
    <w:rsid w:val="00041393"/>
    <w:rsid w:val="00041AB6"/>
    <w:rsid w:val="00042B66"/>
    <w:rsid w:val="000445C7"/>
    <w:rsid w:val="000448EF"/>
    <w:rsid w:val="00045B57"/>
    <w:rsid w:val="00045C5B"/>
    <w:rsid w:val="0004755E"/>
    <w:rsid w:val="0005254C"/>
    <w:rsid w:val="0005259B"/>
    <w:rsid w:val="0005353D"/>
    <w:rsid w:val="00055326"/>
    <w:rsid w:val="0005568E"/>
    <w:rsid w:val="00056187"/>
    <w:rsid w:val="000564A5"/>
    <w:rsid w:val="000601A4"/>
    <w:rsid w:val="000607E8"/>
    <w:rsid w:val="00061A0B"/>
    <w:rsid w:val="00061DCF"/>
    <w:rsid w:val="00061F98"/>
    <w:rsid w:val="0006323B"/>
    <w:rsid w:val="00063516"/>
    <w:rsid w:val="000639E5"/>
    <w:rsid w:val="0006632B"/>
    <w:rsid w:val="000711C2"/>
    <w:rsid w:val="00071CCA"/>
    <w:rsid w:val="00072824"/>
    <w:rsid w:val="000730CD"/>
    <w:rsid w:val="000771F3"/>
    <w:rsid w:val="00077E91"/>
    <w:rsid w:val="00080461"/>
    <w:rsid w:val="00080B05"/>
    <w:rsid w:val="000817D2"/>
    <w:rsid w:val="00082C99"/>
    <w:rsid w:val="00086817"/>
    <w:rsid w:val="000877ED"/>
    <w:rsid w:val="00090064"/>
    <w:rsid w:val="000900F4"/>
    <w:rsid w:val="00092959"/>
    <w:rsid w:val="00094181"/>
    <w:rsid w:val="000958A7"/>
    <w:rsid w:val="00096AB0"/>
    <w:rsid w:val="000971D1"/>
    <w:rsid w:val="000A32E7"/>
    <w:rsid w:val="000A3671"/>
    <w:rsid w:val="000B1843"/>
    <w:rsid w:val="000B245D"/>
    <w:rsid w:val="000B3466"/>
    <w:rsid w:val="000B42AB"/>
    <w:rsid w:val="000B510A"/>
    <w:rsid w:val="000B585D"/>
    <w:rsid w:val="000B626A"/>
    <w:rsid w:val="000B6763"/>
    <w:rsid w:val="000B6C7B"/>
    <w:rsid w:val="000B7295"/>
    <w:rsid w:val="000B7909"/>
    <w:rsid w:val="000C0F63"/>
    <w:rsid w:val="000C6A7E"/>
    <w:rsid w:val="000C78D2"/>
    <w:rsid w:val="000D2F93"/>
    <w:rsid w:val="000D45F4"/>
    <w:rsid w:val="000D586A"/>
    <w:rsid w:val="000D5FE6"/>
    <w:rsid w:val="000D67A2"/>
    <w:rsid w:val="000D6A78"/>
    <w:rsid w:val="000E0036"/>
    <w:rsid w:val="000E3441"/>
    <w:rsid w:val="000E3CBF"/>
    <w:rsid w:val="000F00D4"/>
    <w:rsid w:val="000F2216"/>
    <w:rsid w:val="000F3D7E"/>
    <w:rsid w:val="000F7550"/>
    <w:rsid w:val="00100572"/>
    <w:rsid w:val="001005C5"/>
    <w:rsid w:val="00102076"/>
    <w:rsid w:val="00102336"/>
    <w:rsid w:val="00107BB7"/>
    <w:rsid w:val="00107F5D"/>
    <w:rsid w:val="00110D3D"/>
    <w:rsid w:val="00111585"/>
    <w:rsid w:val="0011285F"/>
    <w:rsid w:val="00114226"/>
    <w:rsid w:val="001164CA"/>
    <w:rsid w:val="00116561"/>
    <w:rsid w:val="001168FA"/>
    <w:rsid w:val="00120290"/>
    <w:rsid w:val="00120592"/>
    <w:rsid w:val="001205EA"/>
    <w:rsid w:val="001219E9"/>
    <w:rsid w:val="00121D8A"/>
    <w:rsid w:val="00122756"/>
    <w:rsid w:val="00123A11"/>
    <w:rsid w:val="001252DB"/>
    <w:rsid w:val="00125C0C"/>
    <w:rsid w:val="0012695C"/>
    <w:rsid w:val="00126CFB"/>
    <w:rsid w:val="00126DB2"/>
    <w:rsid w:val="00126E4D"/>
    <w:rsid w:val="00130B88"/>
    <w:rsid w:val="00131A81"/>
    <w:rsid w:val="00131BC7"/>
    <w:rsid w:val="00131DD5"/>
    <w:rsid w:val="00132BB0"/>
    <w:rsid w:val="00132DDD"/>
    <w:rsid w:val="0013348C"/>
    <w:rsid w:val="001334C1"/>
    <w:rsid w:val="00133C2E"/>
    <w:rsid w:val="00134A4A"/>
    <w:rsid w:val="0013583C"/>
    <w:rsid w:val="001360B7"/>
    <w:rsid w:val="001412CD"/>
    <w:rsid w:val="00142280"/>
    <w:rsid w:val="00142BD2"/>
    <w:rsid w:val="00143707"/>
    <w:rsid w:val="00147A95"/>
    <w:rsid w:val="001511B9"/>
    <w:rsid w:val="00151EB1"/>
    <w:rsid w:val="001532AB"/>
    <w:rsid w:val="0015550A"/>
    <w:rsid w:val="00156288"/>
    <w:rsid w:val="00156ABA"/>
    <w:rsid w:val="00164236"/>
    <w:rsid w:val="00164D56"/>
    <w:rsid w:val="0016553D"/>
    <w:rsid w:val="001664BF"/>
    <w:rsid w:val="0016656C"/>
    <w:rsid w:val="00167C4C"/>
    <w:rsid w:val="00171FBF"/>
    <w:rsid w:val="00173EE5"/>
    <w:rsid w:val="0017602D"/>
    <w:rsid w:val="00184980"/>
    <w:rsid w:val="00184F07"/>
    <w:rsid w:val="0018602C"/>
    <w:rsid w:val="001860D1"/>
    <w:rsid w:val="001878A0"/>
    <w:rsid w:val="001903A0"/>
    <w:rsid w:val="00193D41"/>
    <w:rsid w:val="001942FA"/>
    <w:rsid w:val="00195668"/>
    <w:rsid w:val="00195CBF"/>
    <w:rsid w:val="00197597"/>
    <w:rsid w:val="001A33B9"/>
    <w:rsid w:val="001A35B6"/>
    <w:rsid w:val="001A5CE3"/>
    <w:rsid w:val="001A5F99"/>
    <w:rsid w:val="001B02B6"/>
    <w:rsid w:val="001B0E77"/>
    <w:rsid w:val="001B124B"/>
    <w:rsid w:val="001B219C"/>
    <w:rsid w:val="001B26F3"/>
    <w:rsid w:val="001B48C0"/>
    <w:rsid w:val="001B5AF0"/>
    <w:rsid w:val="001B5BB3"/>
    <w:rsid w:val="001B6639"/>
    <w:rsid w:val="001C2160"/>
    <w:rsid w:val="001C30B4"/>
    <w:rsid w:val="001C539E"/>
    <w:rsid w:val="001C711B"/>
    <w:rsid w:val="001D32C0"/>
    <w:rsid w:val="001D3889"/>
    <w:rsid w:val="001E1B39"/>
    <w:rsid w:val="001E23D2"/>
    <w:rsid w:val="001E2C9A"/>
    <w:rsid w:val="001E3E3E"/>
    <w:rsid w:val="001E5600"/>
    <w:rsid w:val="001E5A67"/>
    <w:rsid w:val="001E768B"/>
    <w:rsid w:val="001F0138"/>
    <w:rsid w:val="001F0E32"/>
    <w:rsid w:val="001F471F"/>
    <w:rsid w:val="001F633C"/>
    <w:rsid w:val="001F6A79"/>
    <w:rsid w:val="001F6BD6"/>
    <w:rsid w:val="001F7019"/>
    <w:rsid w:val="001F7610"/>
    <w:rsid w:val="001F7666"/>
    <w:rsid w:val="001F7943"/>
    <w:rsid w:val="001F7F55"/>
    <w:rsid w:val="00201159"/>
    <w:rsid w:val="00203FCA"/>
    <w:rsid w:val="00206EDF"/>
    <w:rsid w:val="002105EF"/>
    <w:rsid w:val="0021207C"/>
    <w:rsid w:val="002134C8"/>
    <w:rsid w:val="00213AAA"/>
    <w:rsid w:val="00213B68"/>
    <w:rsid w:val="00214C5A"/>
    <w:rsid w:val="00220A14"/>
    <w:rsid w:val="0022449C"/>
    <w:rsid w:val="00224C07"/>
    <w:rsid w:val="00224FEE"/>
    <w:rsid w:val="0022715C"/>
    <w:rsid w:val="002302D9"/>
    <w:rsid w:val="00231AA2"/>
    <w:rsid w:val="00231ABF"/>
    <w:rsid w:val="00232A5A"/>
    <w:rsid w:val="002333C1"/>
    <w:rsid w:val="00234126"/>
    <w:rsid w:val="002344E2"/>
    <w:rsid w:val="002354FB"/>
    <w:rsid w:val="0023612B"/>
    <w:rsid w:val="00241D9E"/>
    <w:rsid w:val="00246F17"/>
    <w:rsid w:val="00250B6F"/>
    <w:rsid w:val="00252CDE"/>
    <w:rsid w:val="002564C1"/>
    <w:rsid w:val="0025654F"/>
    <w:rsid w:val="00257CDA"/>
    <w:rsid w:val="0026217D"/>
    <w:rsid w:val="00262DBD"/>
    <w:rsid w:val="00264CA5"/>
    <w:rsid w:val="00270B93"/>
    <w:rsid w:val="00275C0A"/>
    <w:rsid w:val="00281C2D"/>
    <w:rsid w:val="00283EBB"/>
    <w:rsid w:val="0028476E"/>
    <w:rsid w:val="00286548"/>
    <w:rsid w:val="002869B6"/>
    <w:rsid w:val="00286A57"/>
    <w:rsid w:val="00286D98"/>
    <w:rsid w:val="00287244"/>
    <w:rsid w:val="00290227"/>
    <w:rsid w:val="00290F7F"/>
    <w:rsid w:val="00290FD6"/>
    <w:rsid w:val="00292550"/>
    <w:rsid w:val="00292DC7"/>
    <w:rsid w:val="00294EE0"/>
    <w:rsid w:val="0029717B"/>
    <w:rsid w:val="002A0092"/>
    <w:rsid w:val="002A04BA"/>
    <w:rsid w:val="002A13E9"/>
    <w:rsid w:val="002A1551"/>
    <w:rsid w:val="002A1591"/>
    <w:rsid w:val="002A32E1"/>
    <w:rsid w:val="002A4845"/>
    <w:rsid w:val="002A499D"/>
    <w:rsid w:val="002A4F6E"/>
    <w:rsid w:val="002A510B"/>
    <w:rsid w:val="002A620A"/>
    <w:rsid w:val="002A7F26"/>
    <w:rsid w:val="002B107F"/>
    <w:rsid w:val="002B22B1"/>
    <w:rsid w:val="002B28EA"/>
    <w:rsid w:val="002B3307"/>
    <w:rsid w:val="002B4D44"/>
    <w:rsid w:val="002B7A19"/>
    <w:rsid w:val="002C0AD8"/>
    <w:rsid w:val="002C0C72"/>
    <w:rsid w:val="002C2025"/>
    <w:rsid w:val="002C3465"/>
    <w:rsid w:val="002C4546"/>
    <w:rsid w:val="002C52F5"/>
    <w:rsid w:val="002C6F4C"/>
    <w:rsid w:val="002C708A"/>
    <w:rsid w:val="002D30FF"/>
    <w:rsid w:val="002D35D8"/>
    <w:rsid w:val="002D5D55"/>
    <w:rsid w:val="002D5F1D"/>
    <w:rsid w:val="002D67E4"/>
    <w:rsid w:val="002E157D"/>
    <w:rsid w:val="002E1F7F"/>
    <w:rsid w:val="002E2D70"/>
    <w:rsid w:val="002E308A"/>
    <w:rsid w:val="002E4CCE"/>
    <w:rsid w:val="002E5005"/>
    <w:rsid w:val="002E73D8"/>
    <w:rsid w:val="002F0DB3"/>
    <w:rsid w:val="002F2B2D"/>
    <w:rsid w:val="002F3592"/>
    <w:rsid w:val="002F4D04"/>
    <w:rsid w:val="002F5187"/>
    <w:rsid w:val="002F529C"/>
    <w:rsid w:val="002F5AEB"/>
    <w:rsid w:val="002F5C17"/>
    <w:rsid w:val="002F5E19"/>
    <w:rsid w:val="002F60EA"/>
    <w:rsid w:val="00300F05"/>
    <w:rsid w:val="003017B7"/>
    <w:rsid w:val="00301C03"/>
    <w:rsid w:val="00302A50"/>
    <w:rsid w:val="003033DC"/>
    <w:rsid w:val="00303D5D"/>
    <w:rsid w:val="00306006"/>
    <w:rsid w:val="003068BA"/>
    <w:rsid w:val="00306E7C"/>
    <w:rsid w:val="0031038C"/>
    <w:rsid w:val="003117A5"/>
    <w:rsid w:val="00311AAE"/>
    <w:rsid w:val="00311EE1"/>
    <w:rsid w:val="00312733"/>
    <w:rsid w:val="00312781"/>
    <w:rsid w:val="00312C58"/>
    <w:rsid w:val="00315FA0"/>
    <w:rsid w:val="003168BD"/>
    <w:rsid w:val="003168F7"/>
    <w:rsid w:val="00316B08"/>
    <w:rsid w:val="00321373"/>
    <w:rsid w:val="0032174D"/>
    <w:rsid w:val="003225F7"/>
    <w:rsid w:val="00325452"/>
    <w:rsid w:val="003254C0"/>
    <w:rsid w:val="00325841"/>
    <w:rsid w:val="003265C1"/>
    <w:rsid w:val="00327ABE"/>
    <w:rsid w:val="00331787"/>
    <w:rsid w:val="00332E27"/>
    <w:rsid w:val="003333AB"/>
    <w:rsid w:val="0033386E"/>
    <w:rsid w:val="00333B53"/>
    <w:rsid w:val="00336548"/>
    <w:rsid w:val="0033670B"/>
    <w:rsid w:val="00337629"/>
    <w:rsid w:val="00337A8D"/>
    <w:rsid w:val="00337B31"/>
    <w:rsid w:val="00340893"/>
    <w:rsid w:val="00340D60"/>
    <w:rsid w:val="00343F7C"/>
    <w:rsid w:val="00350A1A"/>
    <w:rsid w:val="0035261D"/>
    <w:rsid w:val="00353CE3"/>
    <w:rsid w:val="00356B83"/>
    <w:rsid w:val="00360A4A"/>
    <w:rsid w:val="00360E33"/>
    <w:rsid w:val="00361375"/>
    <w:rsid w:val="00361D01"/>
    <w:rsid w:val="00361E07"/>
    <w:rsid w:val="00361E18"/>
    <w:rsid w:val="00362A45"/>
    <w:rsid w:val="00363EB9"/>
    <w:rsid w:val="00366AA5"/>
    <w:rsid w:val="00366FFC"/>
    <w:rsid w:val="00367A0F"/>
    <w:rsid w:val="00370139"/>
    <w:rsid w:val="00370FC1"/>
    <w:rsid w:val="00371A29"/>
    <w:rsid w:val="00375EFB"/>
    <w:rsid w:val="003766BD"/>
    <w:rsid w:val="003771D0"/>
    <w:rsid w:val="003805C2"/>
    <w:rsid w:val="003808B7"/>
    <w:rsid w:val="00380AEB"/>
    <w:rsid w:val="003849A2"/>
    <w:rsid w:val="00387795"/>
    <w:rsid w:val="003928C6"/>
    <w:rsid w:val="00395EAA"/>
    <w:rsid w:val="00395FDF"/>
    <w:rsid w:val="00397751"/>
    <w:rsid w:val="003979B8"/>
    <w:rsid w:val="00397C22"/>
    <w:rsid w:val="003A1116"/>
    <w:rsid w:val="003A15BE"/>
    <w:rsid w:val="003A17F6"/>
    <w:rsid w:val="003A2D51"/>
    <w:rsid w:val="003A4161"/>
    <w:rsid w:val="003A4557"/>
    <w:rsid w:val="003A4FCD"/>
    <w:rsid w:val="003A70D0"/>
    <w:rsid w:val="003A74F6"/>
    <w:rsid w:val="003A76A2"/>
    <w:rsid w:val="003A7807"/>
    <w:rsid w:val="003B120F"/>
    <w:rsid w:val="003B333D"/>
    <w:rsid w:val="003B3B4E"/>
    <w:rsid w:val="003B7244"/>
    <w:rsid w:val="003C0BB5"/>
    <w:rsid w:val="003C103A"/>
    <w:rsid w:val="003C117A"/>
    <w:rsid w:val="003C37D9"/>
    <w:rsid w:val="003C3E8B"/>
    <w:rsid w:val="003C444D"/>
    <w:rsid w:val="003C4F33"/>
    <w:rsid w:val="003C7CF0"/>
    <w:rsid w:val="003D1E19"/>
    <w:rsid w:val="003D2EB0"/>
    <w:rsid w:val="003D55C0"/>
    <w:rsid w:val="003D5A19"/>
    <w:rsid w:val="003D6E9C"/>
    <w:rsid w:val="003D7708"/>
    <w:rsid w:val="003D7791"/>
    <w:rsid w:val="003D783E"/>
    <w:rsid w:val="003E11F8"/>
    <w:rsid w:val="003E2EBD"/>
    <w:rsid w:val="003E54EF"/>
    <w:rsid w:val="003E5667"/>
    <w:rsid w:val="003E5B83"/>
    <w:rsid w:val="003E6DB9"/>
    <w:rsid w:val="003E7005"/>
    <w:rsid w:val="003F0252"/>
    <w:rsid w:val="003F4411"/>
    <w:rsid w:val="003F5554"/>
    <w:rsid w:val="003F72CB"/>
    <w:rsid w:val="00400823"/>
    <w:rsid w:val="00400CD0"/>
    <w:rsid w:val="00402132"/>
    <w:rsid w:val="00402C44"/>
    <w:rsid w:val="00403E02"/>
    <w:rsid w:val="004042FE"/>
    <w:rsid w:val="0040547A"/>
    <w:rsid w:val="004059D6"/>
    <w:rsid w:val="00406756"/>
    <w:rsid w:val="004076E3"/>
    <w:rsid w:val="00410360"/>
    <w:rsid w:val="00415C5E"/>
    <w:rsid w:val="00416862"/>
    <w:rsid w:val="00417364"/>
    <w:rsid w:val="004219F2"/>
    <w:rsid w:val="00422665"/>
    <w:rsid w:val="00422A6A"/>
    <w:rsid w:val="00422F87"/>
    <w:rsid w:val="004260D3"/>
    <w:rsid w:val="00431403"/>
    <w:rsid w:val="0043192B"/>
    <w:rsid w:val="00433CF4"/>
    <w:rsid w:val="004351E8"/>
    <w:rsid w:val="00436DDC"/>
    <w:rsid w:val="0044048C"/>
    <w:rsid w:val="00440F76"/>
    <w:rsid w:val="00443249"/>
    <w:rsid w:val="00443DE5"/>
    <w:rsid w:val="0044516B"/>
    <w:rsid w:val="00445229"/>
    <w:rsid w:val="00447B0E"/>
    <w:rsid w:val="0045010F"/>
    <w:rsid w:val="00450A3F"/>
    <w:rsid w:val="00450E02"/>
    <w:rsid w:val="00451899"/>
    <w:rsid w:val="004536C7"/>
    <w:rsid w:val="00454AB6"/>
    <w:rsid w:val="00456B37"/>
    <w:rsid w:val="0046227D"/>
    <w:rsid w:val="00462B39"/>
    <w:rsid w:val="0046510C"/>
    <w:rsid w:val="004655D9"/>
    <w:rsid w:val="00466D44"/>
    <w:rsid w:val="00471734"/>
    <w:rsid w:val="00473B06"/>
    <w:rsid w:val="00474564"/>
    <w:rsid w:val="00477369"/>
    <w:rsid w:val="004800E0"/>
    <w:rsid w:val="00480BC1"/>
    <w:rsid w:val="00482D91"/>
    <w:rsid w:val="00484AB6"/>
    <w:rsid w:val="00485881"/>
    <w:rsid w:val="00485B8C"/>
    <w:rsid w:val="004877FB"/>
    <w:rsid w:val="004905B1"/>
    <w:rsid w:val="00492049"/>
    <w:rsid w:val="0049251D"/>
    <w:rsid w:val="00493034"/>
    <w:rsid w:val="00493498"/>
    <w:rsid w:val="004A0B2B"/>
    <w:rsid w:val="004A1FDA"/>
    <w:rsid w:val="004A2931"/>
    <w:rsid w:val="004A3E65"/>
    <w:rsid w:val="004A5133"/>
    <w:rsid w:val="004A64C6"/>
    <w:rsid w:val="004A711F"/>
    <w:rsid w:val="004A7C8D"/>
    <w:rsid w:val="004A7EF4"/>
    <w:rsid w:val="004B034C"/>
    <w:rsid w:val="004B03A6"/>
    <w:rsid w:val="004B0B73"/>
    <w:rsid w:val="004B15FC"/>
    <w:rsid w:val="004B481F"/>
    <w:rsid w:val="004B56FC"/>
    <w:rsid w:val="004B5C3F"/>
    <w:rsid w:val="004B68B8"/>
    <w:rsid w:val="004C3606"/>
    <w:rsid w:val="004C4036"/>
    <w:rsid w:val="004C4E86"/>
    <w:rsid w:val="004C7396"/>
    <w:rsid w:val="004D0417"/>
    <w:rsid w:val="004D1084"/>
    <w:rsid w:val="004D1DDA"/>
    <w:rsid w:val="004D3E19"/>
    <w:rsid w:val="004D469C"/>
    <w:rsid w:val="004D5787"/>
    <w:rsid w:val="004D5C87"/>
    <w:rsid w:val="004D645F"/>
    <w:rsid w:val="004D7B72"/>
    <w:rsid w:val="004E0B49"/>
    <w:rsid w:val="004E218C"/>
    <w:rsid w:val="004E319A"/>
    <w:rsid w:val="004E6691"/>
    <w:rsid w:val="004E7960"/>
    <w:rsid w:val="004F0C94"/>
    <w:rsid w:val="004F2A85"/>
    <w:rsid w:val="004F47DE"/>
    <w:rsid w:val="004F595F"/>
    <w:rsid w:val="004F6E8D"/>
    <w:rsid w:val="004F75CB"/>
    <w:rsid w:val="00500126"/>
    <w:rsid w:val="00502832"/>
    <w:rsid w:val="005048D2"/>
    <w:rsid w:val="00505A8F"/>
    <w:rsid w:val="00506053"/>
    <w:rsid w:val="005109D4"/>
    <w:rsid w:val="00510F78"/>
    <w:rsid w:val="0051238F"/>
    <w:rsid w:val="005140CA"/>
    <w:rsid w:val="00517500"/>
    <w:rsid w:val="005179FC"/>
    <w:rsid w:val="00520130"/>
    <w:rsid w:val="0052370B"/>
    <w:rsid w:val="00524C20"/>
    <w:rsid w:val="00525A3F"/>
    <w:rsid w:val="00527CAC"/>
    <w:rsid w:val="00531027"/>
    <w:rsid w:val="0053174E"/>
    <w:rsid w:val="00531C2E"/>
    <w:rsid w:val="005323C0"/>
    <w:rsid w:val="00532716"/>
    <w:rsid w:val="00533E8B"/>
    <w:rsid w:val="00536C15"/>
    <w:rsid w:val="00537140"/>
    <w:rsid w:val="00542E0E"/>
    <w:rsid w:val="00543200"/>
    <w:rsid w:val="005438DE"/>
    <w:rsid w:val="00544DE0"/>
    <w:rsid w:val="005455FE"/>
    <w:rsid w:val="00545821"/>
    <w:rsid w:val="005477E2"/>
    <w:rsid w:val="0054794A"/>
    <w:rsid w:val="0055055F"/>
    <w:rsid w:val="00550B68"/>
    <w:rsid w:val="0055230A"/>
    <w:rsid w:val="00552813"/>
    <w:rsid w:val="00552853"/>
    <w:rsid w:val="005536C0"/>
    <w:rsid w:val="00554E97"/>
    <w:rsid w:val="00554F11"/>
    <w:rsid w:val="0055531E"/>
    <w:rsid w:val="00555716"/>
    <w:rsid w:val="0055628D"/>
    <w:rsid w:val="00556912"/>
    <w:rsid w:val="00561A7C"/>
    <w:rsid w:val="00561E41"/>
    <w:rsid w:val="00562573"/>
    <w:rsid w:val="005638B5"/>
    <w:rsid w:val="0056673C"/>
    <w:rsid w:val="00567E96"/>
    <w:rsid w:val="0057109F"/>
    <w:rsid w:val="00573183"/>
    <w:rsid w:val="00574857"/>
    <w:rsid w:val="0057544A"/>
    <w:rsid w:val="0057584D"/>
    <w:rsid w:val="00576E7D"/>
    <w:rsid w:val="00577023"/>
    <w:rsid w:val="00577606"/>
    <w:rsid w:val="00577D1C"/>
    <w:rsid w:val="0058095D"/>
    <w:rsid w:val="0058123E"/>
    <w:rsid w:val="005844CC"/>
    <w:rsid w:val="00584B2C"/>
    <w:rsid w:val="00585D4F"/>
    <w:rsid w:val="00585FC5"/>
    <w:rsid w:val="0058622E"/>
    <w:rsid w:val="005863D1"/>
    <w:rsid w:val="00586D93"/>
    <w:rsid w:val="00586EFE"/>
    <w:rsid w:val="00587FAD"/>
    <w:rsid w:val="00590879"/>
    <w:rsid w:val="00591D98"/>
    <w:rsid w:val="00594FA5"/>
    <w:rsid w:val="0059532D"/>
    <w:rsid w:val="005958ED"/>
    <w:rsid w:val="00595F73"/>
    <w:rsid w:val="00596A39"/>
    <w:rsid w:val="0059736B"/>
    <w:rsid w:val="005A0048"/>
    <w:rsid w:val="005A0363"/>
    <w:rsid w:val="005A6531"/>
    <w:rsid w:val="005A6B7D"/>
    <w:rsid w:val="005B0110"/>
    <w:rsid w:val="005B1344"/>
    <w:rsid w:val="005B3F26"/>
    <w:rsid w:val="005B47E2"/>
    <w:rsid w:val="005B5473"/>
    <w:rsid w:val="005B7611"/>
    <w:rsid w:val="005C0BC3"/>
    <w:rsid w:val="005C3CDF"/>
    <w:rsid w:val="005C4B00"/>
    <w:rsid w:val="005C6FFD"/>
    <w:rsid w:val="005C7B82"/>
    <w:rsid w:val="005D043F"/>
    <w:rsid w:val="005D2451"/>
    <w:rsid w:val="005D381E"/>
    <w:rsid w:val="005D4064"/>
    <w:rsid w:val="005D61A9"/>
    <w:rsid w:val="005D7E91"/>
    <w:rsid w:val="005E06AF"/>
    <w:rsid w:val="005E0741"/>
    <w:rsid w:val="005E0BFB"/>
    <w:rsid w:val="005E3277"/>
    <w:rsid w:val="005E35E4"/>
    <w:rsid w:val="005E374A"/>
    <w:rsid w:val="005E4F9A"/>
    <w:rsid w:val="005E5378"/>
    <w:rsid w:val="005E5671"/>
    <w:rsid w:val="005E7C47"/>
    <w:rsid w:val="005F1F9C"/>
    <w:rsid w:val="005F232E"/>
    <w:rsid w:val="005F3D26"/>
    <w:rsid w:val="005F45ED"/>
    <w:rsid w:val="005F4F7E"/>
    <w:rsid w:val="005F5A5A"/>
    <w:rsid w:val="005F605E"/>
    <w:rsid w:val="00600881"/>
    <w:rsid w:val="006042B9"/>
    <w:rsid w:val="00604697"/>
    <w:rsid w:val="00605AED"/>
    <w:rsid w:val="00605D9E"/>
    <w:rsid w:val="006111CE"/>
    <w:rsid w:val="006113DC"/>
    <w:rsid w:val="00611CF0"/>
    <w:rsid w:val="0061459C"/>
    <w:rsid w:val="006173AF"/>
    <w:rsid w:val="00621EC8"/>
    <w:rsid w:val="00624B38"/>
    <w:rsid w:val="00627032"/>
    <w:rsid w:val="00630A32"/>
    <w:rsid w:val="00631651"/>
    <w:rsid w:val="00631ADF"/>
    <w:rsid w:val="0063265C"/>
    <w:rsid w:val="00632E81"/>
    <w:rsid w:val="00632F3B"/>
    <w:rsid w:val="00632F50"/>
    <w:rsid w:val="00633CB1"/>
    <w:rsid w:val="00634106"/>
    <w:rsid w:val="006349D8"/>
    <w:rsid w:val="00634E64"/>
    <w:rsid w:val="00637B6E"/>
    <w:rsid w:val="006437D4"/>
    <w:rsid w:val="00643BC5"/>
    <w:rsid w:val="00643E34"/>
    <w:rsid w:val="00643F69"/>
    <w:rsid w:val="00644F69"/>
    <w:rsid w:val="00645E26"/>
    <w:rsid w:val="00645FE7"/>
    <w:rsid w:val="006557AC"/>
    <w:rsid w:val="00656535"/>
    <w:rsid w:val="00657CA2"/>
    <w:rsid w:val="00660155"/>
    <w:rsid w:val="00661D36"/>
    <w:rsid w:val="00662D9D"/>
    <w:rsid w:val="006639D1"/>
    <w:rsid w:val="0066525C"/>
    <w:rsid w:val="00667DB2"/>
    <w:rsid w:val="006719D9"/>
    <w:rsid w:val="006721D7"/>
    <w:rsid w:val="00672590"/>
    <w:rsid w:val="00672611"/>
    <w:rsid w:val="0067372E"/>
    <w:rsid w:val="00674508"/>
    <w:rsid w:val="0067485E"/>
    <w:rsid w:val="0067628B"/>
    <w:rsid w:val="00676642"/>
    <w:rsid w:val="006803E9"/>
    <w:rsid w:val="00682E3F"/>
    <w:rsid w:val="00683469"/>
    <w:rsid w:val="00683684"/>
    <w:rsid w:val="00686167"/>
    <w:rsid w:val="0068638D"/>
    <w:rsid w:val="00686DED"/>
    <w:rsid w:val="00687ED9"/>
    <w:rsid w:val="006908F5"/>
    <w:rsid w:val="00690BB2"/>
    <w:rsid w:val="006913C4"/>
    <w:rsid w:val="006947B9"/>
    <w:rsid w:val="006A0BD0"/>
    <w:rsid w:val="006A631A"/>
    <w:rsid w:val="006A7B76"/>
    <w:rsid w:val="006B0165"/>
    <w:rsid w:val="006B10C0"/>
    <w:rsid w:val="006B5080"/>
    <w:rsid w:val="006B6B9C"/>
    <w:rsid w:val="006B6CC0"/>
    <w:rsid w:val="006C1112"/>
    <w:rsid w:val="006C20A3"/>
    <w:rsid w:val="006C3049"/>
    <w:rsid w:val="006C4C9E"/>
    <w:rsid w:val="006C4EEE"/>
    <w:rsid w:val="006C7791"/>
    <w:rsid w:val="006D03F1"/>
    <w:rsid w:val="006D161A"/>
    <w:rsid w:val="006D20A4"/>
    <w:rsid w:val="006D274E"/>
    <w:rsid w:val="006D38C3"/>
    <w:rsid w:val="006D554E"/>
    <w:rsid w:val="006D6251"/>
    <w:rsid w:val="006D6BED"/>
    <w:rsid w:val="006D7FB0"/>
    <w:rsid w:val="006E18B9"/>
    <w:rsid w:val="006E3112"/>
    <w:rsid w:val="006E36D9"/>
    <w:rsid w:val="006E5DB7"/>
    <w:rsid w:val="006E66EB"/>
    <w:rsid w:val="006E6AA0"/>
    <w:rsid w:val="006E7495"/>
    <w:rsid w:val="006F17D3"/>
    <w:rsid w:val="006F326B"/>
    <w:rsid w:val="006F4866"/>
    <w:rsid w:val="006F783C"/>
    <w:rsid w:val="00700445"/>
    <w:rsid w:val="00701382"/>
    <w:rsid w:val="0070456C"/>
    <w:rsid w:val="007058D5"/>
    <w:rsid w:val="00705E35"/>
    <w:rsid w:val="00706EF9"/>
    <w:rsid w:val="00710FEF"/>
    <w:rsid w:val="007121C6"/>
    <w:rsid w:val="00712B7E"/>
    <w:rsid w:val="0071383F"/>
    <w:rsid w:val="00713D89"/>
    <w:rsid w:val="007141EF"/>
    <w:rsid w:val="0071427E"/>
    <w:rsid w:val="00714A0B"/>
    <w:rsid w:val="00716CC0"/>
    <w:rsid w:val="00717F35"/>
    <w:rsid w:val="00717F37"/>
    <w:rsid w:val="00720A9E"/>
    <w:rsid w:val="00721341"/>
    <w:rsid w:val="0072155D"/>
    <w:rsid w:val="00721602"/>
    <w:rsid w:val="00721A5E"/>
    <w:rsid w:val="0072236A"/>
    <w:rsid w:val="00725A33"/>
    <w:rsid w:val="0072631D"/>
    <w:rsid w:val="007315EF"/>
    <w:rsid w:val="00731BC4"/>
    <w:rsid w:val="00731FA0"/>
    <w:rsid w:val="00732F40"/>
    <w:rsid w:val="00734068"/>
    <w:rsid w:val="00736545"/>
    <w:rsid w:val="00737048"/>
    <w:rsid w:val="0073708E"/>
    <w:rsid w:val="007370A2"/>
    <w:rsid w:val="00742780"/>
    <w:rsid w:val="00744851"/>
    <w:rsid w:val="00744A7C"/>
    <w:rsid w:val="0074515A"/>
    <w:rsid w:val="007455F8"/>
    <w:rsid w:val="0075184F"/>
    <w:rsid w:val="0075276D"/>
    <w:rsid w:val="007530BB"/>
    <w:rsid w:val="0075398C"/>
    <w:rsid w:val="007540E0"/>
    <w:rsid w:val="00760362"/>
    <w:rsid w:val="007603DB"/>
    <w:rsid w:val="00761BAD"/>
    <w:rsid w:val="00762360"/>
    <w:rsid w:val="0076428A"/>
    <w:rsid w:val="0076747A"/>
    <w:rsid w:val="00767A91"/>
    <w:rsid w:val="007700C2"/>
    <w:rsid w:val="00770F64"/>
    <w:rsid w:val="00773A96"/>
    <w:rsid w:val="00773F77"/>
    <w:rsid w:val="007748C7"/>
    <w:rsid w:val="0077629C"/>
    <w:rsid w:val="00776D9E"/>
    <w:rsid w:val="007772F5"/>
    <w:rsid w:val="00777C6D"/>
    <w:rsid w:val="007807D4"/>
    <w:rsid w:val="00781A03"/>
    <w:rsid w:val="00783C91"/>
    <w:rsid w:val="00786822"/>
    <w:rsid w:val="00786C12"/>
    <w:rsid w:val="007922F2"/>
    <w:rsid w:val="00792571"/>
    <w:rsid w:val="00793D83"/>
    <w:rsid w:val="007950D9"/>
    <w:rsid w:val="00797577"/>
    <w:rsid w:val="007A03CB"/>
    <w:rsid w:val="007A177C"/>
    <w:rsid w:val="007A1A7C"/>
    <w:rsid w:val="007A426B"/>
    <w:rsid w:val="007A4A72"/>
    <w:rsid w:val="007A57BA"/>
    <w:rsid w:val="007A619D"/>
    <w:rsid w:val="007B0054"/>
    <w:rsid w:val="007B026B"/>
    <w:rsid w:val="007B0E59"/>
    <w:rsid w:val="007B2296"/>
    <w:rsid w:val="007B474D"/>
    <w:rsid w:val="007B4C52"/>
    <w:rsid w:val="007B4F77"/>
    <w:rsid w:val="007B544F"/>
    <w:rsid w:val="007C0247"/>
    <w:rsid w:val="007C1AD3"/>
    <w:rsid w:val="007C23C6"/>
    <w:rsid w:val="007C38CE"/>
    <w:rsid w:val="007C3C69"/>
    <w:rsid w:val="007C53BE"/>
    <w:rsid w:val="007C653B"/>
    <w:rsid w:val="007C7476"/>
    <w:rsid w:val="007C7A4F"/>
    <w:rsid w:val="007C7DAD"/>
    <w:rsid w:val="007C7F04"/>
    <w:rsid w:val="007C7F8D"/>
    <w:rsid w:val="007D0660"/>
    <w:rsid w:val="007D1275"/>
    <w:rsid w:val="007D619B"/>
    <w:rsid w:val="007E0BA6"/>
    <w:rsid w:val="007E218E"/>
    <w:rsid w:val="007E3549"/>
    <w:rsid w:val="007E6089"/>
    <w:rsid w:val="007E70BD"/>
    <w:rsid w:val="007F1708"/>
    <w:rsid w:val="007F35F0"/>
    <w:rsid w:val="007F5808"/>
    <w:rsid w:val="007F7ADF"/>
    <w:rsid w:val="00800DDC"/>
    <w:rsid w:val="00800E1E"/>
    <w:rsid w:val="00802741"/>
    <w:rsid w:val="00803B81"/>
    <w:rsid w:val="008058E6"/>
    <w:rsid w:val="008071CB"/>
    <w:rsid w:val="008078E6"/>
    <w:rsid w:val="00807B35"/>
    <w:rsid w:val="008107BF"/>
    <w:rsid w:val="0081110B"/>
    <w:rsid w:val="00813388"/>
    <w:rsid w:val="008134E5"/>
    <w:rsid w:val="008149C6"/>
    <w:rsid w:val="00815227"/>
    <w:rsid w:val="00815B1F"/>
    <w:rsid w:val="00815ECB"/>
    <w:rsid w:val="00817479"/>
    <w:rsid w:val="008211C7"/>
    <w:rsid w:val="00822853"/>
    <w:rsid w:val="0082402A"/>
    <w:rsid w:val="00826FBC"/>
    <w:rsid w:val="008274CF"/>
    <w:rsid w:val="00827555"/>
    <w:rsid w:val="008300BB"/>
    <w:rsid w:val="008304B6"/>
    <w:rsid w:val="00830667"/>
    <w:rsid w:val="00830913"/>
    <w:rsid w:val="00831129"/>
    <w:rsid w:val="008315D9"/>
    <w:rsid w:val="00831625"/>
    <w:rsid w:val="008322CC"/>
    <w:rsid w:val="00833E0B"/>
    <w:rsid w:val="008352BB"/>
    <w:rsid w:val="00835BEE"/>
    <w:rsid w:val="00835CFC"/>
    <w:rsid w:val="0083602A"/>
    <w:rsid w:val="008400F8"/>
    <w:rsid w:val="008407B5"/>
    <w:rsid w:val="00840FBB"/>
    <w:rsid w:val="008413D4"/>
    <w:rsid w:val="00846EFD"/>
    <w:rsid w:val="0085084E"/>
    <w:rsid w:val="00851AD3"/>
    <w:rsid w:val="00852989"/>
    <w:rsid w:val="00854834"/>
    <w:rsid w:val="0085612A"/>
    <w:rsid w:val="00860DF5"/>
    <w:rsid w:val="00861A2E"/>
    <w:rsid w:val="00862BFF"/>
    <w:rsid w:val="00863C56"/>
    <w:rsid w:val="00866FA8"/>
    <w:rsid w:val="00871C21"/>
    <w:rsid w:val="00872041"/>
    <w:rsid w:val="00872133"/>
    <w:rsid w:val="00873C12"/>
    <w:rsid w:val="0087467C"/>
    <w:rsid w:val="00874AC9"/>
    <w:rsid w:val="008758C4"/>
    <w:rsid w:val="00876161"/>
    <w:rsid w:val="00876FDC"/>
    <w:rsid w:val="00877DDE"/>
    <w:rsid w:val="00877FC7"/>
    <w:rsid w:val="008840C4"/>
    <w:rsid w:val="008879B4"/>
    <w:rsid w:val="008916C4"/>
    <w:rsid w:val="00892216"/>
    <w:rsid w:val="00893158"/>
    <w:rsid w:val="0089377E"/>
    <w:rsid w:val="00894A17"/>
    <w:rsid w:val="00894CDB"/>
    <w:rsid w:val="008950CB"/>
    <w:rsid w:val="008955FE"/>
    <w:rsid w:val="008956FB"/>
    <w:rsid w:val="00895B7E"/>
    <w:rsid w:val="00896188"/>
    <w:rsid w:val="00896DEB"/>
    <w:rsid w:val="008A0841"/>
    <w:rsid w:val="008A3861"/>
    <w:rsid w:val="008A76B5"/>
    <w:rsid w:val="008B0EC7"/>
    <w:rsid w:val="008B2DDA"/>
    <w:rsid w:val="008B3E22"/>
    <w:rsid w:val="008B4D76"/>
    <w:rsid w:val="008B69C0"/>
    <w:rsid w:val="008B70D0"/>
    <w:rsid w:val="008C032D"/>
    <w:rsid w:val="008C176E"/>
    <w:rsid w:val="008C4768"/>
    <w:rsid w:val="008C56E6"/>
    <w:rsid w:val="008C66F0"/>
    <w:rsid w:val="008C6D6E"/>
    <w:rsid w:val="008C7A79"/>
    <w:rsid w:val="008D0954"/>
    <w:rsid w:val="008D3758"/>
    <w:rsid w:val="008D37DE"/>
    <w:rsid w:val="008D44C7"/>
    <w:rsid w:val="008D4DE8"/>
    <w:rsid w:val="008D6835"/>
    <w:rsid w:val="008D7EDA"/>
    <w:rsid w:val="008E00B0"/>
    <w:rsid w:val="008E10CD"/>
    <w:rsid w:val="008E29F1"/>
    <w:rsid w:val="008E3AC1"/>
    <w:rsid w:val="008E3D8D"/>
    <w:rsid w:val="008E6B0D"/>
    <w:rsid w:val="008E7FBC"/>
    <w:rsid w:val="008F0047"/>
    <w:rsid w:val="008F0D05"/>
    <w:rsid w:val="008F1C04"/>
    <w:rsid w:val="008F1E2B"/>
    <w:rsid w:val="008F1F60"/>
    <w:rsid w:val="008F2225"/>
    <w:rsid w:val="008F2879"/>
    <w:rsid w:val="008F2925"/>
    <w:rsid w:val="008F44C8"/>
    <w:rsid w:val="008F4B1E"/>
    <w:rsid w:val="008F4D2B"/>
    <w:rsid w:val="008F5124"/>
    <w:rsid w:val="008F68E8"/>
    <w:rsid w:val="008F73C3"/>
    <w:rsid w:val="008F7AA2"/>
    <w:rsid w:val="008F7F0D"/>
    <w:rsid w:val="00901066"/>
    <w:rsid w:val="0090183D"/>
    <w:rsid w:val="00905CF8"/>
    <w:rsid w:val="0090679A"/>
    <w:rsid w:val="00906BB2"/>
    <w:rsid w:val="009078F9"/>
    <w:rsid w:val="0091103D"/>
    <w:rsid w:val="00913A54"/>
    <w:rsid w:val="00913D83"/>
    <w:rsid w:val="0091608F"/>
    <w:rsid w:val="00921A53"/>
    <w:rsid w:val="009224C5"/>
    <w:rsid w:val="00922D7F"/>
    <w:rsid w:val="00924CC2"/>
    <w:rsid w:val="00925623"/>
    <w:rsid w:val="0092681D"/>
    <w:rsid w:val="009305FA"/>
    <w:rsid w:val="00933CF3"/>
    <w:rsid w:val="00934794"/>
    <w:rsid w:val="00936B89"/>
    <w:rsid w:val="0093727D"/>
    <w:rsid w:val="00937522"/>
    <w:rsid w:val="00937846"/>
    <w:rsid w:val="00937BE0"/>
    <w:rsid w:val="00940D4B"/>
    <w:rsid w:val="009430A2"/>
    <w:rsid w:val="009436F1"/>
    <w:rsid w:val="00946D09"/>
    <w:rsid w:val="009500F9"/>
    <w:rsid w:val="00950B44"/>
    <w:rsid w:val="0095248B"/>
    <w:rsid w:val="009526B2"/>
    <w:rsid w:val="0095504F"/>
    <w:rsid w:val="00955161"/>
    <w:rsid w:val="0095661B"/>
    <w:rsid w:val="00956765"/>
    <w:rsid w:val="00957D06"/>
    <w:rsid w:val="0096137D"/>
    <w:rsid w:val="00961D54"/>
    <w:rsid w:val="00961F68"/>
    <w:rsid w:val="009624B8"/>
    <w:rsid w:val="00962610"/>
    <w:rsid w:val="0096262C"/>
    <w:rsid w:val="00962B09"/>
    <w:rsid w:val="00962FCF"/>
    <w:rsid w:val="0096778A"/>
    <w:rsid w:val="0097188E"/>
    <w:rsid w:val="00971D1C"/>
    <w:rsid w:val="009729F2"/>
    <w:rsid w:val="00972D67"/>
    <w:rsid w:val="00973948"/>
    <w:rsid w:val="00976AC6"/>
    <w:rsid w:val="00977165"/>
    <w:rsid w:val="00977459"/>
    <w:rsid w:val="00977562"/>
    <w:rsid w:val="009808EB"/>
    <w:rsid w:val="00980B57"/>
    <w:rsid w:val="00981749"/>
    <w:rsid w:val="00986134"/>
    <w:rsid w:val="009863B4"/>
    <w:rsid w:val="00991A9A"/>
    <w:rsid w:val="00991ABB"/>
    <w:rsid w:val="0099236E"/>
    <w:rsid w:val="00992D84"/>
    <w:rsid w:val="009932F9"/>
    <w:rsid w:val="00993DE8"/>
    <w:rsid w:val="00994C74"/>
    <w:rsid w:val="00995624"/>
    <w:rsid w:val="0099601E"/>
    <w:rsid w:val="00996D53"/>
    <w:rsid w:val="00997633"/>
    <w:rsid w:val="0099776C"/>
    <w:rsid w:val="009A04F9"/>
    <w:rsid w:val="009A0D2E"/>
    <w:rsid w:val="009A2974"/>
    <w:rsid w:val="009A2DCC"/>
    <w:rsid w:val="009A5B42"/>
    <w:rsid w:val="009A64C5"/>
    <w:rsid w:val="009A748C"/>
    <w:rsid w:val="009A796F"/>
    <w:rsid w:val="009B17D4"/>
    <w:rsid w:val="009B2FC9"/>
    <w:rsid w:val="009B37DD"/>
    <w:rsid w:val="009B55B5"/>
    <w:rsid w:val="009B6569"/>
    <w:rsid w:val="009B78E9"/>
    <w:rsid w:val="009C0708"/>
    <w:rsid w:val="009C09F2"/>
    <w:rsid w:val="009C0D37"/>
    <w:rsid w:val="009C2E8D"/>
    <w:rsid w:val="009C4F58"/>
    <w:rsid w:val="009C50CD"/>
    <w:rsid w:val="009D0439"/>
    <w:rsid w:val="009D0B7E"/>
    <w:rsid w:val="009D1515"/>
    <w:rsid w:val="009D5318"/>
    <w:rsid w:val="009D5F1C"/>
    <w:rsid w:val="009D7902"/>
    <w:rsid w:val="009D7B9D"/>
    <w:rsid w:val="009E0147"/>
    <w:rsid w:val="009E07AA"/>
    <w:rsid w:val="009E129D"/>
    <w:rsid w:val="009E1F24"/>
    <w:rsid w:val="009E3751"/>
    <w:rsid w:val="009E4224"/>
    <w:rsid w:val="009E4670"/>
    <w:rsid w:val="009E4A18"/>
    <w:rsid w:val="009E5425"/>
    <w:rsid w:val="009E552A"/>
    <w:rsid w:val="009E67D8"/>
    <w:rsid w:val="009E68E6"/>
    <w:rsid w:val="009F04A5"/>
    <w:rsid w:val="009F09B2"/>
    <w:rsid w:val="009F0FD7"/>
    <w:rsid w:val="009F449B"/>
    <w:rsid w:val="009F44EA"/>
    <w:rsid w:val="009F62F9"/>
    <w:rsid w:val="009F6893"/>
    <w:rsid w:val="00A008E3"/>
    <w:rsid w:val="00A0125F"/>
    <w:rsid w:val="00A1011C"/>
    <w:rsid w:val="00A15965"/>
    <w:rsid w:val="00A15DE2"/>
    <w:rsid w:val="00A20789"/>
    <w:rsid w:val="00A208FF"/>
    <w:rsid w:val="00A20D83"/>
    <w:rsid w:val="00A20DDE"/>
    <w:rsid w:val="00A255CA"/>
    <w:rsid w:val="00A304C0"/>
    <w:rsid w:val="00A31134"/>
    <w:rsid w:val="00A3198E"/>
    <w:rsid w:val="00A31D4F"/>
    <w:rsid w:val="00A373D1"/>
    <w:rsid w:val="00A37E44"/>
    <w:rsid w:val="00A41740"/>
    <w:rsid w:val="00A419B2"/>
    <w:rsid w:val="00A426A7"/>
    <w:rsid w:val="00A4305F"/>
    <w:rsid w:val="00A432FC"/>
    <w:rsid w:val="00A43F85"/>
    <w:rsid w:val="00A441DD"/>
    <w:rsid w:val="00A47B23"/>
    <w:rsid w:val="00A502AE"/>
    <w:rsid w:val="00A50C6C"/>
    <w:rsid w:val="00A51373"/>
    <w:rsid w:val="00A519F2"/>
    <w:rsid w:val="00A51DAA"/>
    <w:rsid w:val="00A51ED3"/>
    <w:rsid w:val="00A544D8"/>
    <w:rsid w:val="00A54A59"/>
    <w:rsid w:val="00A54BE1"/>
    <w:rsid w:val="00A55E8F"/>
    <w:rsid w:val="00A56716"/>
    <w:rsid w:val="00A57545"/>
    <w:rsid w:val="00A608DC"/>
    <w:rsid w:val="00A61BED"/>
    <w:rsid w:val="00A63C14"/>
    <w:rsid w:val="00A63CDF"/>
    <w:rsid w:val="00A6477C"/>
    <w:rsid w:val="00A64BA5"/>
    <w:rsid w:val="00A71A67"/>
    <w:rsid w:val="00A72829"/>
    <w:rsid w:val="00A72FFD"/>
    <w:rsid w:val="00A74DD6"/>
    <w:rsid w:val="00A76C04"/>
    <w:rsid w:val="00A76E1A"/>
    <w:rsid w:val="00A80138"/>
    <w:rsid w:val="00A8048D"/>
    <w:rsid w:val="00A825C8"/>
    <w:rsid w:val="00A82803"/>
    <w:rsid w:val="00A82BFA"/>
    <w:rsid w:val="00A851A4"/>
    <w:rsid w:val="00A8553A"/>
    <w:rsid w:val="00A85A5F"/>
    <w:rsid w:val="00A9006E"/>
    <w:rsid w:val="00A916FA"/>
    <w:rsid w:val="00A9336D"/>
    <w:rsid w:val="00A95735"/>
    <w:rsid w:val="00A96C69"/>
    <w:rsid w:val="00AA0BED"/>
    <w:rsid w:val="00AA31BA"/>
    <w:rsid w:val="00AA4BAE"/>
    <w:rsid w:val="00AA5322"/>
    <w:rsid w:val="00AB0D34"/>
    <w:rsid w:val="00AB1E8F"/>
    <w:rsid w:val="00AB4D84"/>
    <w:rsid w:val="00AB5348"/>
    <w:rsid w:val="00AB5423"/>
    <w:rsid w:val="00AB64CD"/>
    <w:rsid w:val="00AB73C0"/>
    <w:rsid w:val="00AC0642"/>
    <w:rsid w:val="00AC094A"/>
    <w:rsid w:val="00AC18B8"/>
    <w:rsid w:val="00AC192E"/>
    <w:rsid w:val="00AC267E"/>
    <w:rsid w:val="00AC3445"/>
    <w:rsid w:val="00AC69DF"/>
    <w:rsid w:val="00AC7130"/>
    <w:rsid w:val="00AC7251"/>
    <w:rsid w:val="00AD0AC2"/>
    <w:rsid w:val="00AD0E46"/>
    <w:rsid w:val="00AD1DB1"/>
    <w:rsid w:val="00AD41C4"/>
    <w:rsid w:val="00AD5059"/>
    <w:rsid w:val="00AD551C"/>
    <w:rsid w:val="00AD5B1D"/>
    <w:rsid w:val="00AD6F05"/>
    <w:rsid w:val="00AD72F4"/>
    <w:rsid w:val="00AD75DF"/>
    <w:rsid w:val="00AE2C38"/>
    <w:rsid w:val="00AE2FA6"/>
    <w:rsid w:val="00AE3EF6"/>
    <w:rsid w:val="00AE4E1E"/>
    <w:rsid w:val="00AE5637"/>
    <w:rsid w:val="00AF02CA"/>
    <w:rsid w:val="00AF099E"/>
    <w:rsid w:val="00AF25CA"/>
    <w:rsid w:val="00AF5621"/>
    <w:rsid w:val="00B03012"/>
    <w:rsid w:val="00B04B17"/>
    <w:rsid w:val="00B0531B"/>
    <w:rsid w:val="00B0626E"/>
    <w:rsid w:val="00B06449"/>
    <w:rsid w:val="00B07621"/>
    <w:rsid w:val="00B11C45"/>
    <w:rsid w:val="00B17751"/>
    <w:rsid w:val="00B17E2F"/>
    <w:rsid w:val="00B21A06"/>
    <w:rsid w:val="00B25E02"/>
    <w:rsid w:val="00B2774C"/>
    <w:rsid w:val="00B27A12"/>
    <w:rsid w:val="00B30150"/>
    <w:rsid w:val="00B30890"/>
    <w:rsid w:val="00B30FA9"/>
    <w:rsid w:val="00B31B3E"/>
    <w:rsid w:val="00B332B9"/>
    <w:rsid w:val="00B33532"/>
    <w:rsid w:val="00B35C66"/>
    <w:rsid w:val="00B35F04"/>
    <w:rsid w:val="00B366CF"/>
    <w:rsid w:val="00B40127"/>
    <w:rsid w:val="00B40CB2"/>
    <w:rsid w:val="00B42275"/>
    <w:rsid w:val="00B42C2D"/>
    <w:rsid w:val="00B43124"/>
    <w:rsid w:val="00B44C2E"/>
    <w:rsid w:val="00B462BA"/>
    <w:rsid w:val="00B46831"/>
    <w:rsid w:val="00B468F9"/>
    <w:rsid w:val="00B46DFF"/>
    <w:rsid w:val="00B50B05"/>
    <w:rsid w:val="00B51E59"/>
    <w:rsid w:val="00B51E63"/>
    <w:rsid w:val="00B5332C"/>
    <w:rsid w:val="00B53579"/>
    <w:rsid w:val="00B53F56"/>
    <w:rsid w:val="00B56476"/>
    <w:rsid w:val="00B5686D"/>
    <w:rsid w:val="00B56E1D"/>
    <w:rsid w:val="00B56FB7"/>
    <w:rsid w:val="00B57A70"/>
    <w:rsid w:val="00B60AEE"/>
    <w:rsid w:val="00B60EB1"/>
    <w:rsid w:val="00B624DA"/>
    <w:rsid w:val="00B6364B"/>
    <w:rsid w:val="00B63D55"/>
    <w:rsid w:val="00B64B3C"/>
    <w:rsid w:val="00B66AD8"/>
    <w:rsid w:val="00B7065D"/>
    <w:rsid w:val="00B7119F"/>
    <w:rsid w:val="00B74608"/>
    <w:rsid w:val="00B74A30"/>
    <w:rsid w:val="00B76A50"/>
    <w:rsid w:val="00B771A9"/>
    <w:rsid w:val="00B80E30"/>
    <w:rsid w:val="00B81D54"/>
    <w:rsid w:val="00B838C1"/>
    <w:rsid w:val="00B86989"/>
    <w:rsid w:val="00B86A55"/>
    <w:rsid w:val="00B877F8"/>
    <w:rsid w:val="00B902A5"/>
    <w:rsid w:val="00B90F4C"/>
    <w:rsid w:val="00B9200A"/>
    <w:rsid w:val="00B939F5"/>
    <w:rsid w:val="00B94360"/>
    <w:rsid w:val="00B94936"/>
    <w:rsid w:val="00B9595F"/>
    <w:rsid w:val="00B96121"/>
    <w:rsid w:val="00B9659F"/>
    <w:rsid w:val="00BA016A"/>
    <w:rsid w:val="00BA52B3"/>
    <w:rsid w:val="00BA674F"/>
    <w:rsid w:val="00BA6A2F"/>
    <w:rsid w:val="00BA6DA9"/>
    <w:rsid w:val="00BA7150"/>
    <w:rsid w:val="00BA7A56"/>
    <w:rsid w:val="00BA7CC7"/>
    <w:rsid w:val="00BB2963"/>
    <w:rsid w:val="00BB3994"/>
    <w:rsid w:val="00BB3B21"/>
    <w:rsid w:val="00BB454C"/>
    <w:rsid w:val="00BB51E8"/>
    <w:rsid w:val="00BB5E4F"/>
    <w:rsid w:val="00BB65F6"/>
    <w:rsid w:val="00BB663E"/>
    <w:rsid w:val="00BC01EB"/>
    <w:rsid w:val="00BC15DC"/>
    <w:rsid w:val="00BC1F87"/>
    <w:rsid w:val="00BC2AD8"/>
    <w:rsid w:val="00BC48F1"/>
    <w:rsid w:val="00BC5647"/>
    <w:rsid w:val="00BC5F6A"/>
    <w:rsid w:val="00BD0E12"/>
    <w:rsid w:val="00BD16A0"/>
    <w:rsid w:val="00BD1DF1"/>
    <w:rsid w:val="00BD241D"/>
    <w:rsid w:val="00BD31F3"/>
    <w:rsid w:val="00BD5133"/>
    <w:rsid w:val="00BD6F86"/>
    <w:rsid w:val="00BD71E2"/>
    <w:rsid w:val="00BD7AFA"/>
    <w:rsid w:val="00BE2E02"/>
    <w:rsid w:val="00BE3CAC"/>
    <w:rsid w:val="00BE4086"/>
    <w:rsid w:val="00BE4564"/>
    <w:rsid w:val="00BE7392"/>
    <w:rsid w:val="00BE785E"/>
    <w:rsid w:val="00BF01B9"/>
    <w:rsid w:val="00BF0528"/>
    <w:rsid w:val="00BF20F7"/>
    <w:rsid w:val="00BF24E2"/>
    <w:rsid w:val="00BF39F2"/>
    <w:rsid w:val="00BF3ADB"/>
    <w:rsid w:val="00BF4C5A"/>
    <w:rsid w:val="00BF6F0A"/>
    <w:rsid w:val="00BF7860"/>
    <w:rsid w:val="00BF7A4A"/>
    <w:rsid w:val="00C0039E"/>
    <w:rsid w:val="00C00D00"/>
    <w:rsid w:val="00C01B03"/>
    <w:rsid w:val="00C034F0"/>
    <w:rsid w:val="00C046EF"/>
    <w:rsid w:val="00C04E43"/>
    <w:rsid w:val="00C051B9"/>
    <w:rsid w:val="00C076AD"/>
    <w:rsid w:val="00C10217"/>
    <w:rsid w:val="00C14131"/>
    <w:rsid w:val="00C14510"/>
    <w:rsid w:val="00C16155"/>
    <w:rsid w:val="00C17E78"/>
    <w:rsid w:val="00C21F2B"/>
    <w:rsid w:val="00C23F2E"/>
    <w:rsid w:val="00C24C50"/>
    <w:rsid w:val="00C2612B"/>
    <w:rsid w:val="00C2768B"/>
    <w:rsid w:val="00C278C5"/>
    <w:rsid w:val="00C27F3C"/>
    <w:rsid w:val="00C30BDC"/>
    <w:rsid w:val="00C310FB"/>
    <w:rsid w:val="00C32778"/>
    <w:rsid w:val="00C32FFB"/>
    <w:rsid w:val="00C337AD"/>
    <w:rsid w:val="00C340D5"/>
    <w:rsid w:val="00C34BCD"/>
    <w:rsid w:val="00C35686"/>
    <w:rsid w:val="00C37763"/>
    <w:rsid w:val="00C37AEF"/>
    <w:rsid w:val="00C37B1D"/>
    <w:rsid w:val="00C40650"/>
    <w:rsid w:val="00C41768"/>
    <w:rsid w:val="00C4234A"/>
    <w:rsid w:val="00C44BED"/>
    <w:rsid w:val="00C46113"/>
    <w:rsid w:val="00C47712"/>
    <w:rsid w:val="00C50312"/>
    <w:rsid w:val="00C517CA"/>
    <w:rsid w:val="00C51A13"/>
    <w:rsid w:val="00C521B5"/>
    <w:rsid w:val="00C5383E"/>
    <w:rsid w:val="00C53F9F"/>
    <w:rsid w:val="00C53FC8"/>
    <w:rsid w:val="00C54EFB"/>
    <w:rsid w:val="00C5705C"/>
    <w:rsid w:val="00C57430"/>
    <w:rsid w:val="00C57AF3"/>
    <w:rsid w:val="00C57E62"/>
    <w:rsid w:val="00C60367"/>
    <w:rsid w:val="00C60664"/>
    <w:rsid w:val="00C62842"/>
    <w:rsid w:val="00C62925"/>
    <w:rsid w:val="00C62E49"/>
    <w:rsid w:val="00C65E2C"/>
    <w:rsid w:val="00C664BA"/>
    <w:rsid w:val="00C665E9"/>
    <w:rsid w:val="00C7027D"/>
    <w:rsid w:val="00C714BC"/>
    <w:rsid w:val="00C72701"/>
    <w:rsid w:val="00C838B8"/>
    <w:rsid w:val="00C83B26"/>
    <w:rsid w:val="00C842DF"/>
    <w:rsid w:val="00C87948"/>
    <w:rsid w:val="00C87EC6"/>
    <w:rsid w:val="00C90FCF"/>
    <w:rsid w:val="00C94E1C"/>
    <w:rsid w:val="00C95193"/>
    <w:rsid w:val="00CA121A"/>
    <w:rsid w:val="00CA163C"/>
    <w:rsid w:val="00CA2669"/>
    <w:rsid w:val="00CA4473"/>
    <w:rsid w:val="00CA52D9"/>
    <w:rsid w:val="00CB0698"/>
    <w:rsid w:val="00CB1BFF"/>
    <w:rsid w:val="00CB3BD7"/>
    <w:rsid w:val="00CB4617"/>
    <w:rsid w:val="00CB4C56"/>
    <w:rsid w:val="00CB5B05"/>
    <w:rsid w:val="00CB5C42"/>
    <w:rsid w:val="00CB5F4A"/>
    <w:rsid w:val="00CB632B"/>
    <w:rsid w:val="00CB78F8"/>
    <w:rsid w:val="00CC0E0D"/>
    <w:rsid w:val="00CC11AC"/>
    <w:rsid w:val="00CC1CAF"/>
    <w:rsid w:val="00CC434C"/>
    <w:rsid w:val="00CC45AB"/>
    <w:rsid w:val="00CC4EAA"/>
    <w:rsid w:val="00CC5B44"/>
    <w:rsid w:val="00CC7E00"/>
    <w:rsid w:val="00CD15F5"/>
    <w:rsid w:val="00CD20B9"/>
    <w:rsid w:val="00CD2B48"/>
    <w:rsid w:val="00CD3F2F"/>
    <w:rsid w:val="00CD431A"/>
    <w:rsid w:val="00CD5D72"/>
    <w:rsid w:val="00CE01D2"/>
    <w:rsid w:val="00CE0A12"/>
    <w:rsid w:val="00CE1388"/>
    <w:rsid w:val="00CE158A"/>
    <w:rsid w:val="00CE167F"/>
    <w:rsid w:val="00CE1A03"/>
    <w:rsid w:val="00CE2E2F"/>
    <w:rsid w:val="00CE3376"/>
    <w:rsid w:val="00CE5427"/>
    <w:rsid w:val="00CE6222"/>
    <w:rsid w:val="00CE700F"/>
    <w:rsid w:val="00CE77AB"/>
    <w:rsid w:val="00CE77B7"/>
    <w:rsid w:val="00CE7E48"/>
    <w:rsid w:val="00CF3CAD"/>
    <w:rsid w:val="00CF4358"/>
    <w:rsid w:val="00CF51B0"/>
    <w:rsid w:val="00CF7F40"/>
    <w:rsid w:val="00D00326"/>
    <w:rsid w:val="00D02077"/>
    <w:rsid w:val="00D02EF0"/>
    <w:rsid w:val="00D04410"/>
    <w:rsid w:val="00D04F30"/>
    <w:rsid w:val="00D051D6"/>
    <w:rsid w:val="00D06F52"/>
    <w:rsid w:val="00D10503"/>
    <w:rsid w:val="00D12456"/>
    <w:rsid w:val="00D14B3D"/>
    <w:rsid w:val="00D157B2"/>
    <w:rsid w:val="00D15A42"/>
    <w:rsid w:val="00D15D7B"/>
    <w:rsid w:val="00D1632B"/>
    <w:rsid w:val="00D20A48"/>
    <w:rsid w:val="00D22849"/>
    <w:rsid w:val="00D22ADE"/>
    <w:rsid w:val="00D22E4B"/>
    <w:rsid w:val="00D2300D"/>
    <w:rsid w:val="00D236E7"/>
    <w:rsid w:val="00D25028"/>
    <w:rsid w:val="00D250F4"/>
    <w:rsid w:val="00D25A52"/>
    <w:rsid w:val="00D26653"/>
    <w:rsid w:val="00D32270"/>
    <w:rsid w:val="00D3280A"/>
    <w:rsid w:val="00D32DAB"/>
    <w:rsid w:val="00D3312B"/>
    <w:rsid w:val="00D33EDE"/>
    <w:rsid w:val="00D34D3C"/>
    <w:rsid w:val="00D354DB"/>
    <w:rsid w:val="00D36680"/>
    <w:rsid w:val="00D37A03"/>
    <w:rsid w:val="00D4174F"/>
    <w:rsid w:val="00D4179E"/>
    <w:rsid w:val="00D421FC"/>
    <w:rsid w:val="00D428B2"/>
    <w:rsid w:val="00D4352B"/>
    <w:rsid w:val="00D44213"/>
    <w:rsid w:val="00D4506E"/>
    <w:rsid w:val="00D4539D"/>
    <w:rsid w:val="00D45B6D"/>
    <w:rsid w:val="00D46AB5"/>
    <w:rsid w:val="00D50ABE"/>
    <w:rsid w:val="00D525D5"/>
    <w:rsid w:val="00D52632"/>
    <w:rsid w:val="00D52B59"/>
    <w:rsid w:val="00D52DED"/>
    <w:rsid w:val="00D53E71"/>
    <w:rsid w:val="00D54155"/>
    <w:rsid w:val="00D54D88"/>
    <w:rsid w:val="00D57312"/>
    <w:rsid w:val="00D6053C"/>
    <w:rsid w:val="00D608C4"/>
    <w:rsid w:val="00D61297"/>
    <w:rsid w:val="00D64D8B"/>
    <w:rsid w:val="00D667AE"/>
    <w:rsid w:val="00D67998"/>
    <w:rsid w:val="00D71BFC"/>
    <w:rsid w:val="00D71F1C"/>
    <w:rsid w:val="00D73B39"/>
    <w:rsid w:val="00D73E4E"/>
    <w:rsid w:val="00D74020"/>
    <w:rsid w:val="00D74818"/>
    <w:rsid w:val="00D81AFA"/>
    <w:rsid w:val="00D81F57"/>
    <w:rsid w:val="00D851D2"/>
    <w:rsid w:val="00D86229"/>
    <w:rsid w:val="00D90DA3"/>
    <w:rsid w:val="00D9159C"/>
    <w:rsid w:val="00D93236"/>
    <w:rsid w:val="00D93524"/>
    <w:rsid w:val="00D967AE"/>
    <w:rsid w:val="00D968A3"/>
    <w:rsid w:val="00D9713C"/>
    <w:rsid w:val="00D97F0F"/>
    <w:rsid w:val="00DA07E9"/>
    <w:rsid w:val="00DA272F"/>
    <w:rsid w:val="00DA27AF"/>
    <w:rsid w:val="00DA7E1A"/>
    <w:rsid w:val="00DB0A09"/>
    <w:rsid w:val="00DB1618"/>
    <w:rsid w:val="00DB3517"/>
    <w:rsid w:val="00DB3964"/>
    <w:rsid w:val="00DB3F1C"/>
    <w:rsid w:val="00DB5F2D"/>
    <w:rsid w:val="00DC0D46"/>
    <w:rsid w:val="00DC29F2"/>
    <w:rsid w:val="00DC7B81"/>
    <w:rsid w:val="00DD0371"/>
    <w:rsid w:val="00DD1D92"/>
    <w:rsid w:val="00DD2789"/>
    <w:rsid w:val="00DD5835"/>
    <w:rsid w:val="00DD62A8"/>
    <w:rsid w:val="00DD643D"/>
    <w:rsid w:val="00DD6D76"/>
    <w:rsid w:val="00DE205C"/>
    <w:rsid w:val="00DE20A0"/>
    <w:rsid w:val="00DE3BE0"/>
    <w:rsid w:val="00DE4256"/>
    <w:rsid w:val="00DE48E7"/>
    <w:rsid w:val="00DE55F3"/>
    <w:rsid w:val="00DE646E"/>
    <w:rsid w:val="00DE7700"/>
    <w:rsid w:val="00DF1C4C"/>
    <w:rsid w:val="00DF417F"/>
    <w:rsid w:val="00DF510F"/>
    <w:rsid w:val="00DF5697"/>
    <w:rsid w:val="00DF595B"/>
    <w:rsid w:val="00DF7278"/>
    <w:rsid w:val="00DF7D5C"/>
    <w:rsid w:val="00E0041F"/>
    <w:rsid w:val="00E01EAD"/>
    <w:rsid w:val="00E0390B"/>
    <w:rsid w:val="00E04310"/>
    <w:rsid w:val="00E04D07"/>
    <w:rsid w:val="00E07C52"/>
    <w:rsid w:val="00E11073"/>
    <w:rsid w:val="00E12848"/>
    <w:rsid w:val="00E1398A"/>
    <w:rsid w:val="00E13A64"/>
    <w:rsid w:val="00E14980"/>
    <w:rsid w:val="00E14CC8"/>
    <w:rsid w:val="00E15052"/>
    <w:rsid w:val="00E16DB2"/>
    <w:rsid w:val="00E17F42"/>
    <w:rsid w:val="00E2106C"/>
    <w:rsid w:val="00E21130"/>
    <w:rsid w:val="00E213FF"/>
    <w:rsid w:val="00E2153F"/>
    <w:rsid w:val="00E21C5B"/>
    <w:rsid w:val="00E22E54"/>
    <w:rsid w:val="00E230F4"/>
    <w:rsid w:val="00E23249"/>
    <w:rsid w:val="00E23F0A"/>
    <w:rsid w:val="00E24428"/>
    <w:rsid w:val="00E25769"/>
    <w:rsid w:val="00E25B0F"/>
    <w:rsid w:val="00E25DA3"/>
    <w:rsid w:val="00E26FEB"/>
    <w:rsid w:val="00E2739D"/>
    <w:rsid w:val="00E312B9"/>
    <w:rsid w:val="00E35784"/>
    <w:rsid w:val="00E37771"/>
    <w:rsid w:val="00E377DB"/>
    <w:rsid w:val="00E37C15"/>
    <w:rsid w:val="00E402AB"/>
    <w:rsid w:val="00E41FEE"/>
    <w:rsid w:val="00E4257F"/>
    <w:rsid w:val="00E428D1"/>
    <w:rsid w:val="00E4299B"/>
    <w:rsid w:val="00E445BF"/>
    <w:rsid w:val="00E46A3A"/>
    <w:rsid w:val="00E51765"/>
    <w:rsid w:val="00E52981"/>
    <w:rsid w:val="00E543A9"/>
    <w:rsid w:val="00E558D0"/>
    <w:rsid w:val="00E55F80"/>
    <w:rsid w:val="00E562DA"/>
    <w:rsid w:val="00E60BFC"/>
    <w:rsid w:val="00E639C9"/>
    <w:rsid w:val="00E64C2C"/>
    <w:rsid w:val="00E65DA3"/>
    <w:rsid w:val="00E6762B"/>
    <w:rsid w:val="00E721C0"/>
    <w:rsid w:val="00E73D2F"/>
    <w:rsid w:val="00E747D2"/>
    <w:rsid w:val="00E7652C"/>
    <w:rsid w:val="00E769C7"/>
    <w:rsid w:val="00E76CB9"/>
    <w:rsid w:val="00E76DA3"/>
    <w:rsid w:val="00E778A4"/>
    <w:rsid w:val="00E811C2"/>
    <w:rsid w:val="00E81313"/>
    <w:rsid w:val="00E81379"/>
    <w:rsid w:val="00E820E4"/>
    <w:rsid w:val="00E84F94"/>
    <w:rsid w:val="00E85391"/>
    <w:rsid w:val="00E86AD0"/>
    <w:rsid w:val="00E86F6A"/>
    <w:rsid w:val="00E91DEF"/>
    <w:rsid w:val="00E9318F"/>
    <w:rsid w:val="00E94A74"/>
    <w:rsid w:val="00E95870"/>
    <w:rsid w:val="00E966D4"/>
    <w:rsid w:val="00E972C1"/>
    <w:rsid w:val="00EA23B6"/>
    <w:rsid w:val="00EA5025"/>
    <w:rsid w:val="00EA601E"/>
    <w:rsid w:val="00EA63BC"/>
    <w:rsid w:val="00EB0A0F"/>
    <w:rsid w:val="00EB1BA4"/>
    <w:rsid w:val="00EB3F50"/>
    <w:rsid w:val="00EB4477"/>
    <w:rsid w:val="00EB54F9"/>
    <w:rsid w:val="00EB5ECD"/>
    <w:rsid w:val="00EC07BE"/>
    <w:rsid w:val="00EC1D9B"/>
    <w:rsid w:val="00EC236F"/>
    <w:rsid w:val="00EC2B72"/>
    <w:rsid w:val="00EC2E8F"/>
    <w:rsid w:val="00EC5CE2"/>
    <w:rsid w:val="00EC6BD0"/>
    <w:rsid w:val="00ED01B7"/>
    <w:rsid w:val="00ED03DE"/>
    <w:rsid w:val="00ED0683"/>
    <w:rsid w:val="00ED0D87"/>
    <w:rsid w:val="00ED0DEF"/>
    <w:rsid w:val="00ED1E7B"/>
    <w:rsid w:val="00ED1F72"/>
    <w:rsid w:val="00ED2450"/>
    <w:rsid w:val="00ED2F53"/>
    <w:rsid w:val="00ED7CC3"/>
    <w:rsid w:val="00ED7D31"/>
    <w:rsid w:val="00ED7F74"/>
    <w:rsid w:val="00EE0A04"/>
    <w:rsid w:val="00EE3971"/>
    <w:rsid w:val="00EE4D2F"/>
    <w:rsid w:val="00EF02D0"/>
    <w:rsid w:val="00EF26CB"/>
    <w:rsid w:val="00EF5458"/>
    <w:rsid w:val="00EF5D7B"/>
    <w:rsid w:val="00EF67B9"/>
    <w:rsid w:val="00EF78DE"/>
    <w:rsid w:val="00EF7D77"/>
    <w:rsid w:val="00F00692"/>
    <w:rsid w:val="00F00835"/>
    <w:rsid w:val="00F01360"/>
    <w:rsid w:val="00F0297B"/>
    <w:rsid w:val="00F02A4A"/>
    <w:rsid w:val="00F03AE0"/>
    <w:rsid w:val="00F055A6"/>
    <w:rsid w:val="00F05801"/>
    <w:rsid w:val="00F05C7D"/>
    <w:rsid w:val="00F05E5B"/>
    <w:rsid w:val="00F064A3"/>
    <w:rsid w:val="00F06603"/>
    <w:rsid w:val="00F10C40"/>
    <w:rsid w:val="00F135BA"/>
    <w:rsid w:val="00F1524D"/>
    <w:rsid w:val="00F2195A"/>
    <w:rsid w:val="00F21CA1"/>
    <w:rsid w:val="00F24E89"/>
    <w:rsid w:val="00F275CF"/>
    <w:rsid w:val="00F30815"/>
    <w:rsid w:val="00F31DE7"/>
    <w:rsid w:val="00F325F1"/>
    <w:rsid w:val="00F3336F"/>
    <w:rsid w:val="00F33860"/>
    <w:rsid w:val="00F33BCB"/>
    <w:rsid w:val="00F3469A"/>
    <w:rsid w:val="00F3505B"/>
    <w:rsid w:val="00F35849"/>
    <w:rsid w:val="00F41274"/>
    <w:rsid w:val="00F51C37"/>
    <w:rsid w:val="00F53669"/>
    <w:rsid w:val="00F53A74"/>
    <w:rsid w:val="00F53FC3"/>
    <w:rsid w:val="00F54528"/>
    <w:rsid w:val="00F5562C"/>
    <w:rsid w:val="00F562FE"/>
    <w:rsid w:val="00F56B11"/>
    <w:rsid w:val="00F6297F"/>
    <w:rsid w:val="00F62D75"/>
    <w:rsid w:val="00F635CE"/>
    <w:rsid w:val="00F64383"/>
    <w:rsid w:val="00F64398"/>
    <w:rsid w:val="00F645D2"/>
    <w:rsid w:val="00F64D40"/>
    <w:rsid w:val="00F66247"/>
    <w:rsid w:val="00F67758"/>
    <w:rsid w:val="00F67883"/>
    <w:rsid w:val="00F67A23"/>
    <w:rsid w:val="00F67ACA"/>
    <w:rsid w:val="00F709C2"/>
    <w:rsid w:val="00F70D8F"/>
    <w:rsid w:val="00F714AD"/>
    <w:rsid w:val="00F73625"/>
    <w:rsid w:val="00F74AE9"/>
    <w:rsid w:val="00F75D3A"/>
    <w:rsid w:val="00F76DCF"/>
    <w:rsid w:val="00F77B63"/>
    <w:rsid w:val="00F8023E"/>
    <w:rsid w:val="00F814AA"/>
    <w:rsid w:val="00F82576"/>
    <w:rsid w:val="00F843A3"/>
    <w:rsid w:val="00F85067"/>
    <w:rsid w:val="00F853CF"/>
    <w:rsid w:val="00F85C31"/>
    <w:rsid w:val="00F866C0"/>
    <w:rsid w:val="00F86E07"/>
    <w:rsid w:val="00F90AE2"/>
    <w:rsid w:val="00F917E9"/>
    <w:rsid w:val="00F91C6D"/>
    <w:rsid w:val="00F95DCE"/>
    <w:rsid w:val="00F964E9"/>
    <w:rsid w:val="00F9705D"/>
    <w:rsid w:val="00FA13B1"/>
    <w:rsid w:val="00FA2257"/>
    <w:rsid w:val="00FA2B36"/>
    <w:rsid w:val="00FA359C"/>
    <w:rsid w:val="00FA5233"/>
    <w:rsid w:val="00FA5CE2"/>
    <w:rsid w:val="00FA63DD"/>
    <w:rsid w:val="00FA7C08"/>
    <w:rsid w:val="00FB0F7E"/>
    <w:rsid w:val="00FB2A95"/>
    <w:rsid w:val="00FB3A9C"/>
    <w:rsid w:val="00FB3C34"/>
    <w:rsid w:val="00FB4D69"/>
    <w:rsid w:val="00FB5492"/>
    <w:rsid w:val="00FB61BB"/>
    <w:rsid w:val="00FB6AEE"/>
    <w:rsid w:val="00FC07F2"/>
    <w:rsid w:val="00FC2202"/>
    <w:rsid w:val="00FC2904"/>
    <w:rsid w:val="00FC334B"/>
    <w:rsid w:val="00FC3B29"/>
    <w:rsid w:val="00FC3DAC"/>
    <w:rsid w:val="00FC4B57"/>
    <w:rsid w:val="00FC4EC8"/>
    <w:rsid w:val="00FC7102"/>
    <w:rsid w:val="00FC7A54"/>
    <w:rsid w:val="00FC7FEF"/>
    <w:rsid w:val="00FD0BA3"/>
    <w:rsid w:val="00FD1925"/>
    <w:rsid w:val="00FD3390"/>
    <w:rsid w:val="00FD35E5"/>
    <w:rsid w:val="00FD50FB"/>
    <w:rsid w:val="00FD5B92"/>
    <w:rsid w:val="00FD5C85"/>
    <w:rsid w:val="00FD65A0"/>
    <w:rsid w:val="00FE5261"/>
    <w:rsid w:val="00FE67BC"/>
    <w:rsid w:val="00FE6992"/>
    <w:rsid w:val="00FE798D"/>
    <w:rsid w:val="00FF063C"/>
    <w:rsid w:val="00FF1967"/>
    <w:rsid w:val="00FF3BB5"/>
    <w:rsid w:val="00FF4741"/>
    <w:rsid w:val="00FF533F"/>
    <w:rsid w:val="00FF58F7"/>
    <w:rsid w:val="00FF6BB7"/>
    <w:rsid w:val="00FF723D"/>
    <w:rsid w:val="00FF7E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F30E7"/>
  <w15:docId w15:val="{A28E457B-63A0-4668-B7B4-1933265F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Times New Roman"/>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99B"/>
    <w:pPr>
      <w:suppressAutoHyphens/>
      <w:spacing w:after="200"/>
    </w:pPr>
    <w:rPr>
      <w:color w:val="00000A"/>
      <w:lang w:val="hr-HR"/>
    </w:rPr>
  </w:style>
  <w:style w:type="paragraph" w:styleId="Heading1">
    <w:name w:val="heading 1"/>
    <w:basedOn w:val="Normal"/>
    <w:next w:val="Normal"/>
    <w:link w:val="Heading1Char"/>
    <w:uiPriority w:val="9"/>
    <w:qFormat/>
    <w:rsid w:val="009372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372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3727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3727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naslova1">
    <w:name w:val="Stil naslova 1"/>
    <w:basedOn w:val="Normal"/>
    <w:next w:val="Normal"/>
    <w:link w:val="Naslov1Char"/>
    <w:uiPriority w:val="9"/>
    <w:qFormat/>
    <w:rsid w:val="004F6965"/>
    <w:pPr>
      <w:keepNext/>
      <w:keepLines/>
      <w:spacing w:before="480" w:after="0"/>
      <w:outlineLvl w:val="0"/>
    </w:pPr>
    <w:rPr>
      <w:rFonts w:ascii="Cambria" w:hAnsi="Cambria"/>
      <w:b/>
      <w:bCs/>
      <w:color w:val="365F91"/>
      <w:sz w:val="28"/>
      <w:szCs w:val="28"/>
    </w:rPr>
  </w:style>
  <w:style w:type="paragraph" w:customStyle="1" w:styleId="Stilnaslova2">
    <w:name w:val="Stil naslova 2"/>
    <w:basedOn w:val="Normal"/>
    <w:next w:val="Normal"/>
    <w:uiPriority w:val="9"/>
    <w:semiHidden/>
    <w:unhideWhenUsed/>
    <w:qFormat/>
    <w:rsid w:val="004F6965"/>
    <w:pPr>
      <w:keepNext/>
      <w:keepLines/>
      <w:spacing w:before="200" w:after="0"/>
      <w:outlineLvl w:val="1"/>
    </w:pPr>
    <w:rPr>
      <w:rFonts w:ascii="Cambria" w:hAnsi="Cambria"/>
      <w:b/>
      <w:bCs/>
      <w:color w:val="4F81BD"/>
      <w:sz w:val="26"/>
      <w:szCs w:val="26"/>
    </w:rPr>
  </w:style>
  <w:style w:type="paragraph" w:customStyle="1" w:styleId="Stilnaslova3">
    <w:name w:val="Stil naslova 3"/>
    <w:basedOn w:val="Normal"/>
    <w:next w:val="Normal"/>
    <w:link w:val="Naslov3Char"/>
    <w:uiPriority w:val="9"/>
    <w:semiHidden/>
    <w:unhideWhenUsed/>
    <w:qFormat/>
    <w:rsid w:val="0078014E"/>
    <w:pPr>
      <w:keepNext/>
      <w:keepLines/>
      <w:spacing w:before="200" w:after="0"/>
      <w:outlineLvl w:val="2"/>
    </w:pPr>
    <w:rPr>
      <w:rFonts w:ascii="Cambria" w:hAnsi="Cambria"/>
      <w:b/>
      <w:bCs/>
      <w:color w:val="4F81BD"/>
    </w:rPr>
  </w:style>
  <w:style w:type="paragraph" w:customStyle="1" w:styleId="Stilnaslova4">
    <w:name w:val="Stil naslova 4"/>
    <w:basedOn w:val="Normal"/>
    <w:next w:val="Normal"/>
    <w:link w:val="Naslov4Char"/>
    <w:uiPriority w:val="9"/>
    <w:semiHidden/>
    <w:unhideWhenUsed/>
    <w:qFormat/>
    <w:rsid w:val="00E47888"/>
    <w:pPr>
      <w:keepNext/>
      <w:keepLines/>
      <w:spacing w:before="200" w:after="0"/>
      <w:outlineLvl w:val="3"/>
    </w:pPr>
    <w:rPr>
      <w:rFonts w:ascii="Cambria" w:hAnsi="Cambria"/>
      <w:b/>
      <w:bCs/>
      <w:i/>
      <w:iCs/>
      <w:color w:val="4F81BD"/>
    </w:rPr>
  </w:style>
  <w:style w:type="character" w:customStyle="1" w:styleId="FootnoteTextChar">
    <w:name w:val="Footnote Text Char"/>
    <w:aliases w:val="single space Char,footnote text Char,fn Char,FOOTNOTES Char,Fußnotentext Char Char,ADB Char,Footnote text Char,ft Char,Footnote Text Char2 Char Char,Footnote Text Char1 Char Char Char,Footnote Text Char2 Char Char Char Char,AD Char"/>
    <w:basedOn w:val="DefaultParagraphFont"/>
    <w:link w:val="FootnoteText"/>
    <w:rsid w:val="00754367"/>
    <w:rPr>
      <w:sz w:val="20"/>
      <w:szCs w:val="20"/>
    </w:rPr>
  </w:style>
  <w:style w:type="character" w:styleId="FootnoteReference">
    <w:name w:val="footnote reference"/>
    <w:aliases w:val="BVI fnr,ftref,BVI fnr Car Car,BVI fnr Car,BVI fnr Car Car Car Car,BVI fnr Car Car Car Car Char"/>
    <w:basedOn w:val="DefaultParagraphFont"/>
    <w:link w:val="Char2"/>
    <w:unhideWhenUsed/>
    <w:rsid w:val="00754367"/>
    <w:rPr>
      <w:vertAlign w:val="superscript"/>
    </w:rPr>
  </w:style>
  <w:style w:type="character" w:customStyle="1" w:styleId="ESFUputenasloviChar">
    <w:name w:val="ESF Upute naslovi Char"/>
    <w:basedOn w:val="DefaultParagraphFont"/>
    <w:link w:val="ESFUputenaslovi"/>
    <w:rsid w:val="0023579E"/>
    <w:rPr>
      <w:b/>
      <w:sz w:val="28"/>
      <w:lang w:val="hr-HR"/>
    </w:rPr>
  </w:style>
  <w:style w:type="character" w:customStyle="1" w:styleId="ESFUputepodnaslovChar">
    <w:name w:val="ESF Upute podnaslov Char"/>
    <w:basedOn w:val="DefaultParagraphFont"/>
    <w:link w:val="ESFUputepodnaslov"/>
    <w:rsid w:val="0023579E"/>
    <w:rPr>
      <w:sz w:val="24"/>
      <w:lang w:val="hr-HR"/>
    </w:rPr>
  </w:style>
  <w:style w:type="character" w:customStyle="1" w:styleId="ESFUputebodyChar">
    <w:name w:val="ESF Upute body Char"/>
    <w:basedOn w:val="DefaultParagraphFont"/>
    <w:link w:val="ESFUputebody"/>
    <w:rsid w:val="00FB6E3F"/>
    <w:rPr>
      <w:sz w:val="24"/>
      <w:lang w:val="hr-HR"/>
    </w:rPr>
  </w:style>
  <w:style w:type="character" w:customStyle="1" w:styleId="SadrajChar">
    <w:name w:val="Sadržaj Char"/>
    <w:basedOn w:val="DefaultParagraphFont"/>
    <w:link w:val="Sadraj"/>
    <w:rsid w:val="00FB6E3F"/>
    <w:rPr>
      <w:caps/>
      <w:lang w:val="hr-HR"/>
    </w:rPr>
  </w:style>
  <w:style w:type="character" w:customStyle="1" w:styleId="ESFBodysivoChar">
    <w:name w:val="ESF Body_sivo Char"/>
    <w:basedOn w:val="DefaultParagraphFont"/>
    <w:link w:val="ESFBodysivo"/>
    <w:rsid w:val="008B5F9C"/>
    <w:rPr>
      <w:sz w:val="24"/>
      <w:lang w:val="hr-HR"/>
    </w:rPr>
  </w:style>
  <w:style w:type="character" w:customStyle="1" w:styleId="Stil1Char">
    <w:name w:val="Stil1 Char"/>
    <w:basedOn w:val="DefaultParagraphFont"/>
    <w:link w:val="Stil1"/>
    <w:rsid w:val="008B5F9C"/>
    <w:rPr>
      <w:lang w:val="hr-HR"/>
    </w:rPr>
  </w:style>
  <w:style w:type="character" w:customStyle="1" w:styleId="HeaderChar">
    <w:name w:val="Header Char"/>
    <w:basedOn w:val="DefaultParagraphFont"/>
    <w:link w:val="Header"/>
    <w:uiPriority w:val="99"/>
    <w:rsid w:val="00D23478"/>
    <w:rPr>
      <w:lang w:val="hr-HR"/>
    </w:rPr>
  </w:style>
  <w:style w:type="character" w:customStyle="1" w:styleId="FooterChar">
    <w:name w:val="Footer Char"/>
    <w:basedOn w:val="DefaultParagraphFont"/>
    <w:link w:val="Footer"/>
    <w:uiPriority w:val="99"/>
    <w:rsid w:val="00D23478"/>
    <w:rPr>
      <w:lang w:val="hr-HR"/>
    </w:rPr>
  </w:style>
  <w:style w:type="character" w:customStyle="1" w:styleId="BalloonTextChar">
    <w:name w:val="Balloon Text Char"/>
    <w:basedOn w:val="DefaultParagraphFont"/>
    <w:link w:val="BalloonText"/>
    <w:uiPriority w:val="99"/>
    <w:semiHidden/>
    <w:rsid w:val="00743D9E"/>
    <w:rPr>
      <w:rFonts w:ascii="Tahoma" w:hAnsi="Tahoma" w:cs="Tahoma"/>
      <w:sz w:val="16"/>
      <w:szCs w:val="16"/>
      <w:lang w:val="hr-HR"/>
    </w:rPr>
  </w:style>
  <w:style w:type="character" w:customStyle="1" w:styleId="Naslov1Char">
    <w:name w:val="Naslov 1 Char"/>
    <w:basedOn w:val="DefaultParagraphFont"/>
    <w:link w:val="Stilnaslova1"/>
    <w:uiPriority w:val="9"/>
    <w:rsid w:val="004F6965"/>
    <w:rPr>
      <w:rFonts w:ascii="Cambria" w:hAnsi="Cambria"/>
      <w:b/>
      <w:bCs/>
      <w:color w:val="365F91"/>
      <w:sz w:val="28"/>
      <w:szCs w:val="28"/>
      <w:lang w:val="hr-HR"/>
    </w:rPr>
  </w:style>
  <w:style w:type="character" w:customStyle="1" w:styleId="Naslov2Char">
    <w:name w:val="Naslov 2 Char"/>
    <w:basedOn w:val="DefaultParagraphFont"/>
    <w:link w:val="naslov2"/>
    <w:uiPriority w:val="9"/>
    <w:semiHidden/>
    <w:rsid w:val="004F6965"/>
    <w:rPr>
      <w:rFonts w:ascii="Cambria" w:hAnsi="Cambria"/>
      <w:b/>
      <w:bCs/>
      <w:color w:val="4F81BD"/>
      <w:sz w:val="26"/>
      <w:szCs w:val="26"/>
      <w:lang w:val="hr-HR"/>
    </w:rPr>
  </w:style>
  <w:style w:type="character" w:customStyle="1" w:styleId="Internetskapoveznica">
    <w:name w:val="Internetska poveznica"/>
    <w:basedOn w:val="DefaultParagraphFont"/>
    <w:uiPriority w:val="99"/>
    <w:unhideWhenUsed/>
    <w:rsid w:val="004F6965"/>
    <w:rPr>
      <w:color w:val="0000FF"/>
      <w:u w:val="single"/>
    </w:rPr>
  </w:style>
  <w:style w:type="character" w:styleId="CommentReference">
    <w:name w:val="annotation reference"/>
    <w:basedOn w:val="DefaultParagraphFont"/>
    <w:uiPriority w:val="99"/>
    <w:semiHidden/>
    <w:unhideWhenUsed/>
    <w:rsid w:val="000B019B"/>
    <w:rPr>
      <w:sz w:val="16"/>
      <w:szCs w:val="16"/>
    </w:rPr>
  </w:style>
  <w:style w:type="character" w:customStyle="1" w:styleId="CommentTextChar">
    <w:name w:val="Comment Text Char"/>
    <w:basedOn w:val="DefaultParagraphFont"/>
    <w:link w:val="CommentText"/>
    <w:uiPriority w:val="99"/>
    <w:rsid w:val="000B019B"/>
    <w:rPr>
      <w:sz w:val="20"/>
      <w:szCs w:val="20"/>
      <w:lang w:val="hr-HR"/>
    </w:rPr>
  </w:style>
  <w:style w:type="character" w:customStyle="1" w:styleId="CommentSubjectChar">
    <w:name w:val="Comment Subject Char"/>
    <w:basedOn w:val="CommentTextChar"/>
    <w:link w:val="CommentSubject"/>
    <w:uiPriority w:val="99"/>
    <w:semiHidden/>
    <w:rsid w:val="000B019B"/>
    <w:rPr>
      <w:b/>
      <w:bCs/>
      <w:sz w:val="20"/>
      <w:szCs w:val="20"/>
      <w:lang w:val="hr-HR"/>
    </w:rPr>
  </w:style>
  <w:style w:type="character" w:customStyle="1" w:styleId="hps">
    <w:name w:val="hps"/>
    <w:basedOn w:val="DefaultParagraphFont"/>
    <w:uiPriority w:val="99"/>
    <w:rsid w:val="00B13F80"/>
    <w:rPr>
      <w:rFonts w:cs="Times New Roman"/>
    </w:rPr>
  </w:style>
  <w:style w:type="character" w:customStyle="1" w:styleId="longtext">
    <w:name w:val="long_text"/>
    <w:basedOn w:val="DefaultParagraphFont"/>
    <w:uiPriority w:val="99"/>
    <w:rsid w:val="00B13F80"/>
    <w:rPr>
      <w:rFonts w:cs="Times New Roman"/>
    </w:rPr>
  </w:style>
  <w:style w:type="character" w:customStyle="1" w:styleId="Naslov3Char">
    <w:name w:val="Naslov 3 Char"/>
    <w:basedOn w:val="DefaultParagraphFont"/>
    <w:link w:val="Stilnaslova3"/>
    <w:uiPriority w:val="9"/>
    <w:semiHidden/>
    <w:rsid w:val="0078014E"/>
    <w:rPr>
      <w:rFonts w:ascii="Cambria" w:hAnsi="Cambria"/>
      <w:b/>
      <w:bCs/>
      <w:color w:val="4F81BD"/>
      <w:lang w:val="hr-HR"/>
    </w:rPr>
  </w:style>
  <w:style w:type="character" w:customStyle="1" w:styleId="Naslov4Char">
    <w:name w:val="Naslov 4 Char"/>
    <w:basedOn w:val="DefaultParagraphFont"/>
    <w:link w:val="Stilnaslova4"/>
    <w:uiPriority w:val="9"/>
    <w:semiHidden/>
    <w:rsid w:val="00E47888"/>
    <w:rPr>
      <w:rFonts w:ascii="Cambria" w:hAnsi="Cambria"/>
      <w:b/>
      <w:bCs/>
      <w:i/>
      <w:iCs/>
      <w:color w:val="4F81BD"/>
      <w:lang w:val="hr-HR"/>
    </w:rPr>
  </w:style>
  <w:style w:type="character" w:styleId="FollowedHyperlink">
    <w:name w:val="FollowedHyperlink"/>
    <w:basedOn w:val="DefaultParagraphFont"/>
    <w:uiPriority w:val="99"/>
    <w:semiHidden/>
    <w:unhideWhenUsed/>
    <w:rsid w:val="00A47CCE"/>
    <w:rPr>
      <w:color w:val="800080"/>
      <w:u w:val="single"/>
    </w:rPr>
  </w:style>
  <w:style w:type="character" w:customStyle="1" w:styleId="Sidrofusnote">
    <w:name w:val="Sidro fusnote"/>
    <w:rsid w:val="008228CD"/>
    <w:rPr>
      <w:vertAlign w:val="superscript"/>
    </w:rPr>
  </w:style>
  <w:style w:type="character" w:styleId="SubtleEmphasis">
    <w:name w:val="Subtle Emphasis"/>
    <w:basedOn w:val="DefaultParagraphFont"/>
    <w:uiPriority w:val="19"/>
    <w:qFormat/>
    <w:rsid w:val="000D4BC7"/>
    <w:rPr>
      <w:i/>
      <w:iCs/>
      <w:color w:val="808080"/>
    </w:rPr>
  </w:style>
  <w:style w:type="character" w:customStyle="1" w:styleId="ListLabel1">
    <w:name w:val="ListLabel 1"/>
    <w:rsid w:val="00C87EC6"/>
  </w:style>
  <w:style w:type="character" w:customStyle="1" w:styleId="ListLabel2">
    <w:name w:val="ListLabel 2"/>
    <w:rsid w:val="00C87EC6"/>
    <w:rPr>
      <w:rFonts w:cs="Courier New"/>
    </w:rPr>
  </w:style>
  <w:style w:type="character" w:customStyle="1" w:styleId="ListLabel3">
    <w:name w:val="ListLabel 3"/>
    <w:rsid w:val="00C87EC6"/>
    <w:rPr>
      <w:rFonts w:eastAsia="Times New Roman" w:cs="Times New Roman"/>
    </w:rPr>
  </w:style>
  <w:style w:type="character" w:customStyle="1" w:styleId="ListLabel4">
    <w:name w:val="ListLabel 4"/>
    <w:rsid w:val="00C87EC6"/>
    <w:rPr>
      <w:rFonts w:cs="Arial (W1)"/>
    </w:rPr>
  </w:style>
  <w:style w:type="character" w:customStyle="1" w:styleId="ListLabel5">
    <w:name w:val="ListLabel 5"/>
    <w:rsid w:val="00C87EC6"/>
    <w:rPr>
      <w:b w:val="0"/>
    </w:rPr>
  </w:style>
  <w:style w:type="character" w:customStyle="1" w:styleId="ListLabel6">
    <w:name w:val="ListLabel 6"/>
    <w:rsid w:val="00C87EC6"/>
    <w:rPr>
      <w:rFonts w:eastAsia="Times New Roman" w:cs="Lucida Sans Unicode"/>
    </w:rPr>
  </w:style>
  <w:style w:type="character" w:customStyle="1" w:styleId="ListLabel7">
    <w:name w:val="ListLabel 7"/>
    <w:rsid w:val="00C87EC6"/>
    <w:rPr>
      <w:b/>
    </w:rPr>
  </w:style>
  <w:style w:type="character" w:customStyle="1" w:styleId="ListLabel8">
    <w:name w:val="ListLabel 8"/>
    <w:rsid w:val="00C87EC6"/>
    <w:rPr>
      <w:b/>
      <w:color w:val="00000A"/>
    </w:rPr>
  </w:style>
  <w:style w:type="character" w:customStyle="1" w:styleId="ListLabel9">
    <w:name w:val="ListLabel 9"/>
    <w:rsid w:val="00C87EC6"/>
    <w:rPr>
      <w:rFonts w:cs="Calibri"/>
    </w:rPr>
  </w:style>
  <w:style w:type="character" w:customStyle="1" w:styleId="ListLabel10">
    <w:name w:val="ListLabel 10"/>
    <w:rsid w:val="00C87EC6"/>
    <w:rPr>
      <w:sz w:val="20"/>
    </w:rPr>
  </w:style>
  <w:style w:type="character" w:customStyle="1" w:styleId="ListLabel11">
    <w:name w:val="ListLabel 11"/>
    <w:rsid w:val="00C87EC6"/>
    <w:rPr>
      <w:rFonts w:cs="Calibri"/>
      <w:color w:val="00000A"/>
    </w:rPr>
  </w:style>
  <w:style w:type="character" w:customStyle="1" w:styleId="ListLabel12">
    <w:name w:val="ListLabel 12"/>
    <w:rsid w:val="00C87EC6"/>
    <w:rPr>
      <w:rFonts w:cs="Times New Roman"/>
      <w:b/>
    </w:rPr>
  </w:style>
  <w:style w:type="character" w:customStyle="1" w:styleId="ListLabel13">
    <w:name w:val="ListLabel 13"/>
    <w:rsid w:val="00C87EC6"/>
    <w:rPr>
      <w:rFonts w:cs="Times New Roman"/>
    </w:rPr>
  </w:style>
  <w:style w:type="character" w:customStyle="1" w:styleId="ListLabel14">
    <w:name w:val="ListLabel 14"/>
    <w:rsid w:val="00C87EC6"/>
    <w:rPr>
      <w:rFonts w:eastAsia="Cambria" w:cs="Lucida Sans Unicode"/>
    </w:rPr>
  </w:style>
  <w:style w:type="character" w:customStyle="1" w:styleId="Sidrozavrnebiljeke">
    <w:name w:val="Sidro završne bilješke"/>
    <w:rsid w:val="00C87EC6"/>
    <w:rPr>
      <w:vertAlign w:val="superscript"/>
    </w:rPr>
  </w:style>
  <w:style w:type="character" w:customStyle="1" w:styleId="ListLabel15">
    <w:name w:val="ListLabel 15"/>
    <w:rsid w:val="00C87EC6"/>
    <w:rPr>
      <w:rFonts w:cs="Symbol"/>
    </w:rPr>
  </w:style>
  <w:style w:type="character" w:customStyle="1" w:styleId="ListLabel16">
    <w:name w:val="ListLabel 16"/>
    <w:rsid w:val="00C87EC6"/>
    <w:rPr>
      <w:rFonts w:cs="Courier New"/>
    </w:rPr>
  </w:style>
  <w:style w:type="character" w:customStyle="1" w:styleId="ListLabel17">
    <w:name w:val="ListLabel 17"/>
    <w:rsid w:val="00C87EC6"/>
    <w:rPr>
      <w:rFonts w:cs="Wingdings"/>
    </w:rPr>
  </w:style>
  <w:style w:type="character" w:customStyle="1" w:styleId="ListLabel18">
    <w:name w:val="ListLabel 18"/>
    <w:rsid w:val="00C87EC6"/>
    <w:rPr>
      <w:rFonts w:cs="Times New Roman"/>
    </w:rPr>
  </w:style>
  <w:style w:type="character" w:customStyle="1" w:styleId="ListLabel19">
    <w:name w:val="ListLabel 19"/>
    <w:rsid w:val="00C87EC6"/>
    <w:rPr>
      <w:rFonts w:cs="Arial (W1)"/>
    </w:rPr>
  </w:style>
  <w:style w:type="character" w:customStyle="1" w:styleId="ListLabel20">
    <w:name w:val="ListLabel 20"/>
    <w:rsid w:val="00C87EC6"/>
    <w:rPr>
      <w:b/>
    </w:rPr>
  </w:style>
  <w:style w:type="character" w:customStyle="1" w:styleId="ListLabel21">
    <w:name w:val="ListLabel 21"/>
    <w:rsid w:val="00C87EC6"/>
    <w:rPr>
      <w:b/>
      <w:color w:val="00000A"/>
    </w:rPr>
  </w:style>
  <w:style w:type="character" w:customStyle="1" w:styleId="ListLabel22">
    <w:name w:val="ListLabel 22"/>
    <w:rsid w:val="00C87EC6"/>
    <w:rPr>
      <w:rFonts w:cs="Calibri"/>
      <w:color w:val="00000A"/>
    </w:rPr>
  </w:style>
  <w:style w:type="character" w:customStyle="1" w:styleId="ListLabel23">
    <w:name w:val="ListLabel 23"/>
    <w:rsid w:val="00C87EC6"/>
    <w:rPr>
      <w:rFonts w:cs="Lucida Sans Unicode"/>
    </w:rPr>
  </w:style>
  <w:style w:type="character" w:customStyle="1" w:styleId="Indeksirajvezu">
    <w:name w:val="Indeksiraj vezu"/>
    <w:rsid w:val="00C87EC6"/>
  </w:style>
  <w:style w:type="character" w:customStyle="1" w:styleId="Znakovifusnote">
    <w:name w:val="Znakovi fusnote"/>
    <w:rsid w:val="00C87EC6"/>
  </w:style>
  <w:style w:type="character" w:customStyle="1" w:styleId="Znakovizavrnebiljeke">
    <w:name w:val="Znakovi završne bilješke"/>
    <w:rsid w:val="00C87EC6"/>
  </w:style>
  <w:style w:type="paragraph" w:customStyle="1" w:styleId="Stilnaslova">
    <w:name w:val="Stil naslova"/>
    <w:basedOn w:val="Normal"/>
    <w:next w:val="BodyText"/>
    <w:rsid w:val="00C87EC6"/>
    <w:pPr>
      <w:keepNext/>
      <w:spacing w:before="240" w:after="120"/>
    </w:pPr>
    <w:rPr>
      <w:rFonts w:ascii="Arial" w:hAnsi="Arial" w:cs="FreeSans"/>
      <w:szCs w:val="28"/>
    </w:rPr>
  </w:style>
  <w:style w:type="paragraph" w:styleId="BodyText">
    <w:name w:val="Body Text"/>
    <w:basedOn w:val="Normal"/>
    <w:rsid w:val="00C87EC6"/>
    <w:pPr>
      <w:spacing w:after="140" w:line="288" w:lineRule="auto"/>
    </w:pPr>
  </w:style>
  <w:style w:type="paragraph" w:styleId="List">
    <w:name w:val="List"/>
    <w:basedOn w:val="BodyText"/>
    <w:rsid w:val="00C87EC6"/>
    <w:rPr>
      <w:rFonts w:ascii="Arial" w:hAnsi="Arial" w:cs="FreeSans"/>
    </w:rPr>
  </w:style>
  <w:style w:type="paragraph" w:customStyle="1" w:styleId="Opiselementa">
    <w:name w:val="Opis elementa"/>
    <w:basedOn w:val="Normal"/>
    <w:rsid w:val="00C87EC6"/>
    <w:pPr>
      <w:suppressLineNumbers/>
      <w:spacing w:before="120" w:after="120"/>
    </w:pPr>
    <w:rPr>
      <w:rFonts w:ascii="Arial" w:hAnsi="Arial" w:cs="FreeSans"/>
      <w:i/>
      <w:iCs/>
      <w:szCs w:val="24"/>
    </w:rPr>
  </w:style>
  <w:style w:type="paragraph" w:customStyle="1" w:styleId="Indeks">
    <w:name w:val="Indeks"/>
    <w:basedOn w:val="Normal"/>
    <w:rsid w:val="00C87EC6"/>
    <w:pPr>
      <w:suppressLineNumbers/>
    </w:pPr>
    <w:rPr>
      <w:rFonts w:ascii="Arial" w:hAnsi="Arial" w:cs="FreeSans"/>
    </w:rPr>
  </w:style>
  <w:style w:type="paragraph" w:styleId="FootnoteText">
    <w:name w:val="footnote text"/>
    <w:aliases w:val="single space,footnote text,fn,FOOTNOTES,Fußnotentext Char,ADB,Footnote text,ft,Footnote Text Char2 Char,Footnote Text Char1 Char Char,Footnote Text Char2 Char Char Char,Footnote Text Char1 Char,Footno,Testo_note,AD,- OP,Fußnote,Podrozdział"/>
    <w:basedOn w:val="Normal"/>
    <w:link w:val="FootnoteTextChar"/>
    <w:unhideWhenUsed/>
    <w:rsid w:val="00754367"/>
    <w:pPr>
      <w:spacing w:after="0" w:line="240" w:lineRule="auto"/>
    </w:pPr>
    <w:rPr>
      <w:sz w:val="20"/>
      <w:szCs w:val="20"/>
    </w:rPr>
  </w:style>
  <w:style w:type="paragraph" w:customStyle="1" w:styleId="Text1">
    <w:name w:val="Text 1"/>
    <w:basedOn w:val="Normal"/>
    <w:link w:val="Text1Char"/>
    <w:uiPriority w:val="99"/>
    <w:rsid w:val="00754367"/>
    <w:pPr>
      <w:spacing w:after="240" w:line="240" w:lineRule="auto"/>
      <w:ind w:left="482"/>
      <w:jc w:val="both"/>
    </w:pPr>
    <w:rPr>
      <w:rFonts w:ascii="Times New Roman" w:eastAsia="Times New Roman" w:hAnsi="Times New Roman"/>
      <w:sz w:val="24"/>
      <w:szCs w:val="20"/>
      <w:lang w:val="en-GB"/>
    </w:rPr>
  </w:style>
  <w:style w:type="paragraph" w:styleId="ListParagraph">
    <w:name w:val="List Paragraph"/>
    <w:basedOn w:val="Normal"/>
    <w:link w:val="ListParagraphChar"/>
    <w:qFormat/>
    <w:rsid w:val="009A7432"/>
    <w:pPr>
      <w:ind w:left="720"/>
      <w:contextualSpacing/>
    </w:pPr>
  </w:style>
  <w:style w:type="paragraph" w:styleId="NormalWeb">
    <w:name w:val="Normal (Web)"/>
    <w:basedOn w:val="Normal"/>
    <w:uiPriority w:val="99"/>
    <w:unhideWhenUsed/>
    <w:rsid w:val="002A0673"/>
    <w:pPr>
      <w:spacing w:after="280"/>
    </w:pPr>
    <w:rPr>
      <w:rFonts w:ascii="Times New Roman" w:eastAsia="Times New Roman" w:hAnsi="Times New Roman"/>
      <w:sz w:val="24"/>
      <w:szCs w:val="24"/>
      <w:lang w:val="en-US"/>
    </w:rPr>
  </w:style>
  <w:style w:type="paragraph" w:customStyle="1" w:styleId="ESFUputenaslovi">
    <w:name w:val="ESF Upute naslovi"/>
    <w:basedOn w:val="Normal"/>
    <w:link w:val="ESFUputenasloviChar"/>
    <w:qFormat/>
    <w:rsid w:val="0023579E"/>
    <w:pPr>
      <w:pageBreakBefore/>
      <w:pBdr>
        <w:top w:val="single" w:sz="4" w:space="1" w:color="00000A" w:shadow="1"/>
        <w:left w:val="single" w:sz="4" w:space="4" w:color="00000A" w:shadow="1"/>
        <w:bottom w:val="single" w:sz="4" w:space="1" w:color="00000A" w:shadow="1"/>
        <w:right w:val="single" w:sz="4" w:space="4" w:color="00000A" w:shadow="1"/>
      </w:pBdr>
      <w:spacing w:after="480"/>
      <w:ind w:left="426" w:hanging="357"/>
    </w:pPr>
    <w:rPr>
      <w:b/>
      <w:sz w:val="28"/>
    </w:rPr>
  </w:style>
  <w:style w:type="paragraph" w:customStyle="1" w:styleId="ESFUputepodnaslov">
    <w:name w:val="ESF Upute podnaslov"/>
    <w:basedOn w:val="Normal"/>
    <w:link w:val="ESFUputepodnaslovChar"/>
    <w:qFormat/>
    <w:rsid w:val="0023579E"/>
    <w:pPr>
      <w:pBdr>
        <w:top w:val="nil"/>
        <w:left w:val="nil"/>
        <w:bottom w:val="single" w:sz="4" w:space="1" w:color="00000A"/>
        <w:right w:val="nil"/>
      </w:pBdr>
      <w:spacing w:before="480"/>
    </w:pPr>
    <w:rPr>
      <w:sz w:val="24"/>
    </w:rPr>
  </w:style>
  <w:style w:type="paragraph" w:customStyle="1" w:styleId="ESFUputebody">
    <w:name w:val="ESF Upute body"/>
    <w:basedOn w:val="Normal"/>
    <w:link w:val="ESFUputebodyChar"/>
    <w:qFormat/>
    <w:rsid w:val="00FB6E3F"/>
    <w:pPr>
      <w:jc w:val="both"/>
    </w:pPr>
    <w:rPr>
      <w:sz w:val="24"/>
    </w:rPr>
  </w:style>
  <w:style w:type="paragraph" w:customStyle="1" w:styleId="Sadraj">
    <w:name w:val="Sadržaj"/>
    <w:basedOn w:val="Normal"/>
    <w:link w:val="SadrajChar"/>
    <w:qFormat/>
    <w:rsid w:val="00FB6E3F"/>
    <w:pPr>
      <w:pBdr>
        <w:top w:val="single" w:sz="4" w:space="1" w:color="00000A" w:shadow="1"/>
        <w:left w:val="single" w:sz="4" w:space="4" w:color="00000A" w:shadow="1"/>
        <w:bottom w:val="single" w:sz="4" w:space="1" w:color="00000A" w:shadow="1"/>
        <w:right w:val="single" w:sz="4" w:space="4" w:color="00000A" w:shadow="1"/>
      </w:pBdr>
      <w:jc w:val="center"/>
    </w:pPr>
    <w:rPr>
      <w:caps/>
    </w:rPr>
  </w:style>
  <w:style w:type="paragraph" w:customStyle="1" w:styleId="ESFBodysivo">
    <w:name w:val="ESF Body_sivo"/>
    <w:basedOn w:val="Normal"/>
    <w:link w:val="ESFBodysivoChar"/>
    <w:qFormat/>
    <w:rsid w:val="008B5F9C"/>
    <w:pPr>
      <w:jc w:val="both"/>
    </w:pPr>
    <w:rPr>
      <w:sz w:val="24"/>
    </w:rPr>
  </w:style>
  <w:style w:type="paragraph" w:customStyle="1" w:styleId="Stil1">
    <w:name w:val="Stil1"/>
    <w:basedOn w:val="Normal"/>
    <w:link w:val="Stil1Char"/>
    <w:qFormat/>
    <w:rsid w:val="008B5F9C"/>
    <w:pPr>
      <w:jc w:val="both"/>
    </w:pPr>
  </w:style>
  <w:style w:type="paragraph" w:styleId="Header">
    <w:name w:val="header"/>
    <w:basedOn w:val="Normal"/>
    <w:link w:val="HeaderChar"/>
    <w:uiPriority w:val="99"/>
    <w:unhideWhenUsed/>
    <w:rsid w:val="00D23478"/>
    <w:pPr>
      <w:tabs>
        <w:tab w:val="center" w:pos="4536"/>
        <w:tab w:val="right" w:pos="9072"/>
      </w:tabs>
      <w:spacing w:after="0" w:line="240" w:lineRule="auto"/>
    </w:pPr>
  </w:style>
  <w:style w:type="paragraph" w:styleId="Footer">
    <w:name w:val="footer"/>
    <w:basedOn w:val="Normal"/>
    <w:link w:val="FooterChar"/>
    <w:uiPriority w:val="99"/>
    <w:unhideWhenUsed/>
    <w:rsid w:val="00D23478"/>
    <w:pPr>
      <w:tabs>
        <w:tab w:val="center" w:pos="4536"/>
        <w:tab w:val="right" w:pos="9072"/>
      </w:tabs>
      <w:spacing w:after="0" w:line="240" w:lineRule="auto"/>
    </w:pPr>
  </w:style>
  <w:style w:type="paragraph" w:styleId="BalloonText">
    <w:name w:val="Balloon Text"/>
    <w:basedOn w:val="Normal"/>
    <w:link w:val="BalloonTextChar"/>
    <w:uiPriority w:val="99"/>
    <w:semiHidden/>
    <w:unhideWhenUsed/>
    <w:rsid w:val="00743D9E"/>
    <w:pPr>
      <w:spacing w:after="0" w:line="240" w:lineRule="auto"/>
    </w:pPr>
    <w:rPr>
      <w:rFonts w:ascii="Tahoma" w:hAnsi="Tahoma" w:cs="Tahoma"/>
      <w:sz w:val="16"/>
      <w:szCs w:val="16"/>
    </w:rPr>
  </w:style>
  <w:style w:type="paragraph" w:customStyle="1" w:styleId="Naslovsadraja">
    <w:name w:val="Naslov sadržaja"/>
    <w:basedOn w:val="Stilnaslova1"/>
    <w:next w:val="Normal"/>
    <w:uiPriority w:val="39"/>
    <w:semiHidden/>
    <w:unhideWhenUsed/>
    <w:qFormat/>
    <w:rsid w:val="004F6965"/>
    <w:rPr>
      <w:lang w:val="en-GB" w:eastAsia="en-GB"/>
    </w:rPr>
  </w:style>
  <w:style w:type="paragraph" w:styleId="TOC1">
    <w:name w:val="toc 1"/>
    <w:basedOn w:val="Normal"/>
    <w:next w:val="Normal"/>
    <w:autoRedefine/>
    <w:uiPriority w:val="39"/>
    <w:unhideWhenUsed/>
    <w:rsid w:val="00ED2F3B"/>
    <w:pPr>
      <w:tabs>
        <w:tab w:val="left" w:pos="284"/>
        <w:tab w:val="right" w:leader="dot" w:pos="9062"/>
      </w:tabs>
      <w:spacing w:after="100"/>
    </w:pPr>
    <w:rPr>
      <w:b/>
    </w:rPr>
  </w:style>
  <w:style w:type="paragraph" w:styleId="TOC2">
    <w:name w:val="toc 2"/>
    <w:basedOn w:val="Normal"/>
    <w:next w:val="Normal"/>
    <w:autoRedefine/>
    <w:uiPriority w:val="39"/>
    <w:unhideWhenUsed/>
    <w:rsid w:val="004F6965"/>
    <w:pPr>
      <w:spacing w:after="100"/>
      <w:ind w:left="220"/>
    </w:pPr>
  </w:style>
  <w:style w:type="paragraph" w:styleId="CommentText">
    <w:name w:val="annotation text"/>
    <w:basedOn w:val="Normal"/>
    <w:link w:val="CommentTextChar"/>
    <w:uiPriority w:val="99"/>
    <w:unhideWhenUsed/>
    <w:rsid w:val="000B019B"/>
    <w:pPr>
      <w:spacing w:line="240" w:lineRule="auto"/>
    </w:pPr>
    <w:rPr>
      <w:sz w:val="20"/>
      <w:szCs w:val="20"/>
    </w:rPr>
  </w:style>
  <w:style w:type="paragraph" w:styleId="CommentSubject">
    <w:name w:val="annotation subject"/>
    <w:basedOn w:val="CommentText"/>
    <w:link w:val="CommentSubjectChar"/>
    <w:uiPriority w:val="99"/>
    <w:semiHidden/>
    <w:unhideWhenUsed/>
    <w:rsid w:val="000B019B"/>
    <w:rPr>
      <w:b/>
      <w:bCs/>
    </w:rPr>
  </w:style>
  <w:style w:type="paragraph" w:customStyle="1" w:styleId="naslov2">
    <w:name w:val="naslov 2"/>
    <w:basedOn w:val="Normal"/>
    <w:link w:val="Naslov2Char"/>
    <w:autoRedefine/>
    <w:rsid w:val="0078014E"/>
    <w:pPr>
      <w:spacing w:after="0" w:line="240" w:lineRule="auto"/>
      <w:ind w:left="426"/>
      <w:jc w:val="both"/>
    </w:pPr>
    <w:rPr>
      <w:rFonts w:ascii="Arial" w:eastAsia="Times New Roman" w:hAnsi="Arial" w:cs="Arial"/>
      <w:b/>
      <w:caps/>
      <w:sz w:val="20"/>
      <w:szCs w:val="20"/>
      <w:lang w:val="pl-PL" w:eastAsia="sl-SI"/>
    </w:rPr>
  </w:style>
  <w:style w:type="paragraph" w:styleId="TOC3">
    <w:name w:val="toc 3"/>
    <w:basedOn w:val="Normal"/>
    <w:next w:val="Normal"/>
    <w:autoRedefine/>
    <w:uiPriority w:val="39"/>
    <w:unhideWhenUsed/>
    <w:rsid w:val="00ED2F3B"/>
    <w:pPr>
      <w:spacing w:after="100"/>
      <w:ind w:left="440"/>
    </w:pPr>
  </w:style>
  <w:style w:type="paragraph" w:customStyle="1" w:styleId="Default">
    <w:name w:val="Default"/>
    <w:rsid w:val="001760E7"/>
    <w:pPr>
      <w:suppressAutoHyphens/>
      <w:spacing w:line="240" w:lineRule="auto"/>
    </w:pPr>
    <w:rPr>
      <w:rFonts w:cs="Calibri"/>
      <w:color w:val="000000"/>
      <w:sz w:val="24"/>
      <w:szCs w:val="24"/>
      <w:lang w:val="hr-HR"/>
    </w:rPr>
  </w:style>
  <w:style w:type="paragraph" w:customStyle="1" w:styleId="t-12-9-fett-s">
    <w:name w:val="t-12-9-fett-s"/>
    <w:basedOn w:val="Normal"/>
    <w:rsid w:val="001750BA"/>
    <w:pPr>
      <w:spacing w:after="280"/>
      <w:jc w:val="center"/>
    </w:pPr>
    <w:rPr>
      <w:rFonts w:ascii="Times New Roman" w:eastAsia="Times New Roman" w:hAnsi="Times New Roman"/>
      <w:b/>
      <w:bCs/>
      <w:sz w:val="28"/>
      <w:szCs w:val="28"/>
      <w:lang w:eastAsia="hr-HR"/>
    </w:rPr>
  </w:style>
  <w:style w:type="paragraph" w:customStyle="1" w:styleId="tb-na16">
    <w:name w:val="tb-na16"/>
    <w:basedOn w:val="Normal"/>
    <w:rsid w:val="001750BA"/>
    <w:pPr>
      <w:spacing w:after="280"/>
      <w:jc w:val="center"/>
    </w:pPr>
    <w:rPr>
      <w:rFonts w:ascii="Times New Roman" w:eastAsia="Times New Roman" w:hAnsi="Times New Roman"/>
      <w:b/>
      <w:bCs/>
      <w:sz w:val="36"/>
      <w:szCs w:val="36"/>
      <w:lang w:eastAsia="hr-HR"/>
    </w:rPr>
  </w:style>
  <w:style w:type="paragraph" w:styleId="Revision">
    <w:name w:val="Revision"/>
    <w:uiPriority w:val="99"/>
    <w:semiHidden/>
    <w:rsid w:val="003115FC"/>
    <w:pPr>
      <w:suppressAutoHyphens/>
      <w:spacing w:line="240" w:lineRule="auto"/>
    </w:pPr>
    <w:rPr>
      <w:color w:val="00000A"/>
      <w:lang w:val="hr-HR"/>
    </w:rPr>
  </w:style>
  <w:style w:type="paragraph" w:customStyle="1" w:styleId="Char2">
    <w:name w:val="Char2"/>
    <w:basedOn w:val="Normal"/>
    <w:link w:val="FootnoteReference"/>
    <w:uiPriority w:val="99"/>
    <w:rsid w:val="00944A57"/>
    <w:pPr>
      <w:spacing w:after="160" w:line="240" w:lineRule="exact"/>
    </w:pPr>
    <w:rPr>
      <w:vertAlign w:val="superscript"/>
      <w:lang w:val="en-GB"/>
    </w:rPr>
  </w:style>
  <w:style w:type="paragraph" w:customStyle="1" w:styleId="Fusnota">
    <w:name w:val="Fusnota"/>
    <w:basedOn w:val="Normal"/>
    <w:rsid w:val="00944A57"/>
    <w:rPr>
      <w:lang w:eastAsia="hr-HR"/>
    </w:rPr>
  </w:style>
  <w:style w:type="paragraph" w:customStyle="1" w:styleId="Sadrajokvira">
    <w:name w:val="Sadržaj okvira"/>
    <w:basedOn w:val="Normal"/>
    <w:rsid w:val="00C87EC6"/>
  </w:style>
  <w:style w:type="table" w:styleId="TableGrid">
    <w:name w:val="Table Grid"/>
    <w:basedOn w:val="TableNormal"/>
    <w:uiPriority w:val="59"/>
    <w:rsid w:val="00A40E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1">
    <w:name w:val="Medium List 1 Accent 1"/>
    <w:basedOn w:val="TableNormal"/>
    <w:uiPriority w:val="65"/>
    <w:rsid w:val="00483162"/>
    <w:pPr>
      <w:spacing w:line="240" w:lineRule="auto"/>
      <w:jc w:val="center"/>
    </w:pPr>
    <w:rPr>
      <w:color w:val="000000" w:themeColor="text1"/>
      <w:lang w:val="hr-H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
    <w:name w:val="Medium List 1"/>
    <w:basedOn w:val="TableNormal"/>
    <w:uiPriority w:val="65"/>
    <w:rsid w:val="00AC3C6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etkatablice1">
    <w:name w:val="Rešetka tablice1"/>
    <w:basedOn w:val="TableNormal"/>
    <w:uiPriority w:val="59"/>
    <w:rsid w:val="00E077B2"/>
    <w:pPr>
      <w:spacing w:line="240" w:lineRule="auto"/>
    </w:pPr>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708E"/>
    <w:rPr>
      <w:color w:val="0000FF" w:themeColor="hyperlink"/>
      <w:u w:val="single"/>
    </w:rPr>
  </w:style>
  <w:style w:type="paragraph" w:customStyle="1" w:styleId="xxRulesParagraph">
    <w:name w:val="x.x Rules Paragraph"/>
    <w:basedOn w:val="Normal"/>
    <w:autoRedefine/>
    <w:uiPriority w:val="99"/>
    <w:rsid w:val="00D3280A"/>
    <w:pPr>
      <w:tabs>
        <w:tab w:val="left" w:pos="0"/>
        <w:tab w:val="left" w:pos="2835"/>
      </w:tabs>
      <w:suppressAutoHyphens w:val="0"/>
      <w:spacing w:after="0" w:line="240" w:lineRule="auto"/>
      <w:ind w:firstLine="709"/>
      <w:jc w:val="both"/>
    </w:pPr>
    <w:rPr>
      <w:rFonts w:ascii="Lucida Sans Unicode" w:eastAsia="Times New Roman" w:hAnsi="Lucida Sans Unicode" w:cs="Lucida Sans Unicode"/>
      <w:noProof/>
      <w:color w:val="222222"/>
      <w:lang w:val="en-GB"/>
    </w:rPr>
  </w:style>
  <w:style w:type="character" w:customStyle="1" w:styleId="ListParagraphChar">
    <w:name w:val="List Paragraph Char"/>
    <w:link w:val="ListParagraph"/>
    <w:locked/>
    <w:rsid w:val="001B02B6"/>
    <w:rPr>
      <w:color w:val="00000A"/>
      <w:lang w:val="hr-HR"/>
    </w:rPr>
  </w:style>
  <w:style w:type="paragraph" w:styleId="EndnoteText">
    <w:name w:val="endnote text"/>
    <w:basedOn w:val="Normal"/>
    <w:link w:val="EndnoteTextChar"/>
    <w:uiPriority w:val="99"/>
    <w:semiHidden/>
    <w:unhideWhenUsed/>
    <w:rsid w:val="003526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261D"/>
    <w:rPr>
      <w:color w:val="00000A"/>
      <w:sz w:val="20"/>
      <w:szCs w:val="20"/>
      <w:lang w:val="hr-HR"/>
    </w:rPr>
  </w:style>
  <w:style w:type="character" w:styleId="EndnoteReference">
    <w:name w:val="endnote reference"/>
    <w:basedOn w:val="DefaultParagraphFont"/>
    <w:uiPriority w:val="99"/>
    <w:semiHidden/>
    <w:unhideWhenUsed/>
    <w:rsid w:val="0035261D"/>
    <w:rPr>
      <w:vertAlign w:val="superscript"/>
    </w:rPr>
  </w:style>
  <w:style w:type="character" w:customStyle="1" w:styleId="Text1Char">
    <w:name w:val="Text 1 Char"/>
    <w:link w:val="Text1"/>
    <w:uiPriority w:val="99"/>
    <w:locked/>
    <w:rsid w:val="005F3D26"/>
    <w:rPr>
      <w:rFonts w:ascii="Times New Roman" w:eastAsia="Times New Roman" w:hAnsi="Times New Roman"/>
      <w:color w:val="00000A"/>
      <w:sz w:val="24"/>
      <w:szCs w:val="20"/>
    </w:rPr>
  </w:style>
  <w:style w:type="paragraph" w:customStyle="1" w:styleId="Cmsor3">
    <w:name w:val="Címsor3"/>
    <w:basedOn w:val="Normal"/>
    <w:uiPriority w:val="99"/>
    <w:rsid w:val="007A177C"/>
    <w:pPr>
      <w:suppressAutoHyphens w:val="0"/>
      <w:spacing w:after="0" w:line="240" w:lineRule="auto"/>
    </w:pPr>
    <w:rPr>
      <w:rFonts w:ascii="Tahoma" w:eastAsia="Times New Roman" w:hAnsi="Tahoma" w:cs="Tahoma"/>
      <w:noProof/>
      <w:color w:val="auto"/>
      <w:lang w:val="hu-HU"/>
    </w:rPr>
  </w:style>
  <w:style w:type="character" w:customStyle="1" w:styleId="Heading1Char">
    <w:name w:val="Heading 1 Char"/>
    <w:basedOn w:val="DefaultParagraphFont"/>
    <w:link w:val="Heading1"/>
    <w:uiPriority w:val="9"/>
    <w:rsid w:val="0093727D"/>
    <w:rPr>
      <w:rFonts w:asciiTheme="majorHAnsi" w:eastAsiaTheme="majorEastAsia" w:hAnsiTheme="majorHAnsi" w:cstheme="majorBidi"/>
      <w:color w:val="365F91" w:themeColor="accent1" w:themeShade="BF"/>
      <w:sz w:val="32"/>
      <w:szCs w:val="32"/>
      <w:lang w:val="hr-HR"/>
    </w:rPr>
  </w:style>
  <w:style w:type="character" w:customStyle="1" w:styleId="Heading2Char">
    <w:name w:val="Heading 2 Char"/>
    <w:basedOn w:val="DefaultParagraphFont"/>
    <w:link w:val="Heading2"/>
    <w:uiPriority w:val="9"/>
    <w:rsid w:val="0093727D"/>
    <w:rPr>
      <w:rFonts w:asciiTheme="majorHAnsi" w:eastAsiaTheme="majorEastAsia" w:hAnsiTheme="majorHAnsi" w:cstheme="majorBidi"/>
      <w:color w:val="365F91" w:themeColor="accent1" w:themeShade="BF"/>
      <w:sz w:val="26"/>
      <w:szCs w:val="26"/>
      <w:lang w:val="hr-HR"/>
    </w:rPr>
  </w:style>
  <w:style w:type="character" w:customStyle="1" w:styleId="Heading3Char">
    <w:name w:val="Heading 3 Char"/>
    <w:basedOn w:val="DefaultParagraphFont"/>
    <w:link w:val="Heading3"/>
    <w:uiPriority w:val="9"/>
    <w:rsid w:val="0093727D"/>
    <w:rPr>
      <w:rFonts w:asciiTheme="majorHAnsi" w:eastAsiaTheme="majorEastAsia" w:hAnsiTheme="majorHAnsi" w:cstheme="majorBidi"/>
      <w:color w:val="243F60" w:themeColor="accent1" w:themeShade="7F"/>
      <w:sz w:val="24"/>
      <w:szCs w:val="24"/>
      <w:lang w:val="hr-HR"/>
    </w:rPr>
  </w:style>
  <w:style w:type="character" w:customStyle="1" w:styleId="Heading4Char">
    <w:name w:val="Heading 4 Char"/>
    <w:basedOn w:val="DefaultParagraphFont"/>
    <w:link w:val="Heading4"/>
    <w:uiPriority w:val="9"/>
    <w:rsid w:val="0093727D"/>
    <w:rPr>
      <w:rFonts w:asciiTheme="majorHAnsi" w:eastAsiaTheme="majorEastAsia" w:hAnsiTheme="majorHAnsi" w:cstheme="majorBidi"/>
      <w:i/>
      <w:iCs/>
      <w:color w:val="365F91" w:themeColor="accent1" w:themeShade="BF"/>
      <w:lang w:val="hr-HR"/>
    </w:rPr>
  </w:style>
  <w:style w:type="paragraph" w:styleId="NoSpacing">
    <w:name w:val="No Spacing"/>
    <w:uiPriority w:val="1"/>
    <w:qFormat/>
    <w:rsid w:val="00F91C6D"/>
    <w:pPr>
      <w:suppressAutoHyphens/>
      <w:spacing w:line="240" w:lineRule="auto"/>
    </w:pPr>
    <w:rPr>
      <w:color w:val="00000A"/>
      <w:lang w:val="hr-HR"/>
    </w:rPr>
  </w:style>
  <w:style w:type="table" w:customStyle="1" w:styleId="TableGridLight2">
    <w:name w:val="Table Grid Light2"/>
    <w:basedOn w:val="TableNormal"/>
    <w:next w:val="TableGridLight"/>
    <w:uiPriority w:val="40"/>
    <w:rsid w:val="006E5DB7"/>
    <w:pPr>
      <w:spacing w:line="240" w:lineRule="auto"/>
    </w:pPr>
    <w:rPr>
      <w:rFonts w:eastAsia="Calibri"/>
      <w:lang w:val="hr-H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6E5DB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3">
    <w:name w:val="Table Grid Light3"/>
    <w:basedOn w:val="TableNormal"/>
    <w:next w:val="TableGridLight"/>
    <w:uiPriority w:val="40"/>
    <w:rsid w:val="006B6B9C"/>
    <w:pPr>
      <w:spacing w:line="240" w:lineRule="auto"/>
    </w:pPr>
    <w:rPr>
      <w:rFonts w:eastAsia="Calibri"/>
      <w:lang w:val="hr-H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8958">
      <w:bodyDiv w:val="1"/>
      <w:marLeft w:val="0"/>
      <w:marRight w:val="0"/>
      <w:marTop w:val="0"/>
      <w:marBottom w:val="0"/>
      <w:divBdr>
        <w:top w:val="none" w:sz="0" w:space="0" w:color="auto"/>
        <w:left w:val="none" w:sz="0" w:space="0" w:color="auto"/>
        <w:bottom w:val="none" w:sz="0" w:space="0" w:color="auto"/>
        <w:right w:val="none" w:sz="0" w:space="0" w:color="auto"/>
      </w:divBdr>
      <w:divsChild>
        <w:div w:id="19094670">
          <w:marLeft w:val="0"/>
          <w:marRight w:val="0"/>
          <w:marTop w:val="0"/>
          <w:marBottom w:val="0"/>
          <w:divBdr>
            <w:top w:val="none" w:sz="0" w:space="0" w:color="auto"/>
            <w:left w:val="none" w:sz="0" w:space="0" w:color="auto"/>
            <w:bottom w:val="none" w:sz="0" w:space="0" w:color="auto"/>
            <w:right w:val="none" w:sz="0" w:space="0" w:color="auto"/>
          </w:divBdr>
        </w:div>
        <w:div w:id="89202857">
          <w:marLeft w:val="0"/>
          <w:marRight w:val="0"/>
          <w:marTop w:val="0"/>
          <w:marBottom w:val="0"/>
          <w:divBdr>
            <w:top w:val="none" w:sz="0" w:space="0" w:color="auto"/>
            <w:left w:val="none" w:sz="0" w:space="0" w:color="auto"/>
            <w:bottom w:val="none" w:sz="0" w:space="0" w:color="auto"/>
            <w:right w:val="none" w:sz="0" w:space="0" w:color="auto"/>
          </w:divBdr>
        </w:div>
        <w:div w:id="99839644">
          <w:marLeft w:val="0"/>
          <w:marRight w:val="0"/>
          <w:marTop w:val="0"/>
          <w:marBottom w:val="0"/>
          <w:divBdr>
            <w:top w:val="none" w:sz="0" w:space="0" w:color="auto"/>
            <w:left w:val="none" w:sz="0" w:space="0" w:color="auto"/>
            <w:bottom w:val="none" w:sz="0" w:space="0" w:color="auto"/>
            <w:right w:val="none" w:sz="0" w:space="0" w:color="auto"/>
          </w:divBdr>
        </w:div>
        <w:div w:id="163134623">
          <w:marLeft w:val="0"/>
          <w:marRight w:val="0"/>
          <w:marTop w:val="0"/>
          <w:marBottom w:val="0"/>
          <w:divBdr>
            <w:top w:val="none" w:sz="0" w:space="0" w:color="auto"/>
            <w:left w:val="none" w:sz="0" w:space="0" w:color="auto"/>
            <w:bottom w:val="none" w:sz="0" w:space="0" w:color="auto"/>
            <w:right w:val="none" w:sz="0" w:space="0" w:color="auto"/>
          </w:divBdr>
        </w:div>
        <w:div w:id="173154927">
          <w:marLeft w:val="0"/>
          <w:marRight w:val="0"/>
          <w:marTop w:val="0"/>
          <w:marBottom w:val="0"/>
          <w:divBdr>
            <w:top w:val="none" w:sz="0" w:space="0" w:color="auto"/>
            <w:left w:val="none" w:sz="0" w:space="0" w:color="auto"/>
            <w:bottom w:val="none" w:sz="0" w:space="0" w:color="auto"/>
            <w:right w:val="none" w:sz="0" w:space="0" w:color="auto"/>
          </w:divBdr>
        </w:div>
        <w:div w:id="467673404">
          <w:marLeft w:val="0"/>
          <w:marRight w:val="0"/>
          <w:marTop w:val="0"/>
          <w:marBottom w:val="0"/>
          <w:divBdr>
            <w:top w:val="none" w:sz="0" w:space="0" w:color="auto"/>
            <w:left w:val="none" w:sz="0" w:space="0" w:color="auto"/>
            <w:bottom w:val="none" w:sz="0" w:space="0" w:color="auto"/>
            <w:right w:val="none" w:sz="0" w:space="0" w:color="auto"/>
          </w:divBdr>
        </w:div>
        <w:div w:id="981691280">
          <w:marLeft w:val="0"/>
          <w:marRight w:val="0"/>
          <w:marTop w:val="0"/>
          <w:marBottom w:val="0"/>
          <w:divBdr>
            <w:top w:val="none" w:sz="0" w:space="0" w:color="auto"/>
            <w:left w:val="none" w:sz="0" w:space="0" w:color="auto"/>
            <w:bottom w:val="none" w:sz="0" w:space="0" w:color="auto"/>
            <w:right w:val="none" w:sz="0" w:space="0" w:color="auto"/>
          </w:divBdr>
        </w:div>
        <w:div w:id="1067194056">
          <w:marLeft w:val="0"/>
          <w:marRight w:val="0"/>
          <w:marTop w:val="0"/>
          <w:marBottom w:val="0"/>
          <w:divBdr>
            <w:top w:val="none" w:sz="0" w:space="0" w:color="auto"/>
            <w:left w:val="none" w:sz="0" w:space="0" w:color="auto"/>
            <w:bottom w:val="none" w:sz="0" w:space="0" w:color="auto"/>
            <w:right w:val="none" w:sz="0" w:space="0" w:color="auto"/>
          </w:divBdr>
        </w:div>
        <w:div w:id="1295059101">
          <w:marLeft w:val="0"/>
          <w:marRight w:val="0"/>
          <w:marTop w:val="0"/>
          <w:marBottom w:val="0"/>
          <w:divBdr>
            <w:top w:val="none" w:sz="0" w:space="0" w:color="auto"/>
            <w:left w:val="none" w:sz="0" w:space="0" w:color="auto"/>
            <w:bottom w:val="none" w:sz="0" w:space="0" w:color="auto"/>
            <w:right w:val="none" w:sz="0" w:space="0" w:color="auto"/>
          </w:divBdr>
        </w:div>
        <w:div w:id="1374966239">
          <w:marLeft w:val="0"/>
          <w:marRight w:val="0"/>
          <w:marTop w:val="0"/>
          <w:marBottom w:val="0"/>
          <w:divBdr>
            <w:top w:val="none" w:sz="0" w:space="0" w:color="auto"/>
            <w:left w:val="none" w:sz="0" w:space="0" w:color="auto"/>
            <w:bottom w:val="none" w:sz="0" w:space="0" w:color="auto"/>
            <w:right w:val="none" w:sz="0" w:space="0" w:color="auto"/>
          </w:divBdr>
        </w:div>
        <w:div w:id="1577669756">
          <w:marLeft w:val="0"/>
          <w:marRight w:val="0"/>
          <w:marTop w:val="0"/>
          <w:marBottom w:val="0"/>
          <w:divBdr>
            <w:top w:val="none" w:sz="0" w:space="0" w:color="auto"/>
            <w:left w:val="none" w:sz="0" w:space="0" w:color="auto"/>
            <w:bottom w:val="none" w:sz="0" w:space="0" w:color="auto"/>
            <w:right w:val="none" w:sz="0" w:space="0" w:color="auto"/>
          </w:divBdr>
        </w:div>
        <w:div w:id="1932547884">
          <w:marLeft w:val="0"/>
          <w:marRight w:val="0"/>
          <w:marTop w:val="0"/>
          <w:marBottom w:val="0"/>
          <w:divBdr>
            <w:top w:val="none" w:sz="0" w:space="0" w:color="auto"/>
            <w:left w:val="none" w:sz="0" w:space="0" w:color="auto"/>
            <w:bottom w:val="none" w:sz="0" w:space="0" w:color="auto"/>
            <w:right w:val="none" w:sz="0" w:space="0" w:color="auto"/>
          </w:divBdr>
        </w:div>
      </w:divsChild>
    </w:div>
    <w:div w:id="94056816">
      <w:bodyDiv w:val="1"/>
      <w:marLeft w:val="0"/>
      <w:marRight w:val="0"/>
      <w:marTop w:val="0"/>
      <w:marBottom w:val="0"/>
      <w:divBdr>
        <w:top w:val="none" w:sz="0" w:space="0" w:color="auto"/>
        <w:left w:val="none" w:sz="0" w:space="0" w:color="auto"/>
        <w:bottom w:val="none" w:sz="0" w:space="0" w:color="auto"/>
        <w:right w:val="none" w:sz="0" w:space="0" w:color="auto"/>
      </w:divBdr>
      <w:divsChild>
        <w:div w:id="200214494">
          <w:marLeft w:val="0"/>
          <w:marRight w:val="0"/>
          <w:marTop w:val="0"/>
          <w:marBottom w:val="0"/>
          <w:divBdr>
            <w:top w:val="none" w:sz="0" w:space="0" w:color="auto"/>
            <w:left w:val="none" w:sz="0" w:space="0" w:color="auto"/>
            <w:bottom w:val="none" w:sz="0" w:space="0" w:color="auto"/>
            <w:right w:val="none" w:sz="0" w:space="0" w:color="auto"/>
          </w:divBdr>
        </w:div>
        <w:div w:id="371341441">
          <w:marLeft w:val="0"/>
          <w:marRight w:val="0"/>
          <w:marTop w:val="0"/>
          <w:marBottom w:val="0"/>
          <w:divBdr>
            <w:top w:val="none" w:sz="0" w:space="0" w:color="auto"/>
            <w:left w:val="none" w:sz="0" w:space="0" w:color="auto"/>
            <w:bottom w:val="none" w:sz="0" w:space="0" w:color="auto"/>
            <w:right w:val="none" w:sz="0" w:space="0" w:color="auto"/>
          </w:divBdr>
        </w:div>
        <w:div w:id="546649342">
          <w:marLeft w:val="0"/>
          <w:marRight w:val="0"/>
          <w:marTop w:val="0"/>
          <w:marBottom w:val="0"/>
          <w:divBdr>
            <w:top w:val="none" w:sz="0" w:space="0" w:color="auto"/>
            <w:left w:val="none" w:sz="0" w:space="0" w:color="auto"/>
            <w:bottom w:val="none" w:sz="0" w:space="0" w:color="auto"/>
            <w:right w:val="none" w:sz="0" w:space="0" w:color="auto"/>
          </w:divBdr>
        </w:div>
        <w:div w:id="742528821">
          <w:marLeft w:val="0"/>
          <w:marRight w:val="0"/>
          <w:marTop w:val="0"/>
          <w:marBottom w:val="0"/>
          <w:divBdr>
            <w:top w:val="none" w:sz="0" w:space="0" w:color="auto"/>
            <w:left w:val="none" w:sz="0" w:space="0" w:color="auto"/>
            <w:bottom w:val="none" w:sz="0" w:space="0" w:color="auto"/>
            <w:right w:val="none" w:sz="0" w:space="0" w:color="auto"/>
          </w:divBdr>
        </w:div>
        <w:div w:id="863980080">
          <w:marLeft w:val="0"/>
          <w:marRight w:val="0"/>
          <w:marTop w:val="0"/>
          <w:marBottom w:val="0"/>
          <w:divBdr>
            <w:top w:val="none" w:sz="0" w:space="0" w:color="auto"/>
            <w:left w:val="none" w:sz="0" w:space="0" w:color="auto"/>
            <w:bottom w:val="none" w:sz="0" w:space="0" w:color="auto"/>
            <w:right w:val="none" w:sz="0" w:space="0" w:color="auto"/>
          </w:divBdr>
        </w:div>
        <w:div w:id="893395462">
          <w:marLeft w:val="0"/>
          <w:marRight w:val="0"/>
          <w:marTop w:val="0"/>
          <w:marBottom w:val="0"/>
          <w:divBdr>
            <w:top w:val="none" w:sz="0" w:space="0" w:color="auto"/>
            <w:left w:val="none" w:sz="0" w:space="0" w:color="auto"/>
            <w:bottom w:val="none" w:sz="0" w:space="0" w:color="auto"/>
            <w:right w:val="none" w:sz="0" w:space="0" w:color="auto"/>
          </w:divBdr>
        </w:div>
        <w:div w:id="1289701411">
          <w:marLeft w:val="0"/>
          <w:marRight w:val="0"/>
          <w:marTop w:val="0"/>
          <w:marBottom w:val="0"/>
          <w:divBdr>
            <w:top w:val="none" w:sz="0" w:space="0" w:color="auto"/>
            <w:left w:val="none" w:sz="0" w:space="0" w:color="auto"/>
            <w:bottom w:val="none" w:sz="0" w:space="0" w:color="auto"/>
            <w:right w:val="none" w:sz="0" w:space="0" w:color="auto"/>
          </w:divBdr>
        </w:div>
        <w:div w:id="1339506249">
          <w:marLeft w:val="0"/>
          <w:marRight w:val="0"/>
          <w:marTop w:val="0"/>
          <w:marBottom w:val="0"/>
          <w:divBdr>
            <w:top w:val="none" w:sz="0" w:space="0" w:color="auto"/>
            <w:left w:val="none" w:sz="0" w:space="0" w:color="auto"/>
            <w:bottom w:val="none" w:sz="0" w:space="0" w:color="auto"/>
            <w:right w:val="none" w:sz="0" w:space="0" w:color="auto"/>
          </w:divBdr>
        </w:div>
        <w:div w:id="1524587614">
          <w:marLeft w:val="0"/>
          <w:marRight w:val="0"/>
          <w:marTop w:val="0"/>
          <w:marBottom w:val="0"/>
          <w:divBdr>
            <w:top w:val="none" w:sz="0" w:space="0" w:color="auto"/>
            <w:left w:val="none" w:sz="0" w:space="0" w:color="auto"/>
            <w:bottom w:val="none" w:sz="0" w:space="0" w:color="auto"/>
            <w:right w:val="none" w:sz="0" w:space="0" w:color="auto"/>
          </w:divBdr>
        </w:div>
        <w:div w:id="1573273517">
          <w:marLeft w:val="0"/>
          <w:marRight w:val="0"/>
          <w:marTop w:val="0"/>
          <w:marBottom w:val="0"/>
          <w:divBdr>
            <w:top w:val="none" w:sz="0" w:space="0" w:color="auto"/>
            <w:left w:val="none" w:sz="0" w:space="0" w:color="auto"/>
            <w:bottom w:val="none" w:sz="0" w:space="0" w:color="auto"/>
            <w:right w:val="none" w:sz="0" w:space="0" w:color="auto"/>
          </w:divBdr>
        </w:div>
        <w:div w:id="1834103228">
          <w:marLeft w:val="0"/>
          <w:marRight w:val="0"/>
          <w:marTop w:val="0"/>
          <w:marBottom w:val="0"/>
          <w:divBdr>
            <w:top w:val="none" w:sz="0" w:space="0" w:color="auto"/>
            <w:left w:val="none" w:sz="0" w:space="0" w:color="auto"/>
            <w:bottom w:val="none" w:sz="0" w:space="0" w:color="auto"/>
            <w:right w:val="none" w:sz="0" w:space="0" w:color="auto"/>
          </w:divBdr>
        </w:div>
        <w:div w:id="2014799925">
          <w:marLeft w:val="0"/>
          <w:marRight w:val="0"/>
          <w:marTop w:val="0"/>
          <w:marBottom w:val="0"/>
          <w:divBdr>
            <w:top w:val="none" w:sz="0" w:space="0" w:color="auto"/>
            <w:left w:val="none" w:sz="0" w:space="0" w:color="auto"/>
            <w:bottom w:val="none" w:sz="0" w:space="0" w:color="auto"/>
            <w:right w:val="none" w:sz="0" w:space="0" w:color="auto"/>
          </w:divBdr>
        </w:div>
      </w:divsChild>
    </w:div>
    <w:div w:id="368845849">
      <w:bodyDiv w:val="1"/>
      <w:marLeft w:val="0"/>
      <w:marRight w:val="0"/>
      <w:marTop w:val="0"/>
      <w:marBottom w:val="0"/>
      <w:divBdr>
        <w:top w:val="none" w:sz="0" w:space="0" w:color="auto"/>
        <w:left w:val="none" w:sz="0" w:space="0" w:color="auto"/>
        <w:bottom w:val="none" w:sz="0" w:space="0" w:color="auto"/>
        <w:right w:val="none" w:sz="0" w:space="0" w:color="auto"/>
      </w:divBdr>
      <w:divsChild>
        <w:div w:id="295457743">
          <w:marLeft w:val="0"/>
          <w:marRight w:val="0"/>
          <w:marTop w:val="0"/>
          <w:marBottom w:val="0"/>
          <w:divBdr>
            <w:top w:val="none" w:sz="0" w:space="0" w:color="auto"/>
            <w:left w:val="none" w:sz="0" w:space="0" w:color="auto"/>
            <w:bottom w:val="none" w:sz="0" w:space="0" w:color="auto"/>
            <w:right w:val="none" w:sz="0" w:space="0" w:color="auto"/>
          </w:divBdr>
        </w:div>
        <w:div w:id="1001619452">
          <w:marLeft w:val="0"/>
          <w:marRight w:val="0"/>
          <w:marTop w:val="0"/>
          <w:marBottom w:val="0"/>
          <w:divBdr>
            <w:top w:val="none" w:sz="0" w:space="0" w:color="auto"/>
            <w:left w:val="none" w:sz="0" w:space="0" w:color="auto"/>
            <w:bottom w:val="none" w:sz="0" w:space="0" w:color="auto"/>
            <w:right w:val="none" w:sz="0" w:space="0" w:color="auto"/>
          </w:divBdr>
        </w:div>
        <w:div w:id="1110124335">
          <w:marLeft w:val="0"/>
          <w:marRight w:val="0"/>
          <w:marTop w:val="0"/>
          <w:marBottom w:val="0"/>
          <w:divBdr>
            <w:top w:val="none" w:sz="0" w:space="0" w:color="auto"/>
            <w:left w:val="none" w:sz="0" w:space="0" w:color="auto"/>
            <w:bottom w:val="none" w:sz="0" w:space="0" w:color="auto"/>
            <w:right w:val="none" w:sz="0" w:space="0" w:color="auto"/>
          </w:divBdr>
        </w:div>
        <w:div w:id="1161694038">
          <w:marLeft w:val="0"/>
          <w:marRight w:val="0"/>
          <w:marTop w:val="0"/>
          <w:marBottom w:val="0"/>
          <w:divBdr>
            <w:top w:val="none" w:sz="0" w:space="0" w:color="auto"/>
            <w:left w:val="none" w:sz="0" w:space="0" w:color="auto"/>
            <w:bottom w:val="none" w:sz="0" w:space="0" w:color="auto"/>
            <w:right w:val="none" w:sz="0" w:space="0" w:color="auto"/>
          </w:divBdr>
        </w:div>
        <w:div w:id="1226841127">
          <w:marLeft w:val="0"/>
          <w:marRight w:val="0"/>
          <w:marTop w:val="0"/>
          <w:marBottom w:val="0"/>
          <w:divBdr>
            <w:top w:val="none" w:sz="0" w:space="0" w:color="auto"/>
            <w:left w:val="none" w:sz="0" w:space="0" w:color="auto"/>
            <w:bottom w:val="none" w:sz="0" w:space="0" w:color="auto"/>
            <w:right w:val="none" w:sz="0" w:space="0" w:color="auto"/>
          </w:divBdr>
        </w:div>
        <w:div w:id="1302880651">
          <w:marLeft w:val="0"/>
          <w:marRight w:val="0"/>
          <w:marTop w:val="0"/>
          <w:marBottom w:val="0"/>
          <w:divBdr>
            <w:top w:val="none" w:sz="0" w:space="0" w:color="auto"/>
            <w:left w:val="none" w:sz="0" w:space="0" w:color="auto"/>
            <w:bottom w:val="none" w:sz="0" w:space="0" w:color="auto"/>
            <w:right w:val="none" w:sz="0" w:space="0" w:color="auto"/>
          </w:divBdr>
        </w:div>
        <w:div w:id="1436973563">
          <w:marLeft w:val="0"/>
          <w:marRight w:val="0"/>
          <w:marTop w:val="0"/>
          <w:marBottom w:val="0"/>
          <w:divBdr>
            <w:top w:val="none" w:sz="0" w:space="0" w:color="auto"/>
            <w:left w:val="none" w:sz="0" w:space="0" w:color="auto"/>
            <w:bottom w:val="none" w:sz="0" w:space="0" w:color="auto"/>
            <w:right w:val="none" w:sz="0" w:space="0" w:color="auto"/>
          </w:divBdr>
        </w:div>
        <w:div w:id="2066368092">
          <w:marLeft w:val="0"/>
          <w:marRight w:val="0"/>
          <w:marTop w:val="0"/>
          <w:marBottom w:val="0"/>
          <w:divBdr>
            <w:top w:val="none" w:sz="0" w:space="0" w:color="auto"/>
            <w:left w:val="none" w:sz="0" w:space="0" w:color="auto"/>
            <w:bottom w:val="none" w:sz="0" w:space="0" w:color="auto"/>
            <w:right w:val="none" w:sz="0" w:space="0" w:color="auto"/>
          </w:divBdr>
        </w:div>
        <w:div w:id="2080248313">
          <w:marLeft w:val="0"/>
          <w:marRight w:val="0"/>
          <w:marTop w:val="0"/>
          <w:marBottom w:val="0"/>
          <w:divBdr>
            <w:top w:val="none" w:sz="0" w:space="0" w:color="auto"/>
            <w:left w:val="none" w:sz="0" w:space="0" w:color="auto"/>
            <w:bottom w:val="none" w:sz="0" w:space="0" w:color="auto"/>
            <w:right w:val="none" w:sz="0" w:space="0" w:color="auto"/>
          </w:divBdr>
        </w:div>
        <w:div w:id="2095319821">
          <w:marLeft w:val="0"/>
          <w:marRight w:val="0"/>
          <w:marTop w:val="0"/>
          <w:marBottom w:val="0"/>
          <w:divBdr>
            <w:top w:val="none" w:sz="0" w:space="0" w:color="auto"/>
            <w:left w:val="none" w:sz="0" w:space="0" w:color="auto"/>
            <w:bottom w:val="none" w:sz="0" w:space="0" w:color="auto"/>
            <w:right w:val="none" w:sz="0" w:space="0" w:color="auto"/>
          </w:divBdr>
        </w:div>
        <w:div w:id="2101179140">
          <w:marLeft w:val="0"/>
          <w:marRight w:val="0"/>
          <w:marTop w:val="0"/>
          <w:marBottom w:val="0"/>
          <w:divBdr>
            <w:top w:val="none" w:sz="0" w:space="0" w:color="auto"/>
            <w:left w:val="none" w:sz="0" w:space="0" w:color="auto"/>
            <w:bottom w:val="none" w:sz="0" w:space="0" w:color="auto"/>
            <w:right w:val="none" w:sz="0" w:space="0" w:color="auto"/>
          </w:divBdr>
        </w:div>
      </w:divsChild>
    </w:div>
    <w:div w:id="377706924">
      <w:bodyDiv w:val="1"/>
      <w:marLeft w:val="0"/>
      <w:marRight w:val="0"/>
      <w:marTop w:val="0"/>
      <w:marBottom w:val="0"/>
      <w:divBdr>
        <w:top w:val="none" w:sz="0" w:space="0" w:color="auto"/>
        <w:left w:val="none" w:sz="0" w:space="0" w:color="auto"/>
        <w:bottom w:val="none" w:sz="0" w:space="0" w:color="auto"/>
        <w:right w:val="none" w:sz="0" w:space="0" w:color="auto"/>
      </w:divBdr>
      <w:divsChild>
        <w:div w:id="253250474">
          <w:marLeft w:val="0"/>
          <w:marRight w:val="0"/>
          <w:marTop w:val="0"/>
          <w:marBottom w:val="0"/>
          <w:divBdr>
            <w:top w:val="none" w:sz="0" w:space="0" w:color="auto"/>
            <w:left w:val="none" w:sz="0" w:space="0" w:color="auto"/>
            <w:bottom w:val="none" w:sz="0" w:space="0" w:color="auto"/>
            <w:right w:val="none" w:sz="0" w:space="0" w:color="auto"/>
          </w:divBdr>
        </w:div>
        <w:div w:id="273292973">
          <w:marLeft w:val="0"/>
          <w:marRight w:val="0"/>
          <w:marTop w:val="0"/>
          <w:marBottom w:val="0"/>
          <w:divBdr>
            <w:top w:val="none" w:sz="0" w:space="0" w:color="auto"/>
            <w:left w:val="none" w:sz="0" w:space="0" w:color="auto"/>
            <w:bottom w:val="none" w:sz="0" w:space="0" w:color="auto"/>
            <w:right w:val="none" w:sz="0" w:space="0" w:color="auto"/>
          </w:divBdr>
        </w:div>
        <w:div w:id="860699848">
          <w:marLeft w:val="0"/>
          <w:marRight w:val="0"/>
          <w:marTop w:val="0"/>
          <w:marBottom w:val="0"/>
          <w:divBdr>
            <w:top w:val="none" w:sz="0" w:space="0" w:color="auto"/>
            <w:left w:val="none" w:sz="0" w:space="0" w:color="auto"/>
            <w:bottom w:val="none" w:sz="0" w:space="0" w:color="auto"/>
            <w:right w:val="none" w:sz="0" w:space="0" w:color="auto"/>
          </w:divBdr>
        </w:div>
        <w:div w:id="867258018">
          <w:marLeft w:val="0"/>
          <w:marRight w:val="0"/>
          <w:marTop w:val="0"/>
          <w:marBottom w:val="0"/>
          <w:divBdr>
            <w:top w:val="none" w:sz="0" w:space="0" w:color="auto"/>
            <w:left w:val="none" w:sz="0" w:space="0" w:color="auto"/>
            <w:bottom w:val="none" w:sz="0" w:space="0" w:color="auto"/>
            <w:right w:val="none" w:sz="0" w:space="0" w:color="auto"/>
          </w:divBdr>
        </w:div>
        <w:div w:id="1004012201">
          <w:marLeft w:val="0"/>
          <w:marRight w:val="0"/>
          <w:marTop w:val="0"/>
          <w:marBottom w:val="0"/>
          <w:divBdr>
            <w:top w:val="none" w:sz="0" w:space="0" w:color="auto"/>
            <w:left w:val="none" w:sz="0" w:space="0" w:color="auto"/>
            <w:bottom w:val="none" w:sz="0" w:space="0" w:color="auto"/>
            <w:right w:val="none" w:sz="0" w:space="0" w:color="auto"/>
          </w:divBdr>
        </w:div>
        <w:div w:id="1133326132">
          <w:marLeft w:val="0"/>
          <w:marRight w:val="0"/>
          <w:marTop w:val="0"/>
          <w:marBottom w:val="0"/>
          <w:divBdr>
            <w:top w:val="none" w:sz="0" w:space="0" w:color="auto"/>
            <w:left w:val="none" w:sz="0" w:space="0" w:color="auto"/>
            <w:bottom w:val="none" w:sz="0" w:space="0" w:color="auto"/>
            <w:right w:val="none" w:sz="0" w:space="0" w:color="auto"/>
          </w:divBdr>
        </w:div>
        <w:div w:id="1279292596">
          <w:marLeft w:val="0"/>
          <w:marRight w:val="0"/>
          <w:marTop w:val="0"/>
          <w:marBottom w:val="0"/>
          <w:divBdr>
            <w:top w:val="none" w:sz="0" w:space="0" w:color="auto"/>
            <w:left w:val="none" w:sz="0" w:space="0" w:color="auto"/>
            <w:bottom w:val="none" w:sz="0" w:space="0" w:color="auto"/>
            <w:right w:val="none" w:sz="0" w:space="0" w:color="auto"/>
          </w:divBdr>
        </w:div>
        <w:div w:id="1454210035">
          <w:marLeft w:val="0"/>
          <w:marRight w:val="0"/>
          <w:marTop w:val="0"/>
          <w:marBottom w:val="0"/>
          <w:divBdr>
            <w:top w:val="none" w:sz="0" w:space="0" w:color="auto"/>
            <w:left w:val="none" w:sz="0" w:space="0" w:color="auto"/>
            <w:bottom w:val="none" w:sz="0" w:space="0" w:color="auto"/>
            <w:right w:val="none" w:sz="0" w:space="0" w:color="auto"/>
          </w:divBdr>
        </w:div>
        <w:div w:id="1540363024">
          <w:marLeft w:val="0"/>
          <w:marRight w:val="0"/>
          <w:marTop w:val="0"/>
          <w:marBottom w:val="0"/>
          <w:divBdr>
            <w:top w:val="none" w:sz="0" w:space="0" w:color="auto"/>
            <w:left w:val="none" w:sz="0" w:space="0" w:color="auto"/>
            <w:bottom w:val="none" w:sz="0" w:space="0" w:color="auto"/>
            <w:right w:val="none" w:sz="0" w:space="0" w:color="auto"/>
          </w:divBdr>
        </w:div>
        <w:div w:id="1603342708">
          <w:marLeft w:val="0"/>
          <w:marRight w:val="0"/>
          <w:marTop w:val="0"/>
          <w:marBottom w:val="0"/>
          <w:divBdr>
            <w:top w:val="none" w:sz="0" w:space="0" w:color="auto"/>
            <w:left w:val="none" w:sz="0" w:space="0" w:color="auto"/>
            <w:bottom w:val="none" w:sz="0" w:space="0" w:color="auto"/>
            <w:right w:val="none" w:sz="0" w:space="0" w:color="auto"/>
          </w:divBdr>
        </w:div>
        <w:div w:id="1788305439">
          <w:marLeft w:val="0"/>
          <w:marRight w:val="0"/>
          <w:marTop w:val="0"/>
          <w:marBottom w:val="0"/>
          <w:divBdr>
            <w:top w:val="none" w:sz="0" w:space="0" w:color="auto"/>
            <w:left w:val="none" w:sz="0" w:space="0" w:color="auto"/>
            <w:bottom w:val="none" w:sz="0" w:space="0" w:color="auto"/>
            <w:right w:val="none" w:sz="0" w:space="0" w:color="auto"/>
          </w:divBdr>
        </w:div>
        <w:div w:id="1796100053">
          <w:marLeft w:val="0"/>
          <w:marRight w:val="0"/>
          <w:marTop w:val="0"/>
          <w:marBottom w:val="0"/>
          <w:divBdr>
            <w:top w:val="none" w:sz="0" w:space="0" w:color="auto"/>
            <w:left w:val="none" w:sz="0" w:space="0" w:color="auto"/>
            <w:bottom w:val="none" w:sz="0" w:space="0" w:color="auto"/>
            <w:right w:val="none" w:sz="0" w:space="0" w:color="auto"/>
          </w:divBdr>
        </w:div>
      </w:divsChild>
    </w:div>
    <w:div w:id="612517746">
      <w:bodyDiv w:val="1"/>
      <w:marLeft w:val="0"/>
      <w:marRight w:val="0"/>
      <w:marTop w:val="0"/>
      <w:marBottom w:val="0"/>
      <w:divBdr>
        <w:top w:val="none" w:sz="0" w:space="0" w:color="auto"/>
        <w:left w:val="none" w:sz="0" w:space="0" w:color="auto"/>
        <w:bottom w:val="none" w:sz="0" w:space="0" w:color="auto"/>
        <w:right w:val="none" w:sz="0" w:space="0" w:color="auto"/>
      </w:divBdr>
      <w:divsChild>
        <w:div w:id="78018903">
          <w:marLeft w:val="0"/>
          <w:marRight w:val="0"/>
          <w:marTop w:val="0"/>
          <w:marBottom w:val="0"/>
          <w:divBdr>
            <w:top w:val="none" w:sz="0" w:space="0" w:color="auto"/>
            <w:left w:val="none" w:sz="0" w:space="0" w:color="auto"/>
            <w:bottom w:val="none" w:sz="0" w:space="0" w:color="auto"/>
            <w:right w:val="none" w:sz="0" w:space="0" w:color="auto"/>
          </w:divBdr>
        </w:div>
        <w:div w:id="714624157">
          <w:marLeft w:val="0"/>
          <w:marRight w:val="0"/>
          <w:marTop w:val="0"/>
          <w:marBottom w:val="0"/>
          <w:divBdr>
            <w:top w:val="none" w:sz="0" w:space="0" w:color="auto"/>
            <w:left w:val="none" w:sz="0" w:space="0" w:color="auto"/>
            <w:bottom w:val="none" w:sz="0" w:space="0" w:color="auto"/>
            <w:right w:val="none" w:sz="0" w:space="0" w:color="auto"/>
          </w:divBdr>
        </w:div>
        <w:div w:id="798884114">
          <w:marLeft w:val="0"/>
          <w:marRight w:val="0"/>
          <w:marTop w:val="0"/>
          <w:marBottom w:val="0"/>
          <w:divBdr>
            <w:top w:val="none" w:sz="0" w:space="0" w:color="auto"/>
            <w:left w:val="none" w:sz="0" w:space="0" w:color="auto"/>
            <w:bottom w:val="none" w:sz="0" w:space="0" w:color="auto"/>
            <w:right w:val="none" w:sz="0" w:space="0" w:color="auto"/>
          </w:divBdr>
        </w:div>
        <w:div w:id="846136301">
          <w:marLeft w:val="0"/>
          <w:marRight w:val="0"/>
          <w:marTop w:val="0"/>
          <w:marBottom w:val="0"/>
          <w:divBdr>
            <w:top w:val="none" w:sz="0" w:space="0" w:color="auto"/>
            <w:left w:val="none" w:sz="0" w:space="0" w:color="auto"/>
            <w:bottom w:val="none" w:sz="0" w:space="0" w:color="auto"/>
            <w:right w:val="none" w:sz="0" w:space="0" w:color="auto"/>
          </w:divBdr>
        </w:div>
        <w:div w:id="852308166">
          <w:marLeft w:val="0"/>
          <w:marRight w:val="0"/>
          <w:marTop w:val="0"/>
          <w:marBottom w:val="0"/>
          <w:divBdr>
            <w:top w:val="none" w:sz="0" w:space="0" w:color="auto"/>
            <w:left w:val="none" w:sz="0" w:space="0" w:color="auto"/>
            <w:bottom w:val="none" w:sz="0" w:space="0" w:color="auto"/>
            <w:right w:val="none" w:sz="0" w:space="0" w:color="auto"/>
          </w:divBdr>
        </w:div>
        <w:div w:id="895549699">
          <w:marLeft w:val="0"/>
          <w:marRight w:val="0"/>
          <w:marTop w:val="0"/>
          <w:marBottom w:val="0"/>
          <w:divBdr>
            <w:top w:val="none" w:sz="0" w:space="0" w:color="auto"/>
            <w:left w:val="none" w:sz="0" w:space="0" w:color="auto"/>
            <w:bottom w:val="none" w:sz="0" w:space="0" w:color="auto"/>
            <w:right w:val="none" w:sz="0" w:space="0" w:color="auto"/>
          </w:divBdr>
        </w:div>
        <w:div w:id="933439069">
          <w:marLeft w:val="0"/>
          <w:marRight w:val="0"/>
          <w:marTop w:val="0"/>
          <w:marBottom w:val="0"/>
          <w:divBdr>
            <w:top w:val="none" w:sz="0" w:space="0" w:color="auto"/>
            <w:left w:val="none" w:sz="0" w:space="0" w:color="auto"/>
            <w:bottom w:val="none" w:sz="0" w:space="0" w:color="auto"/>
            <w:right w:val="none" w:sz="0" w:space="0" w:color="auto"/>
          </w:divBdr>
        </w:div>
        <w:div w:id="1033112321">
          <w:marLeft w:val="0"/>
          <w:marRight w:val="0"/>
          <w:marTop w:val="0"/>
          <w:marBottom w:val="0"/>
          <w:divBdr>
            <w:top w:val="none" w:sz="0" w:space="0" w:color="auto"/>
            <w:left w:val="none" w:sz="0" w:space="0" w:color="auto"/>
            <w:bottom w:val="none" w:sz="0" w:space="0" w:color="auto"/>
            <w:right w:val="none" w:sz="0" w:space="0" w:color="auto"/>
          </w:divBdr>
        </w:div>
        <w:div w:id="1168180646">
          <w:marLeft w:val="0"/>
          <w:marRight w:val="0"/>
          <w:marTop w:val="0"/>
          <w:marBottom w:val="0"/>
          <w:divBdr>
            <w:top w:val="none" w:sz="0" w:space="0" w:color="auto"/>
            <w:left w:val="none" w:sz="0" w:space="0" w:color="auto"/>
            <w:bottom w:val="none" w:sz="0" w:space="0" w:color="auto"/>
            <w:right w:val="none" w:sz="0" w:space="0" w:color="auto"/>
          </w:divBdr>
        </w:div>
        <w:div w:id="1229922728">
          <w:marLeft w:val="0"/>
          <w:marRight w:val="0"/>
          <w:marTop w:val="0"/>
          <w:marBottom w:val="0"/>
          <w:divBdr>
            <w:top w:val="none" w:sz="0" w:space="0" w:color="auto"/>
            <w:left w:val="none" w:sz="0" w:space="0" w:color="auto"/>
            <w:bottom w:val="none" w:sz="0" w:space="0" w:color="auto"/>
            <w:right w:val="none" w:sz="0" w:space="0" w:color="auto"/>
          </w:divBdr>
        </w:div>
        <w:div w:id="1724524977">
          <w:marLeft w:val="0"/>
          <w:marRight w:val="0"/>
          <w:marTop w:val="0"/>
          <w:marBottom w:val="0"/>
          <w:divBdr>
            <w:top w:val="none" w:sz="0" w:space="0" w:color="auto"/>
            <w:left w:val="none" w:sz="0" w:space="0" w:color="auto"/>
            <w:bottom w:val="none" w:sz="0" w:space="0" w:color="auto"/>
            <w:right w:val="none" w:sz="0" w:space="0" w:color="auto"/>
          </w:divBdr>
        </w:div>
        <w:div w:id="1861164296">
          <w:marLeft w:val="0"/>
          <w:marRight w:val="0"/>
          <w:marTop w:val="0"/>
          <w:marBottom w:val="0"/>
          <w:divBdr>
            <w:top w:val="none" w:sz="0" w:space="0" w:color="auto"/>
            <w:left w:val="none" w:sz="0" w:space="0" w:color="auto"/>
            <w:bottom w:val="none" w:sz="0" w:space="0" w:color="auto"/>
            <w:right w:val="none" w:sz="0" w:space="0" w:color="auto"/>
          </w:divBdr>
        </w:div>
      </w:divsChild>
    </w:div>
    <w:div w:id="837622264">
      <w:bodyDiv w:val="1"/>
      <w:marLeft w:val="0"/>
      <w:marRight w:val="0"/>
      <w:marTop w:val="0"/>
      <w:marBottom w:val="0"/>
      <w:divBdr>
        <w:top w:val="none" w:sz="0" w:space="0" w:color="auto"/>
        <w:left w:val="none" w:sz="0" w:space="0" w:color="auto"/>
        <w:bottom w:val="none" w:sz="0" w:space="0" w:color="auto"/>
        <w:right w:val="none" w:sz="0" w:space="0" w:color="auto"/>
      </w:divBdr>
      <w:divsChild>
        <w:div w:id="1096629614">
          <w:marLeft w:val="547"/>
          <w:marRight w:val="0"/>
          <w:marTop w:val="154"/>
          <w:marBottom w:val="0"/>
          <w:divBdr>
            <w:top w:val="none" w:sz="0" w:space="0" w:color="auto"/>
            <w:left w:val="none" w:sz="0" w:space="0" w:color="auto"/>
            <w:bottom w:val="none" w:sz="0" w:space="0" w:color="auto"/>
            <w:right w:val="none" w:sz="0" w:space="0" w:color="auto"/>
          </w:divBdr>
        </w:div>
      </w:divsChild>
    </w:div>
    <w:div w:id="962033762">
      <w:bodyDiv w:val="1"/>
      <w:marLeft w:val="0"/>
      <w:marRight w:val="0"/>
      <w:marTop w:val="0"/>
      <w:marBottom w:val="0"/>
      <w:divBdr>
        <w:top w:val="none" w:sz="0" w:space="0" w:color="auto"/>
        <w:left w:val="none" w:sz="0" w:space="0" w:color="auto"/>
        <w:bottom w:val="none" w:sz="0" w:space="0" w:color="auto"/>
        <w:right w:val="none" w:sz="0" w:space="0" w:color="auto"/>
      </w:divBdr>
      <w:divsChild>
        <w:div w:id="669606440">
          <w:marLeft w:val="0"/>
          <w:marRight w:val="0"/>
          <w:marTop w:val="0"/>
          <w:marBottom w:val="0"/>
          <w:divBdr>
            <w:top w:val="none" w:sz="0" w:space="0" w:color="auto"/>
            <w:left w:val="none" w:sz="0" w:space="0" w:color="auto"/>
            <w:bottom w:val="none" w:sz="0" w:space="0" w:color="auto"/>
            <w:right w:val="none" w:sz="0" w:space="0" w:color="auto"/>
          </w:divBdr>
        </w:div>
        <w:div w:id="985160254">
          <w:marLeft w:val="0"/>
          <w:marRight w:val="0"/>
          <w:marTop w:val="0"/>
          <w:marBottom w:val="0"/>
          <w:divBdr>
            <w:top w:val="none" w:sz="0" w:space="0" w:color="auto"/>
            <w:left w:val="none" w:sz="0" w:space="0" w:color="auto"/>
            <w:bottom w:val="none" w:sz="0" w:space="0" w:color="auto"/>
            <w:right w:val="none" w:sz="0" w:space="0" w:color="auto"/>
          </w:divBdr>
        </w:div>
        <w:div w:id="1079131605">
          <w:marLeft w:val="0"/>
          <w:marRight w:val="0"/>
          <w:marTop w:val="0"/>
          <w:marBottom w:val="0"/>
          <w:divBdr>
            <w:top w:val="none" w:sz="0" w:space="0" w:color="auto"/>
            <w:left w:val="none" w:sz="0" w:space="0" w:color="auto"/>
            <w:bottom w:val="none" w:sz="0" w:space="0" w:color="auto"/>
            <w:right w:val="none" w:sz="0" w:space="0" w:color="auto"/>
          </w:divBdr>
        </w:div>
      </w:divsChild>
    </w:div>
    <w:div w:id="1059398530">
      <w:bodyDiv w:val="1"/>
      <w:marLeft w:val="0"/>
      <w:marRight w:val="0"/>
      <w:marTop w:val="0"/>
      <w:marBottom w:val="0"/>
      <w:divBdr>
        <w:top w:val="none" w:sz="0" w:space="0" w:color="auto"/>
        <w:left w:val="none" w:sz="0" w:space="0" w:color="auto"/>
        <w:bottom w:val="none" w:sz="0" w:space="0" w:color="auto"/>
        <w:right w:val="none" w:sz="0" w:space="0" w:color="auto"/>
      </w:divBdr>
    </w:div>
    <w:div w:id="1390573942">
      <w:bodyDiv w:val="1"/>
      <w:marLeft w:val="0"/>
      <w:marRight w:val="0"/>
      <w:marTop w:val="0"/>
      <w:marBottom w:val="0"/>
      <w:divBdr>
        <w:top w:val="none" w:sz="0" w:space="0" w:color="auto"/>
        <w:left w:val="none" w:sz="0" w:space="0" w:color="auto"/>
        <w:bottom w:val="none" w:sz="0" w:space="0" w:color="auto"/>
        <w:right w:val="none" w:sz="0" w:space="0" w:color="auto"/>
      </w:divBdr>
      <w:divsChild>
        <w:div w:id="362755839">
          <w:marLeft w:val="0"/>
          <w:marRight w:val="0"/>
          <w:marTop w:val="0"/>
          <w:marBottom w:val="0"/>
          <w:divBdr>
            <w:top w:val="none" w:sz="0" w:space="0" w:color="auto"/>
            <w:left w:val="none" w:sz="0" w:space="0" w:color="auto"/>
            <w:bottom w:val="none" w:sz="0" w:space="0" w:color="auto"/>
            <w:right w:val="none" w:sz="0" w:space="0" w:color="auto"/>
          </w:divBdr>
        </w:div>
        <w:div w:id="629212031">
          <w:marLeft w:val="0"/>
          <w:marRight w:val="0"/>
          <w:marTop w:val="0"/>
          <w:marBottom w:val="0"/>
          <w:divBdr>
            <w:top w:val="none" w:sz="0" w:space="0" w:color="auto"/>
            <w:left w:val="none" w:sz="0" w:space="0" w:color="auto"/>
            <w:bottom w:val="none" w:sz="0" w:space="0" w:color="auto"/>
            <w:right w:val="none" w:sz="0" w:space="0" w:color="auto"/>
          </w:divBdr>
        </w:div>
        <w:div w:id="798256504">
          <w:marLeft w:val="0"/>
          <w:marRight w:val="0"/>
          <w:marTop w:val="0"/>
          <w:marBottom w:val="0"/>
          <w:divBdr>
            <w:top w:val="none" w:sz="0" w:space="0" w:color="auto"/>
            <w:left w:val="none" w:sz="0" w:space="0" w:color="auto"/>
            <w:bottom w:val="none" w:sz="0" w:space="0" w:color="auto"/>
            <w:right w:val="none" w:sz="0" w:space="0" w:color="auto"/>
          </w:divBdr>
        </w:div>
        <w:div w:id="845944522">
          <w:marLeft w:val="0"/>
          <w:marRight w:val="0"/>
          <w:marTop w:val="0"/>
          <w:marBottom w:val="0"/>
          <w:divBdr>
            <w:top w:val="none" w:sz="0" w:space="0" w:color="auto"/>
            <w:left w:val="none" w:sz="0" w:space="0" w:color="auto"/>
            <w:bottom w:val="none" w:sz="0" w:space="0" w:color="auto"/>
            <w:right w:val="none" w:sz="0" w:space="0" w:color="auto"/>
          </w:divBdr>
        </w:div>
        <w:div w:id="1318609257">
          <w:marLeft w:val="0"/>
          <w:marRight w:val="0"/>
          <w:marTop w:val="0"/>
          <w:marBottom w:val="0"/>
          <w:divBdr>
            <w:top w:val="none" w:sz="0" w:space="0" w:color="auto"/>
            <w:left w:val="none" w:sz="0" w:space="0" w:color="auto"/>
            <w:bottom w:val="none" w:sz="0" w:space="0" w:color="auto"/>
            <w:right w:val="none" w:sz="0" w:space="0" w:color="auto"/>
          </w:divBdr>
        </w:div>
        <w:div w:id="1563052950">
          <w:marLeft w:val="0"/>
          <w:marRight w:val="0"/>
          <w:marTop w:val="0"/>
          <w:marBottom w:val="0"/>
          <w:divBdr>
            <w:top w:val="none" w:sz="0" w:space="0" w:color="auto"/>
            <w:left w:val="none" w:sz="0" w:space="0" w:color="auto"/>
            <w:bottom w:val="none" w:sz="0" w:space="0" w:color="auto"/>
            <w:right w:val="none" w:sz="0" w:space="0" w:color="auto"/>
          </w:divBdr>
        </w:div>
        <w:div w:id="1666393939">
          <w:marLeft w:val="0"/>
          <w:marRight w:val="0"/>
          <w:marTop w:val="0"/>
          <w:marBottom w:val="0"/>
          <w:divBdr>
            <w:top w:val="none" w:sz="0" w:space="0" w:color="auto"/>
            <w:left w:val="none" w:sz="0" w:space="0" w:color="auto"/>
            <w:bottom w:val="none" w:sz="0" w:space="0" w:color="auto"/>
            <w:right w:val="none" w:sz="0" w:space="0" w:color="auto"/>
          </w:divBdr>
        </w:div>
      </w:divsChild>
    </w:div>
    <w:div w:id="1480657309">
      <w:bodyDiv w:val="1"/>
      <w:marLeft w:val="0"/>
      <w:marRight w:val="0"/>
      <w:marTop w:val="0"/>
      <w:marBottom w:val="0"/>
      <w:divBdr>
        <w:top w:val="none" w:sz="0" w:space="0" w:color="auto"/>
        <w:left w:val="none" w:sz="0" w:space="0" w:color="auto"/>
        <w:bottom w:val="none" w:sz="0" w:space="0" w:color="auto"/>
        <w:right w:val="none" w:sz="0" w:space="0" w:color="auto"/>
      </w:divBdr>
      <w:divsChild>
        <w:div w:id="119809498">
          <w:marLeft w:val="0"/>
          <w:marRight w:val="0"/>
          <w:marTop w:val="0"/>
          <w:marBottom w:val="0"/>
          <w:divBdr>
            <w:top w:val="none" w:sz="0" w:space="0" w:color="auto"/>
            <w:left w:val="none" w:sz="0" w:space="0" w:color="auto"/>
            <w:bottom w:val="none" w:sz="0" w:space="0" w:color="auto"/>
            <w:right w:val="none" w:sz="0" w:space="0" w:color="auto"/>
          </w:divBdr>
        </w:div>
        <w:div w:id="410782319">
          <w:marLeft w:val="0"/>
          <w:marRight w:val="0"/>
          <w:marTop w:val="0"/>
          <w:marBottom w:val="0"/>
          <w:divBdr>
            <w:top w:val="none" w:sz="0" w:space="0" w:color="auto"/>
            <w:left w:val="none" w:sz="0" w:space="0" w:color="auto"/>
            <w:bottom w:val="none" w:sz="0" w:space="0" w:color="auto"/>
            <w:right w:val="none" w:sz="0" w:space="0" w:color="auto"/>
          </w:divBdr>
        </w:div>
        <w:div w:id="948656678">
          <w:marLeft w:val="0"/>
          <w:marRight w:val="0"/>
          <w:marTop w:val="0"/>
          <w:marBottom w:val="0"/>
          <w:divBdr>
            <w:top w:val="none" w:sz="0" w:space="0" w:color="auto"/>
            <w:left w:val="none" w:sz="0" w:space="0" w:color="auto"/>
            <w:bottom w:val="none" w:sz="0" w:space="0" w:color="auto"/>
            <w:right w:val="none" w:sz="0" w:space="0" w:color="auto"/>
          </w:divBdr>
        </w:div>
        <w:div w:id="1110050109">
          <w:marLeft w:val="0"/>
          <w:marRight w:val="0"/>
          <w:marTop w:val="0"/>
          <w:marBottom w:val="0"/>
          <w:divBdr>
            <w:top w:val="none" w:sz="0" w:space="0" w:color="auto"/>
            <w:left w:val="none" w:sz="0" w:space="0" w:color="auto"/>
            <w:bottom w:val="none" w:sz="0" w:space="0" w:color="auto"/>
            <w:right w:val="none" w:sz="0" w:space="0" w:color="auto"/>
          </w:divBdr>
        </w:div>
        <w:div w:id="1318728883">
          <w:marLeft w:val="0"/>
          <w:marRight w:val="0"/>
          <w:marTop w:val="0"/>
          <w:marBottom w:val="0"/>
          <w:divBdr>
            <w:top w:val="none" w:sz="0" w:space="0" w:color="auto"/>
            <w:left w:val="none" w:sz="0" w:space="0" w:color="auto"/>
            <w:bottom w:val="none" w:sz="0" w:space="0" w:color="auto"/>
            <w:right w:val="none" w:sz="0" w:space="0" w:color="auto"/>
          </w:divBdr>
        </w:div>
        <w:div w:id="1628315526">
          <w:marLeft w:val="0"/>
          <w:marRight w:val="0"/>
          <w:marTop w:val="0"/>
          <w:marBottom w:val="0"/>
          <w:divBdr>
            <w:top w:val="none" w:sz="0" w:space="0" w:color="auto"/>
            <w:left w:val="none" w:sz="0" w:space="0" w:color="auto"/>
            <w:bottom w:val="none" w:sz="0" w:space="0" w:color="auto"/>
            <w:right w:val="none" w:sz="0" w:space="0" w:color="auto"/>
          </w:divBdr>
        </w:div>
        <w:div w:id="1965382921">
          <w:marLeft w:val="0"/>
          <w:marRight w:val="0"/>
          <w:marTop w:val="0"/>
          <w:marBottom w:val="0"/>
          <w:divBdr>
            <w:top w:val="none" w:sz="0" w:space="0" w:color="auto"/>
            <w:left w:val="none" w:sz="0" w:space="0" w:color="auto"/>
            <w:bottom w:val="none" w:sz="0" w:space="0" w:color="auto"/>
            <w:right w:val="none" w:sz="0" w:space="0" w:color="auto"/>
          </w:divBdr>
        </w:div>
      </w:divsChild>
    </w:div>
    <w:div w:id="1778599771">
      <w:bodyDiv w:val="1"/>
      <w:marLeft w:val="0"/>
      <w:marRight w:val="0"/>
      <w:marTop w:val="0"/>
      <w:marBottom w:val="0"/>
      <w:divBdr>
        <w:top w:val="none" w:sz="0" w:space="0" w:color="auto"/>
        <w:left w:val="none" w:sz="0" w:space="0" w:color="auto"/>
        <w:bottom w:val="none" w:sz="0" w:space="0" w:color="auto"/>
        <w:right w:val="none" w:sz="0" w:space="0" w:color="auto"/>
      </w:divBdr>
      <w:divsChild>
        <w:div w:id="133497242">
          <w:marLeft w:val="0"/>
          <w:marRight w:val="0"/>
          <w:marTop w:val="0"/>
          <w:marBottom w:val="0"/>
          <w:divBdr>
            <w:top w:val="none" w:sz="0" w:space="0" w:color="auto"/>
            <w:left w:val="none" w:sz="0" w:space="0" w:color="auto"/>
            <w:bottom w:val="none" w:sz="0" w:space="0" w:color="auto"/>
            <w:right w:val="none" w:sz="0" w:space="0" w:color="auto"/>
          </w:divBdr>
        </w:div>
        <w:div w:id="150367578">
          <w:marLeft w:val="0"/>
          <w:marRight w:val="0"/>
          <w:marTop w:val="0"/>
          <w:marBottom w:val="0"/>
          <w:divBdr>
            <w:top w:val="none" w:sz="0" w:space="0" w:color="auto"/>
            <w:left w:val="none" w:sz="0" w:space="0" w:color="auto"/>
            <w:bottom w:val="none" w:sz="0" w:space="0" w:color="auto"/>
            <w:right w:val="none" w:sz="0" w:space="0" w:color="auto"/>
          </w:divBdr>
        </w:div>
        <w:div w:id="569003739">
          <w:marLeft w:val="0"/>
          <w:marRight w:val="0"/>
          <w:marTop w:val="0"/>
          <w:marBottom w:val="0"/>
          <w:divBdr>
            <w:top w:val="none" w:sz="0" w:space="0" w:color="auto"/>
            <w:left w:val="none" w:sz="0" w:space="0" w:color="auto"/>
            <w:bottom w:val="none" w:sz="0" w:space="0" w:color="auto"/>
            <w:right w:val="none" w:sz="0" w:space="0" w:color="auto"/>
          </w:divBdr>
        </w:div>
        <w:div w:id="689718782">
          <w:marLeft w:val="0"/>
          <w:marRight w:val="0"/>
          <w:marTop w:val="0"/>
          <w:marBottom w:val="0"/>
          <w:divBdr>
            <w:top w:val="none" w:sz="0" w:space="0" w:color="auto"/>
            <w:left w:val="none" w:sz="0" w:space="0" w:color="auto"/>
            <w:bottom w:val="none" w:sz="0" w:space="0" w:color="auto"/>
            <w:right w:val="none" w:sz="0" w:space="0" w:color="auto"/>
          </w:divBdr>
        </w:div>
        <w:div w:id="820343763">
          <w:marLeft w:val="0"/>
          <w:marRight w:val="0"/>
          <w:marTop w:val="0"/>
          <w:marBottom w:val="0"/>
          <w:divBdr>
            <w:top w:val="none" w:sz="0" w:space="0" w:color="auto"/>
            <w:left w:val="none" w:sz="0" w:space="0" w:color="auto"/>
            <w:bottom w:val="none" w:sz="0" w:space="0" w:color="auto"/>
            <w:right w:val="none" w:sz="0" w:space="0" w:color="auto"/>
          </w:divBdr>
        </w:div>
        <w:div w:id="1042825092">
          <w:marLeft w:val="0"/>
          <w:marRight w:val="0"/>
          <w:marTop w:val="0"/>
          <w:marBottom w:val="0"/>
          <w:divBdr>
            <w:top w:val="none" w:sz="0" w:space="0" w:color="auto"/>
            <w:left w:val="none" w:sz="0" w:space="0" w:color="auto"/>
            <w:bottom w:val="none" w:sz="0" w:space="0" w:color="auto"/>
            <w:right w:val="none" w:sz="0" w:space="0" w:color="auto"/>
          </w:divBdr>
        </w:div>
        <w:div w:id="1225331324">
          <w:marLeft w:val="0"/>
          <w:marRight w:val="0"/>
          <w:marTop w:val="0"/>
          <w:marBottom w:val="0"/>
          <w:divBdr>
            <w:top w:val="none" w:sz="0" w:space="0" w:color="auto"/>
            <w:left w:val="none" w:sz="0" w:space="0" w:color="auto"/>
            <w:bottom w:val="none" w:sz="0" w:space="0" w:color="auto"/>
            <w:right w:val="none" w:sz="0" w:space="0" w:color="auto"/>
          </w:divBdr>
        </w:div>
        <w:div w:id="1294017531">
          <w:marLeft w:val="0"/>
          <w:marRight w:val="0"/>
          <w:marTop w:val="0"/>
          <w:marBottom w:val="0"/>
          <w:divBdr>
            <w:top w:val="none" w:sz="0" w:space="0" w:color="auto"/>
            <w:left w:val="none" w:sz="0" w:space="0" w:color="auto"/>
            <w:bottom w:val="none" w:sz="0" w:space="0" w:color="auto"/>
            <w:right w:val="none" w:sz="0" w:space="0" w:color="auto"/>
          </w:divBdr>
        </w:div>
        <w:div w:id="1303196706">
          <w:marLeft w:val="0"/>
          <w:marRight w:val="0"/>
          <w:marTop w:val="0"/>
          <w:marBottom w:val="0"/>
          <w:divBdr>
            <w:top w:val="none" w:sz="0" w:space="0" w:color="auto"/>
            <w:left w:val="none" w:sz="0" w:space="0" w:color="auto"/>
            <w:bottom w:val="none" w:sz="0" w:space="0" w:color="auto"/>
            <w:right w:val="none" w:sz="0" w:space="0" w:color="auto"/>
          </w:divBdr>
        </w:div>
        <w:div w:id="1585332334">
          <w:marLeft w:val="0"/>
          <w:marRight w:val="0"/>
          <w:marTop w:val="0"/>
          <w:marBottom w:val="0"/>
          <w:divBdr>
            <w:top w:val="none" w:sz="0" w:space="0" w:color="auto"/>
            <w:left w:val="none" w:sz="0" w:space="0" w:color="auto"/>
            <w:bottom w:val="none" w:sz="0" w:space="0" w:color="auto"/>
            <w:right w:val="none" w:sz="0" w:space="0" w:color="auto"/>
          </w:divBdr>
        </w:div>
        <w:div w:id="1978954235">
          <w:marLeft w:val="0"/>
          <w:marRight w:val="0"/>
          <w:marTop w:val="0"/>
          <w:marBottom w:val="0"/>
          <w:divBdr>
            <w:top w:val="none" w:sz="0" w:space="0" w:color="auto"/>
            <w:left w:val="none" w:sz="0" w:space="0" w:color="auto"/>
            <w:bottom w:val="none" w:sz="0" w:space="0" w:color="auto"/>
            <w:right w:val="none" w:sz="0" w:space="0" w:color="auto"/>
          </w:divBdr>
        </w:div>
      </w:divsChild>
    </w:div>
    <w:div w:id="1983148434">
      <w:bodyDiv w:val="1"/>
      <w:marLeft w:val="0"/>
      <w:marRight w:val="0"/>
      <w:marTop w:val="0"/>
      <w:marBottom w:val="0"/>
      <w:divBdr>
        <w:top w:val="none" w:sz="0" w:space="0" w:color="auto"/>
        <w:left w:val="none" w:sz="0" w:space="0" w:color="auto"/>
        <w:bottom w:val="none" w:sz="0" w:space="0" w:color="auto"/>
        <w:right w:val="none" w:sz="0" w:space="0" w:color="auto"/>
      </w:divBdr>
    </w:div>
    <w:div w:id="2074573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regional_policy/sources/docgener/informat/2014/guidance_clld_local_actors_hr.pdf" TargetMode="External"/><Relationship Id="rId2" Type="http://schemas.openxmlformats.org/officeDocument/2006/relationships/hyperlink" Target="https://ec.europa.eu/info/topics/single-market/services-general-interest_hr" TargetMode="External"/><Relationship Id="rId1" Type="http://schemas.openxmlformats.org/officeDocument/2006/relationships/hyperlink" Target="http://www.eesc.europa.eu/resources/docs/ces851-1999_ac_en.pdf" TargetMode="External"/><Relationship Id="rId5" Type="http://schemas.openxmlformats.org/officeDocument/2006/relationships/hyperlink" Target="http://data.gov.hr/dataset/popis-zupanija-gradova-i-opcina" TargetMode="External"/><Relationship Id="rId4" Type="http://schemas.openxmlformats.org/officeDocument/2006/relationships/hyperlink" Target="https://razvoj.gov.hr/UserDocsImages//arhiva/Vijesti//4%20-%20Examples%20of%20integrated%20urban%20developmen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53163-A4B5-41B2-A250-8604EC8A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4744</Words>
  <Characters>27043</Characters>
  <Application>Microsoft Office Word</Application>
  <DocSecurity>0</DocSecurity>
  <Lines>225</Lines>
  <Paragraphs>63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31724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Singer</dc:creator>
  <cp:lastModifiedBy>Nemanja Relic</cp:lastModifiedBy>
  <cp:revision>2</cp:revision>
  <cp:lastPrinted>2017-03-29T09:15:00Z</cp:lastPrinted>
  <dcterms:created xsi:type="dcterms:W3CDTF">2018-08-21T14:18:00Z</dcterms:created>
  <dcterms:modified xsi:type="dcterms:W3CDTF">2018-08-21T14:18:00Z</dcterms:modified>
  <dc:language>hr-HR</dc:language>
</cp:coreProperties>
</file>