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90" w:rsidRPr="002D09CF" w:rsidRDefault="00BB2E90">
      <w:pPr>
        <w:jc w:val="right"/>
        <w:rPr>
          <w:rFonts w:ascii="CarolinaBar-B39-25F2" w:hAnsi="CarolinaBar-B39-25F2"/>
          <w:color w:val="000000"/>
        </w:rPr>
      </w:pPr>
      <w:bookmarkStart w:id="0" w:name="_GoBack"/>
      <w:bookmarkEnd w:id="0"/>
      <w:r w:rsidRPr="002D09CF">
        <w:rPr>
          <w:rFonts w:ascii="CarolinaBar-B39-25F2" w:hAnsi="CarolinaBar-B39-25F2"/>
          <w:color w:val="000000"/>
        </w:rPr>
        <w:t>*P/</w:t>
      </w:r>
      <w:bookmarkStart w:id="1" w:name="jop"/>
      <w:r w:rsidRPr="002D09CF">
        <w:rPr>
          <w:rFonts w:ascii="CarolinaBar-B39-25F2" w:hAnsi="CarolinaBar-B39-25F2"/>
          <w:color w:val="000000"/>
        </w:rPr>
        <w:t>7610896</w:t>
      </w:r>
      <w:bookmarkEnd w:id="1"/>
      <w:r w:rsidRPr="002D09CF">
        <w:rPr>
          <w:rFonts w:ascii="CarolinaBar-B39-25F2" w:hAnsi="CarolinaBar-B39-25F2"/>
          <w:color w:val="000000"/>
        </w:rPr>
        <w:t>*</w:t>
      </w:r>
    </w:p>
    <w:p w:rsidR="00BB2E90" w:rsidRPr="002D09CF" w:rsidRDefault="00BB2E90">
      <w:pPr>
        <w:jc w:val="right"/>
        <w:rPr>
          <w:color w:val="000000"/>
        </w:rPr>
      </w:pPr>
      <w:r w:rsidRPr="002D09CF">
        <w:rPr>
          <w:color w:val="000000"/>
        </w:rPr>
        <w:br/>
      </w: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center"/>
        <w:rPr>
          <w:b/>
          <w:snapToGrid w:val="0"/>
          <w:spacing w:val="-3"/>
          <w:szCs w:val="20"/>
          <w:lang w:eastAsia="en-US"/>
        </w:rPr>
      </w:pPr>
      <w:r w:rsidRPr="00B36342">
        <w:rPr>
          <w:b/>
          <w:snapToGrid w:val="0"/>
          <w:spacing w:val="-3"/>
          <w:szCs w:val="20"/>
          <w:lang w:eastAsia="en-US"/>
        </w:rPr>
        <w:t>VLADA REPUBLIKE HRVATSKE</w:t>
      </w: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pacing w:val="-3"/>
          <w:szCs w:val="20"/>
          <w:lang w:eastAsia="en-US"/>
        </w:rPr>
      </w:pP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pacing w:val="-3"/>
          <w:szCs w:val="20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ind w:left="7080" w:firstLine="708"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NACRT</w:t>
      </w: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both"/>
        <w:rPr>
          <w:b/>
          <w:snapToGrid w:val="0"/>
          <w:spacing w:val="-3"/>
          <w:szCs w:val="20"/>
          <w:lang w:eastAsia="en-US"/>
        </w:rPr>
      </w:pP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pacing w:val="-3"/>
          <w:szCs w:val="20"/>
          <w:lang w:eastAsia="en-US"/>
        </w:rPr>
      </w:pP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pacing w:val="-3"/>
          <w:szCs w:val="20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 w:line="360" w:lineRule="auto"/>
        <w:jc w:val="both"/>
        <w:rPr>
          <w:b/>
          <w:snapToGrid w:val="0"/>
          <w:spacing w:val="-3"/>
          <w:szCs w:val="20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 w:line="360" w:lineRule="auto"/>
        <w:jc w:val="both"/>
        <w:rPr>
          <w:rFonts w:eastAsia="Calibri"/>
          <w:lang w:eastAsia="en-US"/>
        </w:rPr>
      </w:pPr>
      <w:r w:rsidRPr="00B36342">
        <w:rPr>
          <w:rFonts w:eastAsia="Calibri"/>
          <w:b/>
          <w:bCs/>
          <w:color w:val="000000"/>
        </w:rPr>
        <w:t xml:space="preserve">PRIJEDLOG ZAKONA O IZMJENAMA ZAKONA O HIGIJENI HRANE I MIKROBIOLOŠKIM KRITERIJIMA ZA HRANU, S KONAČNIM PRIJEDLOGOM ZAKONA </w:t>
      </w: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pacing w:val="-3"/>
          <w:szCs w:val="20"/>
          <w:lang w:eastAsia="en-US"/>
        </w:rPr>
      </w:pPr>
    </w:p>
    <w:p w:rsid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both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widowControl w:val="0"/>
        <w:pBdr>
          <w:bottom w:val="single" w:sz="12" w:space="1" w:color="auto"/>
        </w:pBdr>
        <w:suppressAutoHyphens/>
        <w:spacing w:before="100" w:beforeAutospacing="1" w:after="100" w:afterAutospacing="1"/>
        <w:jc w:val="both"/>
        <w:rPr>
          <w:b/>
          <w:snapToGrid w:val="0"/>
          <w:szCs w:val="20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jc w:val="center"/>
        <w:rPr>
          <w:b/>
          <w:snapToGrid w:val="0"/>
          <w:szCs w:val="20"/>
          <w:lang w:eastAsia="en-US"/>
        </w:rPr>
      </w:pPr>
      <w:r w:rsidRPr="00B36342">
        <w:rPr>
          <w:b/>
          <w:snapToGrid w:val="0"/>
          <w:szCs w:val="20"/>
          <w:lang w:eastAsia="en-US"/>
        </w:rPr>
        <w:t>Zagreb, rujan 2018.</w:t>
      </w:r>
    </w:p>
    <w:p w:rsidR="00B36342" w:rsidRPr="00B36342" w:rsidRDefault="00B36342" w:rsidP="00B36342">
      <w:pPr>
        <w:rPr>
          <w:b/>
          <w:snapToGrid w:val="0"/>
          <w:szCs w:val="20"/>
          <w:lang w:eastAsia="en-US"/>
        </w:rPr>
        <w:sectPr w:rsidR="00B36342" w:rsidRPr="00B36342">
          <w:pgSz w:w="11906" w:h="16838"/>
          <w:pgMar w:top="1417" w:right="1417" w:bottom="1417" w:left="1417" w:header="708" w:footer="708" w:gutter="0"/>
          <w:cols w:space="720"/>
        </w:sectPr>
      </w:pPr>
    </w:p>
    <w:p w:rsidR="00B36342" w:rsidRPr="00F41603" w:rsidRDefault="00B36342" w:rsidP="001B2E3E">
      <w:pPr>
        <w:pStyle w:val="Naslov"/>
        <w:rPr>
          <w:rFonts w:eastAsia="Calibri"/>
          <w:color w:val="365F91"/>
          <w:lang w:eastAsia="en-US"/>
        </w:rPr>
      </w:pPr>
      <w:r w:rsidRPr="00F41603">
        <w:rPr>
          <w:color w:val="365F91"/>
        </w:rPr>
        <w:lastRenderedPageBreak/>
        <w:t xml:space="preserve">PRIJEDLOG ZAKONA O IZMJENAMA ZAKONA O HIGIJENI HRANE I MIKROBIOLOŠKIM KRITERIJIMA ZA HRANU </w:t>
      </w:r>
      <w:r w:rsidRPr="00F41603">
        <w:rPr>
          <w:rFonts w:eastAsia="Calibri"/>
          <w:color w:val="365F91"/>
        </w:rPr>
        <w:t>S KONAČNIM PRIJEDLOGOM ZAKONA</w:t>
      </w:r>
    </w:p>
    <w:p w:rsidR="00B36342" w:rsidRPr="00B36342" w:rsidRDefault="00B36342" w:rsidP="00B36342">
      <w:pPr>
        <w:spacing w:before="100" w:beforeAutospacing="1" w:after="100" w:afterAutospacing="1" w:line="240" w:lineRule="atLeast"/>
        <w:jc w:val="center"/>
      </w:pPr>
    </w:p>
    <w:p w:rsidR="00B36342" w:rsidRPr="00F41603" w:rsidRDefault="00B36342" w:rsidP="00F41603">
      <w:pPr>
        <w:pStyle w:val="Naslov1"/>
        <w:numPr>
          <w:ilvl w:val="0"/>
          <w:numId w:val="2"/>
        </w:numPr>
        <w:rPr>
          <w:color w:val="365F91"/>
        </w:rPr>
      </w:pPr>
      <w:r w:rsidRPr="00F41603">
        <w:rPr>
          <w:color w:val="365F91"/>
        </w:rPr>
        <w:t xml:space="preserve">USTAVNA OSNOVA ZA DONOŠENJE ZAKONA 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B36342">
        <w:rPr>
          <w:color w:val="000000"/>
        </w:rPr>
        <w:tab/>
        <w:t xml:space="preserve">Ustavna osnova za donošenje Zakona o izmjenama Zakona o higijeni hrane i mikrobiološkim kriterijima za hranu </w:t>
      </w:r>
      <w:r w:rsidRPr="00B36342">
        <w:rPr>
          <w:rFonts w:eastAsia="Calibri"/>
          <w:lang w:eastAsia="en-US"/>
        </w:rPr>
        <w:t>sadržana je u članku 2. stavku 4. podstavku 1. Ustava Republike Hrvatske („Narodne novine“, broj 85/10 – pročišćeni tekst i 5/14 – Odluka Ustavnog suda Republike Hrvatske).</w:t>
      </w:r>
    </w:p>
    <w:p w:rsidR="00B36342" w:rsidRPr="00B36342" w:rsidRDefault="00B36342" w:rsidP="00B36342">
      <w:pPr>
        <w:spacing w:before="100" w:beforeAutospacing="1" w:after="100" w:afterAutospacing="1"/>
        <w:ind w:left="709" w:hanging="709"/>
        <w:jc w:val="both"/>
        <w:rPr>
          <w:b/>
          <w:bCs/>
          <w:color w:val="000000"/>
        </w:rPr>
      </w:pPr>
    </w:p>
    <w:p w:rsidR="00B36342" w:rsidRPr="00F41603" w:rsidRDefault="00B36342" w:rsidP="00F41603">
      <w:pPr>
        <w:pStyle w:val="Naslov1"/>
        <w:numPr>
          <w:ilvl w:val="0"/>
          <w:numId w:val="2"/>
        </w:numPr>
        <w:rPr>
          <w:color w:val="365F91"/>
        </w:rPr>
      </w:pPr>
      <w:r w:rsidRPr="00F41603">
        <w:rPr>
          <w:color w:val="365F91"/>
        </w:rPr>
        <w:t xml:space="preserve">OCJENA STANJA I OSNOVNA PITANJA KOJA SE UREĐUJU    PREDLOŽENIM ZAKONOM TE POSLJEDICE KOJE ĆE DONOŠENJEM ZAKONA PROISTEĆI </w:t>
      </w:r>
    </w:p>
    <w:p w:rsidR="00B36342" w:rsidRPr="00B36342" w:rsidRDefault="00B36342" w:rsidP="00B36342">
      <w:pPr>
        <w:spacing w:before="100" w:beforeAutospacing="1" w:after="100" w:afterAutospacing="1"/>
        <w:ind w:left="1080"/>
        <w:contextualSpacing/>
        <w:jc w:val="both"/>
        <w:rPr>
          <w:rFonts w:eastAsia="Calibri"/>
          <w:b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ind w:left="1080"/>
        <w:contextualSpacing/>
        <w:jc w:val="both"/>
        <w:rPr>
          <w:rFonts w:eastAsia="Calibri"/>
          <w:b/>
          <w:lang w:eastAsia="en-US"/>
        </w:rPr>
      </w:pPr>
      <w:r w:rsidRPr="00B36342">
        <w:rPr>
          <w:rFonts w:eastAsia="Calibri"/>
          <w:b/>
          <w:lang w:eastAsia="en-US"/>
        </w:rPr>
        <w:t>Ocjena stanja i osnovna pitanja koja se trebaju urediti Zakonom</w:t>
      </w:r>
    </w:p>
    <w:p w:rsidR="00B36342" w:rsidRPr="00B36342" w:rsidRDefault="00B36342" w:rsidP="00B36342">
      <w:pPr>
        <w:spacing w:before="100" w:beforeAutospacing="1" w:after="100" w:afterAutospacing="1"/>
        <w:ind w:left="1080"/>
        <w:contextualSpacing/>
        <w:jc w:val="both"/>
        <w:rPr>
          <w:rFonts w:eastAsia="Calibri"/>
          <w:b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 xml:space="preserve">Na sjednici održanoj 2. kolovoza 2018. godine Vlada Republike Hrvatske donijela je Zaključak KLASA: 022-03/18-07/355, URBROJ: 50301-25/06-18-2, kojim se prihvaća Prijedlog smanjenja broja agencija, zavoda, fondova, instituta, zaklada, trgovačkih društava i drugih pravnih osoba s javnim ovlastima, te se zadužuju nadležna tijela državne uprave za provedbu svih aktivnosti radi provedbe navedenog akta. 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Na temelju navedenoga Zaključka, zadužuju se nadležna tijela državne uprave za provedbu svih aktivnosti radi realizacije smanjenja broja agencija, zavoda, fondova, instituta, zaklada, trgovačkih društava i drugih pravnih osoba s javnim ovlastima s rokom određenim do 1. siječnja 2019. godine. Nadležno tijelo za provedbu aktivnosti vezanih za prestanak rada Hrvatske agencije za hranu (u daljnjem tekstu: HAH) je Ministarstvo poljoprivrede (u daljnjem tekstu: Ministarstvo).</w:t>
      </w:r>
    </w:p>
    <w:p w:rsidR="00B36342" w:rsidRPr="00B36342" w:rsidRDefault="00B36342" w:rsidP="00B36342">
      <w:pPr>
        <w:jc w:val="both"/>
      </w:pPr>
      <w:r w:rsidRPr="00B36342">
        <w:t>Izmjenom naziva agencije u dijelu Zakona u kojem se navodi Hrvatska agencija za hranu stvoriti će se pretpostavke za stručno, učinkovito i racionalno obavljanje djelatnosti u području sigurnosti hrane i hrane za životinje te za nastavak funkcioniranja i osiguranja sustava sigurnosti hrane.</w:t>
      </w:r>
    </w:p>
    <w:p w:rsidR="00B36342" w:rsidRPr="00B36342" w:rsidRDefault="00B36342" w:rsidP="00B36342">
      <w:pPr>
        <w:jc w:val="both"/>
        <w:rPr>
          <w:color w:val="FF0000"/>
        </w:rPr>
      </w:pPr>
    </w:p>
    <w:p w:rsidR="00B36342" w:rsidRPr="00B36342" w:rsidRDefault="00B36342" w:rsidP="00B36342">
      <w:pPr>
        <w:jc w:val="both"/>
        <w:rPr>
          <w:b/>
        </w:rPr>
      </w:pPr>
    </w:p>
    <w:p w:rsidR="00B36342" w:rsidRPr="00B36342" w:rsidRDefault="00B36342" w:rsidP="00B36342">
      <w:pPr>
        <w:jc w:val="both"/>
        <w:rPr>
          <w:b/>
        </w:rPr>
      </w:pPr>
      <w:r w:rsidRPr="00B36342">
        <w:rPr>
          <w:b/>
        </w:rPr>
        <w:t>Predviđena rješenja i posljedice donošenja Zakona</w:t>
      </w:r>
    </w:p>
    <w:p w:rsidR="00B36342" w:rsidRPr="00B36342" w:rsidRDefault="00B36342" w:rsidP="00B36342">
      <w:pPr>
        <w:spacing w:before="100" w:beforeAutospacing="1" w:after="100" w:afterAutospacing="1"/>
        <w:ind w:left="1080"/>
        <w:contextualSpacing/>
        <w:jc w:val="both"/>
        <w:rPr>
          <w:rFonts w:eastAsia="Calibri"/>
          <w:b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Ovim zakonskim prijedlogom naziv Hrvatska agencija za hranu mijenja se u naziv</w:t>
      </w:r>
      <w:r w:rsidRPr="00B363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36342">
        <w:rPr>
          <w:rFonts w:eastAsia="Calibri"/>
          <w:lang w:eastAsia="en-US"/>
        </w:rPr>
        <w:t>Hrvatska agencija za poljoprivredu i hranu koja je pravni slijednik</w:t>
      </w:r>
      <w:r w:rsidRPr="00B363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36342">
        <w:rPr>
          <w:rFonts w:eastAsia="Calibri"/>
          <w:lang w:eastAsia="en-US"/>
        </w:rPr>
        <w:t xml:space="preserve">Hrvatske agencije za hranu sukladno prijedlogu Zakona o Hrvatskoj agenciji za poljoprivredu i hranu. 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 xml:space="preserve">Predložene izmjene u skladu su s navedenim Zaključkom Vlade Republike Hrvatske. 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lang w:eastAsia="en-US"/>
        </w:rPr>
      </w:pPr>
      <w:r w:rsidRPr="00B36342">
        <w:rPr>
          <w:lang w:eastAsia="en-US"/>
        </w:rPr>
        <w:lastRenderedPageBreak/>
        <w:t>Prestankom rada HAH-a, te preuzimanjem poslova od strane Hrvatske agencije za poljoprivredu i hranu, u skladu s navedenim Zaključkom Vlade Republike Hrvatske, racionalizira se sustav državne uprave u Republici Hrvatskoj te trošenje sredstava državnog proračuna Republike Hrvatske.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lang w:eastAsia="en-US"/>
        </w:rPr>
      </w:pPr>
    </w:p>
    <w:p w:rsidR="00B36342" w:rsidRPr="00F41603" w:rsidRDefault="00B36342" w:rsidP="00F41603">
      <w:pPr>
        <w:pStyle w:val="Naslov1"/>
        <w:numPr>
          <w:ilvl w:val="0"/>
          <w:numId w:val="2"/>
        </w:numPr>
        <w:rPr>
          <w:rFonts w:eastAsia="Calibri"/>
          <w:color w:val="365F91"/>
          <w:lang w:eastAsia="en-US"/>
        </w:rPr>
      </w:pPr>
      <w:r w:rsidRPr="00F41603">
        <w:rPr>
          <w:rFonts w:eastAsia="Calibri"/>
          <w:color w:val="365F91"/>
          <w:lang w:eastAsia="en-US"/>
        </w:rPr>
        <w:t>OCJENA I IZVORI POTREBNIH SREDSTAVA ZA PROVOĐENJE ZAKONA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Za provedbu ovoga Zakona nije potrebno osigurati dodatna sredstva u državnom proračunu Republike Hrvatske.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</w:p>
    <w:p w:rsidR="00B36342" w:rsidRPr="00F41603" w:rsidRDefault="00B36342" w:rsidP="00F41603">
      <w:pPr>
        <w:pStyle w:val="Naslov1"/>
        <w:numPr>
          <w:ilvl w:val="0"/>
          <w:numId w:val="2"/>
        </w:numPr>
        <w:rPr>
          <w:rFonts w:eastAsia="Calibri"/>
          <w:color w:val="365F91"/>
          <w:lang w:eastAsia="en-US"/>
        </w:rPr>
      </w:pPr>
      <w:r w:rsidRPr="00F41603">
        <w:rPr>
          <w:rFonts w:eastAsia="Calibri"/>
          <w:color w:val="365F91"/>
          <w:lang w:eastAsia="en-US"/>
        </w:rPr>
        <w:t>PRIJEDLOG ZA DONOŠENJE ZAKONA PO HITNOM POSTUPKU</w:t>
      </w:r>
    </w:p>
    <w:p w:rsidR="00B36342" w:rsidRPr="00B36342" w:rsidRDefault="00B36342" w:rsidP="00B36342">
      <w:pPr>
        <w:spacing w:before="100" w:beforeAutospacing="1" w:after="100" w:afterAutospacing="1"/>
        <w:ind w:left="1080"/>
        <w:contextualSpacing/>
        <w:jc w:val="both"/>
        <w:rPr>
          <w:rFonts w:eastAsia="Calibri"/>
          <w:lang w:eastAsia="en-US"/>
        </w:rPr>
      </w:pP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Osnova za donošenje ovoga Zakona po hitnom postupku je članak 204. Poslovnika Hrvatskog sabora („Narodne novine“, broj 81/13, 113/16, 69/17 i 29/18).</w:t>
      </w:r>
    </w:p>
    <w:p w:rsidR="00B36342" w:rsidRPr="00B36342" w:rsidRDefault="00B36342" w:rsidP="00B36342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Navedenom odredbom propisano je da se Zakon, iznimno, može donijeti po hitnom postupku, kada to zahtijevaju osobito opravdani razlozi, koji u prijedlogu moraju biti posebno obrazloženi. Predlagatelj smatra da su racionalizacija ustrojstva državne uprave i racionalnije i učinkovitije trošenje sredstava državnog proračuna opravdani razlozi za donošenje ovoga Zakona po hitnom postupku.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Ministarstvo je rokove za poduzimanje aktivnosti iz nadležnosti uskladilo s navedenim Zaključkom Vlade Republike Hrvatske od 2. kolovoza 2018. godine.</w:t>
      </w:r>
    </w:p>
    <w:p w:rsidR="00B36342" w:rsidRPr="00B36342" w:rsidRDefault="00B36342" w:rsidP="00B36342">
      <w:pPr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</w:p>
    <w:p w:rsidR="00B36342" w:rsidRPr="00F41603" w:rsidRDefault="00B36342" w:rsidP="00F41603">
      <w:pPr>
        <w:pStyle w:val="Naslov1"/>
        <w:numPr>
          <w:ilvl w:val="0"/>
          <w:numId w:val="2"/>
        </w:numPr>
        <w:rPr>
          <w:rFonts w:eastAsia="Calibri"/>
          <w:color w:val="365F91"/>
        </w:rPr>
      </w:pPr>
      <w:r w:rsidRPr="00F41603">
        <w:rPr>
          <w:rFonts w:eastAsia="Calibri"/>
          <w:color w:val="365F91"/>
        </w:rPr>
        <w:t xml:space="preserve">TEKST KONAČNOG PRIJEDLOGA ZAKONA, S OBRAZLOŽENJEM 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B36342">
        <w:rPr>
          <w:rFonts w:eastAsia="Calibri"/>
          <w:lang w:eastAsia="en-US"/>
        </w:rPr>
        <w:t>Uz prijedlog za donošenje ovoga Zakona dostavlja se Konačni prijedlog Zakona o izmjenama Zakona o higijeni hrane i mikrobiološkim kriterijima za hranu, s obrazloženjem.</w:t>
      </w:r>
    </w:p>
    <w:p w:rsidR="00B36342" w:rsidRPr="00F41603" w:rsidRDefault="00B36342" w:rsidP="00F41603">
      <w:pPr>
        <w:pStyle w:val="Naslov"/>
        <w:rPr>
          <w:color w:val="365F91"/>
          <w:sz w:val="52"/>
          <w:szCs w:val="52"/>
        </w:rPr>
      </w:pPr>
      <w:r w:rsidRPr="00B36342">
        <w:rPr>
          <w:rFonts w:eastAsia="Calibri"/>
          <w:lang w:eastAsia="en-US"/>
        </w:rPr>
        <w:br w:type="page"/>
      </w:r>
      <w:r w:rsidRPr="00F41603">
        <w:rPr>
          <w:color w:val="365F91"/>
          <w:sz w:val="52"/>
          <w:szCs w:val="52"/>
        </w:rPr>
        <w:lastRenderedPageBreak/>
        <w:t>KONAČNI PRIJEDLOG ZAKONA O IZMJENAMA ZAKONA O HIGIJENI HRANE I MIKROBIOLOŠKIM KRITERIJIMA ZA HRANU</w:t>
      </w:r>
    </w:p>
    <w:p w:rsidR="00B36342" w:rsidRPr="00B36342" w:rsidRDefault="00B36342" w:rsidP="00B36342">
      <w:pPr>
        <w:spacing w:before="100" w:beforeAutospacing="1" w:after="225"/>
        <w:jc w:val="center"/>
      </w:pPr>
    </w:p>
    <w:p w:rsidR="00B36342" w:rsidRPr="00F41603" w:rsidRDefault="00B36342" w:rsidP="001B2E3E">
      <w:pPr>
        <w:pStyle w:val="Naslov1"/>
        <w:rPr>
          <w:color w:val="365F91"/>
        </w:rPr>
      </w:pPr>
      <w:r w:rsidRPr="00F41603">
        <w:rPr>
          <w:color w:val="365F91"/>
        </w:rPr>
        <w:t>Članak 1.</w:t>
      </w:r>
    </w:p>
    <w:p w:rsidR="00B36342" w:rsidRPr="00B36342" w:rsidRDefault="00B36342" w:rsidP="00B36342">
      <w:pPr>
        <w:spacing w:before="100" w:beforeAutospacing="1" w:after="225"/>
        <w:jc w:val="both"/>
      </w:pPr>
      <w:r w:rsidRPr="00B36342">
        <w:t>U Zakonu o higijeni hrane i mikrobiološkim kriterijima za hranu (»Narodne novine«, br. 81/13.) u članku 10. stavku 7. riječi: »Hrvatskoj agenciji za hranu« zamjenjuju se riječima: »Hrvatskoj agenciji za poljoprivredu i hranu«.</w:t>
      </w:r>
    </w:p>
    <w:p w:rsidR="00B36342" w:rsidRPr="00B36342" w:rsidRDefault="00B36342" w:rsidP="00B36342">
      <w:pPr>
        <w:spacing w:before="100" w:beforeAutospacing="1" w:after="225"/>
        <w:jc w:val="both"/>
      </w:pPr>
      <w:r w:rsidRPr="00B36342">
        <w:t>U stavku 8. riječi: »Hrvatska agencija za hranu« zamjenjuju se riječima: »Hrvatska agencija za poljoprivredu i hranu «.</w:t>
      </w:r>
    </w:p>
    <w:p w:rsidR="00B36342" w:rsidRPr="00F41603" w:rsidRDefault="00B36342" w:rsidP="001B2E3E">
      <w:pPr>
        <w:pStyle w:val="Naslov1"/>
        <w:rPr>
          <w:color w:val="365F91"/>
        </w:rPr>
      </w:pPr>
      <w:r w:rsidRPr="00F41603">
        <w:rPr>
          <w:color w:val="365F91"/>
        </w:rPr>
        <w:t>Članak 2.</w:t>
      </w:r>
    </w:p>
    <w:p w:rsidR="00B36342" w:rsidRPr="00B36342" w:rsidRDefault="00B36342" w:rsidP="00B36342">
      <w:pPr>
        <w:spacing w:before="100" w:beforeAutospacing="1" w:after="100" w:afterAutospacing="1"/>
        <w:jc w:val="both"/>
      </w:pPr>
      <w:r w:rsidRPr="00B36342">
        <w:t>U članku 13. stavku 4. riječi: »Hrvatska agencija za hranu« zamjenjuju se riječima: »Hrvatska agencija za poljoprivredu i hranu«.</w:t>
      </w:r>
    </w:p>
    <w:p w:rsidR="00B36342" w:rsidRPr="00F41603" w:rsidRDefault="00B36342" w:rsidP="001B2E3E">
      <w:pPr>
        <w:pStyle w:val="Naslov1"/>
        <w:rPr>
          <w:color w:val="365F91"/>
        </w:rPr>
      </w:pPr>
      <w:r w:rsidRPr="00F41603">
        <w:rPr>
          <w:color w:val="365F91"/>
        </w:rPr>
        <w:t>Članak 3.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  <w:r w:rsidRPr="00B36342">
        <w:rPr>
          <w:color w:val="000000"/>
        </w:rPr>
        <w:t>Ovaj Zakon objavit će se u »Narodnim novinama«, a stupa na snagu 1. siječnja 2019. godine.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4575AF" w:rsidRPr="00B36342" w:rsidRDefault="004575AF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</w:p>
    <w:p w:rsidR="00B36342" w:rsidRPr="00F41603" w:rsidRDefault="00B36342" w:rsidP="001B2E3E">
      <w:pPr>
        <w:pStyle w:val="Naslov"/>
        <w:rPr>
          <w:rFonts w:eastAsia="Calibri"/>
          <w:color w:val="365F91"/>
          <w:lang w:eastAsia="en-US"/>
        </w:rPr>
      </w:pPr>
      <w:r w:rsidRPr="00F41603">
        <w:rPr>
          <w:rFonts w:eastAsia="Calibri"/>
          <w:color w:val="365F91"/>
          <w:lang w:eastAsia="en-US"/>
        </w:rPr>
        <w:t>OBRAZLOŽENJE</w:t>
      </w:r>
    </w:p>
    <w:p w:rsidR="00B36342" w:rsidRPr="00B36342" w:rsidRDefault="00B36342" w:rsidP="00B36342">
      <w:pPr>
        <w:jc w:val="both"/>
        <w:rPr>
          <w:rFonts w:eastAsia="Calibri"/>
        </w:rPr>
      </w:pPr>
    </w:p>
    <w:p w:rsidR="00B36342" w:rsidRPr="00B36342" w:rsidRDefault="00B36342" w:rsidP="00B36342">
      <w:pPr>
        <w:jc w:val="both"/>
        <w:rPr>
          <w:rFonts w:eastAsia="Calibri"/>
        </w:rPr>
      </w:pPr>
    </w:p>
    <w:p w:rsidR="00B36342" w:rsidRPr="00B36342" w:rsidRDefault="00B36342" w:rsidP="00B36342">
      <w:pPr>
        <w:spacing w:after="200" w:line="276" w:lineRule="auto"/>
        <w:jc w:val="both"/>
        <w:rPr>
          <w:rFonts w:eastAsia="Calibri"/>
          <w:b/>
          <w:lang w:val="pl-PL" w:eastAsia="en-US"/>
        </w:rPr>
      </w:pPr>
      <w:r w:rsidRPr="00B36342">
        <w:rPr>
          <w:rFonts w:eastAsia="Calibri"/>
          <w:b/>
          <w:lang w:val="pl-PL" w:eastAsia="en-US"/>
        </w:rPr>
        <w:t>Uz članak 1.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  <w:r w:rsidRPr="00B36342">
        <w:rPr>
          <w:color w:val="000000"/>
        </w:rPr>
        <w:t>Ovim člankom mijenja se naziv agencije.</w:t>
      </w:r>
    </w:p>
    <w:p w:rsidR="00B36342" w:rsidRPr="00B36342" w:rsidRDefault="00B36342" w:rsidP="00B36342">
      <w:pPr>
        <w:spacing w:after="200" w:line="276" w:lineRule="auto"/>
        <w:jc w:val="both"/>
        <w:rPr>
          <w:rFonts w:eastAsia="Calibri"/>
          <w:b/>
          <w:lang w:val="pl-PL" w:eastAsia="en-US"/>
        </w:rPr>
      </w:pPr>
      <w:r w:rsidRPr="00B36342">
        <w:rPr>
          <w:rFonts w:eastAsia="Calibri"/>
          <w:b/>
          <w:lang w:val="pl-PL" w:eastAsia="en-US"/>
        </w:rPr>
        <w:t>Uz članak 2.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color w:val="000000"/>
        </w:rPr>
      </w:pPr>
      <w:r w:rsidRPr="00B36342">
        <w:rPr>
          <w:color w:val="000000"/>
        </w:rPr>
        <w:t>Ovim člankom mijenja se naziv agencije.</w:t>
      </w:r>
    </w:p>
    <w:p w:rsidR="00B36342" w:rsidRPr="00B36342" w:rsidRDefault="00B36342" w:rsidP="00B36342">
      <w:pPr>
        <w:jc w:val="both"/>
        <w:rPr>
          <w:rFonts w:eastAsia="Calibri"/>
          <w:b/>
        </w:rPr>
      </w:pPr>
      <w:r w:rsidRPr="00B36342">
        <w:rPr>
          <w:rFonts w:eastAsia="Calibri"/>
          <w:b/>
        </w:rPr>
        <w:t>Uz članak 3.</w:t>
      </w:r>
    </w:p>
    <w:p w:rsidR="00B36342" w:rsidRPr="00B36342" w:rsidRDefault="00B36342" w:rsidP="00B36342">
      <w:pPr>
        <w:jc w:val="both"/>
        <w:rPr>
          <w:rFonts w:eastAsia="Calibri"/>
          <w:b/>
        </w:rPr>
      </w:pPr>
    </w:p>
    <w:p w:rsidR="00B36342" w:rsidRPr="00B36342" w:rsidRDefault="00B36342" w:rsidP="00B36342">
      <w:pPr>
        <w:spacing w:after="200" w:line="276" w:lineRule="auto"/>
        <w:jc w:val="both"/>
        <w:rPr>
          <w:rFonts w:eastAsia="Calibri"/>
        </w:rPr>
      </w:pPr>
      <w:r w:rsidRPr="00B36342">
        <w:rPr>
          <w:rFonts w:eastAsia="Calibri"/>
        </w:rPr>
        <w:t>Ovim člankom propisuje se stupanje na snagu ovoga Zakona.</w:t>
      </w:r>
    </w:p>
    <w:p w:rsidR="00B36342" w:rsidRPr="00B36342" w:rsidRDefault="00B36342" w:rsidP="00B36342">
      <w:pPr>
        <w:spacing w:before="100" w:beforeAutospacing="1" w:after="100" w:afterAutospacing="1"/>
        <w:jc w:val="both"/>
        <w:rPr>
          <w:rFonts w:eastAsia="Calibri"/>
        </w:rPr>
      </w:pPr>
      <w:r w:rsidRPr="00B36342">
        <w:rPr>
          <w:rFonts w:eastAsia="Calibri"/>
        </w:rPr>
        <w:br w:type="page"/>
      </w:r>
    </w:p>
    <w:p w:rsidR="00B36342" w:rsidRPr="00F41603" w:rsidRDefault="00B36342" w:rsidP="00F41603">
      <w:pPr>
        <w:pStyle w:val="Naslov1"/>
        <w:numPr>
          <w:ilvl w:val="0"/>
          <w:numId w:val="2"/>
        </w:numPr>
        <w:rPr>
          <w:rFonts w:eastAsia="Calibri"/>
          <w:color w:val="365F91"/>
        </w:rPr>
      </w:pPr>
      <w:r w:rsidRPr="00F41603">
        <w:rPr>
          <w:rFonts w:eastAsia="Calibri"/>
          <w:color w:val="365F91"/>
        </w:rPr>
        <w:t>TEKST ODREDBI VAŽEĆEG ZAKONA KOJE SE MIJENJAJU</w:t>
      </w:r>
    </w:p>
    <w:p w:rsidR="00B36342" w:rsidRPr="00B36342" w:rsidRDefault="00B36342" w:rsidP="00B36342">
      <w:pPr>
        <w:jc w:val="center"/>
        <w:rPr>
          <w:rFonts w:eastAsia="Calibri"/>
          <w:i/>
        </w:rPr>
      </w:pPr>
    </w:p>
    <w:p w:rsidR="00B36342" w:rsidRPr="00B36342" w:rsidRDefault="00B36342" w:rsidP="00B36342">
      <w:pPr>
        <w:rPr>
          <w:rFonts w:eastAsia="Calibri"/>
        </w:rPr>
      </w:pPr>
    </w:p>
    <w:p w:rsidR="00B36342" w:rsidRPr="00B36342" w:rsidRDefault="00B36342" w:rsidP="00B36342">
      <w:pPr>
        <w:ind w:firstLine="567"/>
        <w:jc w:val="center"/>
        <w:rPr>
          <w:rFonts w:eastAsia="Calibri"/>
          <w:i/>
        </w:rPr>
      </w:pPr>
      <w:r w:rsidRPr="00B36342">
        <w:rPr>
          <w:rFonts w:eastAsia="Calibri"/>
          <w:i/>
        </w:rPr>
        <w:t>IV. POSTUPCI U SLUČAJU NEZADOVOLJAVAJUĆIH REZULTATA</w:t>
      </w:r>
    </w:p>
    <w:p w:rsidR="00B36342" w:rsidRPr="00B36342" w:rsidRDefault="00B36342" w:rsidP="00B36342">
      <w:pPr>
        <w:ind w:firstLine="567"/>
        <w:jc w:val="center"/>
        <w:rPr>
          <w:rFonts w:eastAsia="Calibri"/>
        </w:rPr>
      </w:pPr>
    </w:p>
    <w:p w:rsidR="00B36342" w:rsidRPr="00B36342" w:rsidRDefault="00B36342" w:rsidP="00B36342">
      <w:pPr>
        <w:ind w:firstLine="567"/>
        <w:jc w:val="center"/>
        <w:rPr>
          <w:rFonts w:eastAsia="Calibri"/>
        </w:rPr>
      </w:pPr>
      <w:r w:rsidRPr="00B36342">
        <w:rPr>
          <w:rFonts w:eastAsia="Calibri"/>
        </w:rPr>
        <w:t>Članak 10.</w:t>
      </w:r>
    </w:p>
    <w:p w:rsidR="00B36342" w:rsidRPr="00B36342" w:rsidRDefault="00B36342" w:rsidP="00B36342">
      <w:pPr>
        <w:ind w:firstLine="567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(1) Ako se službenim uzorkovanjem ili uzorkovanjem u okviru sustava i postupaka temeljenih na načelima HACCP sustava dokaže odstupanje od kriterija sigurnosti hrane iz Priloga I. Poglavlja 1. Uredbe (EZ) br. 2073/2005 takva hrana će se smatrati štetnom za zdravlje ljudi i s istom je potrebno postupiti prema članku 7. stavku 2. Uredbe (EZ) br. 2073/2005.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(2) Ako se službenim uzorkovanjem ili uzorkovanjem u okviru sustava i postupaka temeljenih na načelima HACCP sustava dokaže odstupanje od propisanih kriterija higijene procesa iz Priloga I. Poglavlja 2. Uredbe (EZ) br. 2073/2005 taj se proces proizvodnje smatra nezadovoljavajućim glede higijenskih uvjeta proizvodnje.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(3) U slučaju iz stavka 2. ovoga članka subjekt u poslovanju s hranom je dužan postupiti prema članku 7. stavku 4. Uredbe (EZ) br. 2073/2005.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(4) Kod kontrole udovoljavanja kriterijima higijene procesa iz Priloga I. Poglavlja 2. Uredbe (EZ) br. 2073/2005 nadležno tijelo može za potrebe analize službenog uzorka uzeti jedan pojedinačni uzorak.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(5) Ako rezultat ispitivanja iz stavka 4. ovoga članka prelazi vrijednost »M«, uzorak ne udovoljava kriterijima higijene procesa iz Priloga I. Poglavlja 2. Uredbe (EZ) br. 2073/2005.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(6) Ako je rezultat ispitivanja iz stavka 4. ovoga članka između vrijednosti »m« i »M« potrebno je ponoviti službeno uzorkovanje prema broju elementarnih jedinica »n« određenom u Prilogu I. Poglavlju 2. Uredbe (EZ) br. 2073/2005.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(7) Kada se službenim uzorkovanjem u hrani dokaže prisutnost patogenih mikroorganizama, njihovih metabolita ili toksina koji nisu obuhvaćeni Prilogom I. Uredbe (EZ) br. 2073/2005, a koji mogu predstavljati rizik za zdravlje ljudi, a osobito u gotovoj hrani, rezultate dobivene analize tijelo nadležno za provedbu službenih kontrola dostavlja na procjenu rizika Hrvatskoj agenciji za hranu.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  <w:r w:rsidRPr="00B36342">
        <w:rPr>
          <w:rFonts w:eastAsia="Calibri"/>
        </w:rPr>
        <w:t>(8) Tijelo nadležno za provedbu službenih kontrola, odnosno osoba ovlaštena za provedbu službenih kontrola iz članka 13. stavka 2. ovoga Zakona prilikom izricanja mjera uzima u obzir procjenu rizika koju je izdala Hrvatska agencija za hranu.</w:t>
      </w:r>
    </w:p>
    <w:p w:rsidR="00B36342" w:rsidRPr="00B36342" w:rsidRDefault="00B36342" w:rsidP="00B36342">
      <w:pPr>
        <w:ind w:firstLine="567"/>
        <w:jc w:val="both"/>
        <w:rPr>
          <w:rFonts w:eastAsia="Calibri"/>
        </w:rPr>
      </w:pPr>
    </w:p>
    <w:p w:rsidR="00B36342" w:rsidRPr="00B36342" w:rsidRDefault="00B36342" w:rsidP="00B36342">
      <w:pPr>
        <w:ind w:firstLine="567"/>
        <w:jc w:val="both"/>
      </w:pPr>
      <w:r w:rsidRPr="00B36342">
        <w:rPr>
          <w:rFonts w:eastAsia="Calibri"/>
        </w:rPr>
        <w:t>(9) Prema članku 7. stavku 2. Uredbe (EZ) br. 2073/2005 subjekt u poslovanju s hranom može pisano zatražiti dopuštenje ministarstva nadležnog za poljoprivredu ili ministarstva nadležnog za zdravlje, ovisno o njihovom djelokrugu, za korištenje hrane koja ne udovoljava kriterijima sigurnosti hrane iz Priloga I. Poglavlja 1. Uredbe (EZ) br. 2073/2005 u druge svrhe ili u svrhu prerade o čemu se donosi rješenje u upravnom postupku s definiranim načinom korištenja i definiranim vremenom iskorištenja.</w:t>
      </w:r>
    </w:p>
    <w:p w:rsidR="00B36342" w:rsidRPr="00B36342" w:rsidRDefault="00B36342" w:rsidP="00B36342">
      <w:pPr>
        <w:ind w:firstLine="567"/>
      </w:pPr>
    </w:p>
    <w:p w:rsidR="00B36342" w:rsidRPr="00B36342" w:rsidRDefault="00B36342" w:rsidP="00B36342">
      <w:pPr>
        <w:ind w:firstLine="567"/>
      </w:pPr>
    </w:p>
    <w:p w:rsidR="00B36342" w:rsidRPr="00B36342" w:rsidRDefault="00B36342" w:rsidP="00B36342">
      <w:pPr>
        <w:ind w:firstLine="567"/>
      </w:pPr>
    </w:p>
    <w:p w:rsidR="00B36342" w:rsidRPr="00B36342" w:rsidRDefault="00B36342" w:rsidP="00B36342">
      <w:pPr>
        <w:jc w:val="center"/>
        <w:rPr>
          <w:i/>
        </w:rPr>
      </w:pPr>
      <w:r w:rsidRPr="00B36342">
        <w:rPr>
          <w:i/>
        </w:rPr>
        <w:t>VI. SLUŽBENE KONTROLE</w:t>
      </w:r>
    </w:p>
    <w:p w:rsidR="00B36342" w:rsidRPr="00B36342" w:rsidRDefault="00B36342" w:rsidP="00B36342">
      <w:pPr>
        <w:jc w:val="center"/>
      </w:pPr>
    </w:p>
    <w:p w:rsidR="00B36342" w:rsidRPr="00B36342" w:rsidRDefault="00B36342" w:rsidP="00B36342">
      <w:pPr>
        <w:jc w:val="center"/>
      </w:pPr>
      <w:r w:rsidRPr="00B36342">
        <w:t>Članak 13.</w:t>
      </w:r>
    </w:p>
    <w:p w:rsidR="00B36342" w:rsidRPr="00B36342" w:rsidRDefault="00B36342" w:rsidP="00B36342"/>
    <w:p w:rsidR="00B36342" w:rsidRPr="00B36342" w:rsidRDefault="00B36342" w:rsidP="00B36342">
      <w:pPr>
        <w:jc w:val="both"/>
      </w:pPr>
      <w:r w:rsidRPr="00B36342">
        <w:t>(1) Tijela nadležna za provedbu službenih kontrola nad provedbom ovoga Zakona i uredbi iz članka 1. ovoga Zakona te propisa donesenih na temelju ovoga Zakona su ministarstvo nadležno za poljoprivredu i ministarstvo nadležno za zdravlje, prema podjeli nadležnosti za provedbu službenih kontrola iz posebnog propisa o službenim kontrolama.</w:t>
      </w:r>
    </w:p>
    <w:p w:rsidR="00B36342" w:rsidRPr="00B36342" w:rsidRDefault="00B36342" w:rsidP="00B36342">
      <w:pPr>
        <w:jc w:val="both"/>
      </w:pPr>
    </w:p>
    <w:p w:rsidR="00B36342" w:rsidRPr="00B36342" w:rsidRDefault="00B36342" w:rsidP="00B36342">
      <w:pPr>
        <w:jc w:val="both"/>
      </w:pPr>
      <w:r w:rsidRPr="00B36342">
        <w:t>(2) Službene kontrole nad provedbom ovoga Zakona i uredbi iz članka 1. ovoga Zakona te propisa donesenih na temelju ovoga Zakona provode veterinarski inspektori, poljoprivredni inspektori i sanitarni inspektori (u daljnjem tekstu: osobe ovlaštene za provedbu službenih kontrola) iz tijela iz stavka 1. ovoga članka prema odredbama Uredbe (EZ) br. 882/2004, posebnog propisa o službenim kontrolama, propisa kojima su uređeni djelokrug i ovlasti tijela iz stavka 1. ovoga članka, a u skladu s procedurama za provođenje službenih kontrola hrane i hrane za životinje.</w:t>
      </w:r>
    </w:p>
    <w:p w:rsidR="00B36342" w:rsidRPr="00B36342" w:rsidRDefault="00B36342" w:rsidP="00B36342">
      <w:pPr>
        <w:jc w:val="both"/>
      </w:pPr>
    </w:p>
    <w:p w:rsidR="00B36342" w:rsidRPr="00B36342" w:rsidRDefault="00B36342" w:rsidP="00B36342">
      <w:pPr>
        <w:jc w:val="both"/>
      </w:pPr>
      <w:r w:rsidRPr="00B36342">
        <w:t>(3) Osobe ovlaštene za provedbu službenih kontrola iz stavka 2. ovoga članka obvezne su u slučaju nesukladnosti postupiti prema mjerama iz članka 14. ovoga Zakona, mjerama propisanima Uredbom (EZ) br. 882/2004, posebnim propisom o službenim kontrolama i posebnim propisima o hrani.</w:t>
      </w:r>
    </w:p>
    <w:p w:rsidR="00B36342" w:rsidRPr="00B36342" w:rsidRDefault="00B36342" w:rsidP="00B36342">
      <w:pPr>
        <w:jc w:val="both"/>
      </w:pPr>
    </w:p>
    <w:p w:rsidR="00B36342" w:rsidRPr="00B36342" w:rsidRDefault="00B36342" w:rsidP="00B36342">
      <w:pPr>
        <w:jc w:val="both"/>
        <w:rPr>
          <w:rFonts w:eastAsia="Calibri"/>
        </w:rPr>
      </w:pPr>
      <w:r w:rsidRPr="00B36342">
        <w:t>(4) Ako je potrebno, osobe ovlaštene za provedbu službenih kontrola iz stavka 2. ovoga članka prilikom izricanja mjera uzimaju u obzir procjenu rizika koju je izdala Europska agencija za sigurnost hrane i/ili Hrvatska agencija za hranu.</w:t>
      </w: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  <w:r w:rsidRPr="002D09CF">
        <w:rPr>
          <w:color w:val="000000"/>
        </w:rPr>
        <w:t xml:space="preserve">KLASA: </w:t>
      </w:r>
      <w:bookmarkStart w:id="2" w:name="Klasa"/>
      <w:r w:rsidRPr="002D09CF">
        <w:rPr>
          <w:color w:val="000000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011-01/18-01/54</w:t>
      </w:r>
      <w:r w:rsidRPr="002D09CF">
        <w:rPr>
          <w:color w:val="000000"/>
        </w:rPr>
        <w:fldChar w:fldCharType="end"/>
      </w:r>
      <w:bookmarkEnd w:id="2"/>
    </w:p>
    <w:p w:rsidR="00BB2E90" w:rsidRPr="002D09CF" w:rsidRDefault="00BB2E90">
      <w:pPr>
        <w:rPr>
          <w:color w:val="000000"/>
        </w:rPr>
      </w:pPr>
      <w:r w:rsidRPr="002D09CF">
        <w:rPr>
          <w:color w:val="000000"/>
        </w:rPr>
        <w:t xml:space="preserve">URBROJ: </w:t>
      </w:r>
      <w:bookmarkStart w:id="3" w:name="Ur_broj"/>
      <w:r w:rsidRPr="002D09CF">
        <w:rPr>
          <w:color w:val="000000"/>
        </w:rPr>
        <w:fldChar w:fldCharType="begin">
          <w:ffData>
            <w:name w:val="Ur_broj"/>
            <w:enabled/>
            <w:calcOnExit w:val="0"/>
            <w:textInput/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525-10/0265-18-7</w:t>
      </w:r>
      <w:r w:rsidRPr="002D09CF">
        <w:rPr>
          <w:color w:val="000000"/>
        </w:rPr>
        <w:fldChar w:fldCharType="end"/>
      </w:r>
      <w:bookmarkEnd w:id="3"/>
    </w:p>
    <w:p w:rsidR="00BB2E90" w:rsidRPr="002D09CF" w:rsidRDefault="00BB2E90">
      <w:pPr>
        <w:rPr>
          <w:color w:val="000000"/>
        </w:rPr>
      </w:pPr>
      <w:r w:rsidRPr="002D09CF">
        <w:rPr>
          <w:color w:val="000000"/>
        </w:rPr>
        <w:t xml:space="preserve">Zagreb, </w:t>
      </w:r>
      <w:bookmarkStart w:id="4" w:name="DatumPismena"/>
      <w:r w:rsidRPr="002D09CF">
        <w:rPr>
          <w:color w:val="000000"/>
        </w:rPr>
        <w:fldChar w:fldCharType="begin">
          <w:ffData>
            <w:name w:val="DatumPismena"/>
            <w:enabled/>
            <w:calcOnExit w:val="0"/>
            <w:textInput>
              <w:type w:val="date"/>
              <w:format w:val="dd. MMMM yyyy."/>
            </w:textInput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10. listopada 2018.</w:t>
      </w:r>
      <w:r w:rsidRPr="002D09CF">
        <w:rPr>
          <w:color w:val="000000"/>
        </w:rPr>
        <w:fldChar w:fldCharType="end"/>
      </w:r>
      <w:bookmarkEnd w:id="4"/>
      <w:r w:rsidRPr="002D09CF">
        <w:rPr>
          <w:color w:val="000000"/>
        </w:rPr>
        <w:t xml:space="preserve"> godine</w:t>
      </w:r>
    </w:p>
    <w:p w:rsidR="00BB2E90" w:rsidRPr="002D09CF" w:rsidRDefault="00BB2E90">
      <w:pPr>
        <w:rPr>
          <w:color w:val="000000"/>
        </w:rPr>
      </w:pPr>
    </w:p>
    <w:p w:rsidR="00BB2E90" w:rsidRPr="002D09CF" w:rsidRDefault="00BB2E90">
      <w:pPr>
        <w:rPr>
          <w:color w:val="000000"/>
        </w:rPr>
      </w:pPr>
    </w:p>
    <w:sectPr w:rsidR="00BB2E90" w:rsidRPr="002D09CF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7260"/>
    <w:multiLevelType w:val="hybridMultilevel"/>
    <w:tmpl w:val="03C265E6"/>
    <w:lvl w:ilvl="0" w:tplc="07128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3460E"/>
    <w:multiLevelType w:val="hybridMultilevel"/>
    <w:tmpl w:val="3B800E7C"/>
    <w:lvl w:ilvl="0" w:tplc="F264A0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D"/>
    <w:rsid w:val="001B2E3E"/>
    <w:rsid w:val="002F3EBF"/>
    <w:rsid w:val="003933B0"/>
    <w:rsid w:val="004575AF"/>
    <w:rsid w:val="006E71EF"/>
    <w:rsid w:val="0071368F"/>
    <w:rsid w:val="00A33AB0"/>
    <w:rsid w:val="00B36342"/>
    <w:rsid w:val="00BB2E90"/>
    <w:rsid w:val="00EA382D"/>
    <w:rsid w:val="00F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1B2E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B2E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1B2E3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rsid w:val="001B2E3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1B2E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B2E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1B2E3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rsid w:val="001B2E3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8A29D20CB0A4A830FA3636E8F3D87" ma:contentTypeVersion="0" ma:contentTypeDescription="Create a new document." ma:contentTypeScope="" ma:versionID="335a2481d3c1ed8deb873c130ac8efc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3402D-6596-4AA8-B04E-F7E69028A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E16A6-C14A-428D-BA4B-3566B4D98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5C5A53-9EE2-443D-B4D2-718FBCEE2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1341</Words>
  <Characters>7645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Predlozak</vt:lpstr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 Šimić</dc:creator>
  <cp:lastModifiedBy>Ranka Šimić</cp:lastModifiedBy>
  <cp:revision>2</cp:revision>
  <cp:lastPrinted>1601-01-01T00:00:00Z</cp:lastPrinted>
  <dcterms:created xsi:type="dcterms:W3CDTF">2018-10-12T12:00:00Z</dcterms:created>
  <dcterms:modified xsi:type="dcterms:W3CDTF">2018-10-12T12:00:00Z</dcterms:modified>
</cp:coreProperties>
</file>